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8523B" w:rsidRPr="00F22BDA" w:rsidRDefault="0018523B" w:rsidP="00F22BDA">
      <w:pPr>
        <w:tabs>
          <w:tab w:val="left" w:pos="1095"/>
        </w:tabs>
        <w:bidi/>
        <w:ind w:left="-1" w:right="0"/>
        <w:rPr>
          <w:rFonts w:ascii="Traditional Arabic" w:hAnsi="Traditional Arabic" w:cs="Traditional Arabic"/>
          <w:b/>
          <w:bCs/>
          <w:noProof/>
          <w:sz w:val="36"/>
          <w:szCs w:val="36"/>
          <w:rtl/>
        </w:rPr>
      </w:pPr>
      <w:bookmarkStart w:id="0" w:name="_GoBack"/>
      <w:bookmarkEnd w:id="0"/>
      <w:r w:rsidRPr="00F22BDA">
        <w:rPr>
          <w:rFonts w:cs="Traditional Arabic"/>
          <w:noProof/>
          <w:sz w:val="36"/>
          <w:szCs w:val="36"/>
        </w:rPr>
        <w:drawing>
          <wp:anchor distT="0" distB="0" distL="114300" distR="114300" simplePos="0" relativeHeight="251659264" behindDoc="0" locked="0" layoutInCell="1" allowOverlap="1">
            <wp:simplePos x="0" y="0"/>
            <wp:positionH relativeFrom="column">
              <wp:posOffset>3732530</wp:posOffset>
            </wp:positionH>
            <wp:positionV relativeFrom="paragraph">
              <wp:posOffset>69850</wp:posOffset>
            </wp:positionV>
            <wp:extent cx="2143125" cy="523875"/>
            <wp:effectExtent l="0" t="0" r="9525" b="9525"/>
            <wp:wrapSquare wrapText="bothSides"/>
            <wp:docPr id="303" name="Picture 2" descr="Description: Logo.MEDIU"/>
            <wp:cNvGraphicFramePr/>
            <a:graphic xmlns:a="http://schemas.openxmlformats.org/drawingml/2006/main">
              <a:graphicData uri="http://schemas.openxmlformats.org/drawingml/2006/picture">
                <pic:pic xmlns:pic="http://schemas.openxmlformats.org/drawingml/2006/picture">
                  <pic:nvPicPr>
                    <pic:cNvPr id="2" name="Picture 2" descr="Description: Logo.MEDIU"/>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43125" cy="523875"/>
                    </a:xfrm>
                    <a:prstGeom prst="rect">
                      <a:avLst/>
                    </a:prstGeom>
                    <a:noFill/>
                    <a:ln>
                      <a:noFill/>
                    </a:ln>
                  </pic:spPr>
                </pic:pic>
              </a:graphicData>
            </a:graphic>
          </wp:anchor>
        </w:drawing>
      </w:r>
    </w:p>
    <w:p w:rsidR="0018523B" w:rsidRPr="00F22BDA" w:rsidRDefault="0018523B" w:rsidP="00F22BDA">
      <w:pPr>
        <w:tabs>
          <w:tab w:val="left" w:pos="-143"/>
          <w:tab w:val="right" w:pos="1274"/>
        </w:tabs>
        <w:bidi/>
        <w:ind w:left="-1" w:right="0"/>
        <w:rPr>
          <w:rFonts w:ascii="Traditional Arabic" w:hAnsi="Traditional Arabic" w:cs="Traditional Arabic"/>
          <w:sz w:val="36"/>
          <w:szCs w:val="36"/>
          <w:rtl/>
          <w:lang w:bidi="ar-EG"/>
        </w:rPr>
      </w:pPr>
    </w:p>
    <w:p w:rsidR="007A7ADE" w:rsidRPr="000D1604" w:rsidRDefault="007A7ADE" w:rsidP="00F22BDA">
      <w:pPr>
        <w:tabs>
          <w:tab w:val="right" w:pos="855"/>
        </w:tabs>
        <w:bidi/>
        <w:ind w:left="-1" w:right="0"/>
        <w:jc w:val="left"/>
        <w:rPr>
          <w:rFonts w:ascii="Traditional Arabic" w:eastAsiaTheme="minorHAnsi" w:hAnsi="Traditional Arabic" w:cs="Traditional Arabic"/>
          <w:sz w:val="28"/>
          <w:szCs w:val="28"/>
        </w:rPr>
      </w:pPr>
      <w:r w:rsidRPr="000D1604">
        <w:rPr>
          <w:rFonts w:ascii="Traditional Arabic" w:eastAsiaTheme="minorHAnsi" w:hAnsi="Traditional Arabic" w:cs="Traditional Arabic"/>
          <w:sz w:val="28"/>
          <w:szCs w:val="28"/>
          <w:rtl/>
        </w:rPr>
        <w:t>دولـة ماليزيا</w:t>
      </w:r>
    </w:p>
    <w:p w:rsidR="007A7ADE" w:rsidRPr="000D1604" w:rsidRDefault="007A7ADE" w:rsidP="00F22BDA">
      <w:pPr>
        <w:tabs>
          <w:tab w:val="right" w:pos="855"/>
        </w:tabs>
        <w:bidi/>
        <w:ind w:left="-1" w:right="0"/>
        <w:jc w:val="lowKashida"/>
        <w:rPr>
          <w:rFonts w:ascii="Traditional Arabic" w:eastAsiaTheme="minorHAnsi" w:hAnsi="Traditional Arabic" w:cs="Traditional Arabic"/>
          <w:sz w:val="28"/>
          <w:szCs w:val="28"/>
          <w:rtl/>
        </w:rPr>
      </w:pPr>
      <w:r w:rsidRPr="000D1604">
        <w:rPr>
          <w:rFonts w:ascii="Traditional Arabic" w:eastAsiaTheme="minorHAnsi" w:hAnsi="Traditional Arabic" w:cs="Traditional Arabic"/>
          <w:sz w:val="28"/>
          <w:szCs w:val="28"/>
          <w:rtl/>
        </w:rPr>
        <w:t>وزارة التعليم العالي (</w:t>
      </w:r>
      <w:r w:rsidRPr="000D1604">
        <w:rPr>
          <w:rFonts w:ascii="Traditional Arabic" w:eastAsiaTheme="minorHAnsi" w:hAnsi="Traditional Arabic" w:cs="Traditional Arabic"/>
          <w:sz w:val="28"/>
          <w:szCs w:val="28"/>
        </w:rPr>
        <w:t>MOHE</w:t>
      </w:r>
      <w:r w:rsidRPr="000D1604">
        <w:rPr>
          <w:rFonts w:ascii="Traditional Arabic" w:eastAsiaTheme="minorHAnsi" w:hAnsi="Traditional Arabic" w:cs="Traditional Arabic"/>
          <w:sz w:val="28"/>
          <w:szCs w:val="28"/>
          <w:rtl/>
        </w:rPr>
        <w:t>)</w:t>
      </w:r>
    </w:p>
    <w:p w:rsidR="007A7ADE" w:rsidRPr="000D1604" w:rsidRDefault="007A7ADE" w:rsidP="000D1604">
      <w:pPr>
        <w:tabs>
          <w:tab w:val="right" w:pos="855"/>
        </w:tabs>
        <w:bidi/>
        <w:ind w:left="0" w:right="0"/>
        <w:jc w:val="lowKashida"/>
        <w:rPr>
          <w:rFonts w:ascii="Traditional Arabic" w:eastAsiaTheme="minorHAnsi" w:hAnsi="Traditional Arabic" w:cs="Traditional Arabic"/>
          <w:sz w:val="28"/>
          <w:szCs w:val="28"/>
          <w:rtl/>
        </w:rPr>
      </w:pPr>
      <w:r w:rsidRPr="000D1604">
        <w:rPr>
          <w:rFonts w:ascii="Traditional Arabic" w:eastAsiaTheme="minorHAnsi" w:hAnsi="Traditional Arabic" w:cs="Traditional Arabic"/>
          <w:sz w:val="28"/>
          <w:szCs w:val="28"/>
          <w:rtl/>
        </w:rPr>
        <w:t>جامعة المدينة العالمية</w:t>
      </w:r>
    </w:p>
    <w:p w:rsidR="007A7ADE" w:rsidRPr="000D1604" w:rsidRDefault="007A7ADE" w:rsidP="00F22BDA">
      <w:pPr>
        <w:tabs>
          <w:tab w:val="right" w:pos="855"/>
        </w:tabs>
        <w:bidi/>
        <w:ind w:left="-1" w:right="0"/>
        <w:jc w:val="lowKashida"/>
        <w:rPr>
          <w:rFonts w:ascii="Traditional Arabic" w:eastAsiaTheme="minorHAnsi" w:hAnsi="Traditional Arabic" w:cs="Traditional Arabic"/>
          <w:sz w:val="28"/>
          <w:szCs w:val="28"/>
          <w:rtl/>
        </w:rPr>
      </w:pPr>
      <w:r w:rsidRPr="000D1604">
        <w:rPr>
          <w:rFonts w:ascii="Traditional Arabic" w:eastAsiaTheme="minorHAnsi" w:hAnsi="Traditional Arabic" w:cs="Traditional Arabic"/>
          <w:sz w:val="28"/>
          <w:szCs w:val="28"/>
          <w:rtl/>
        </w:rPr>
        <w:t>كلية اللغات</w:t>
      </w:r>
      <w:r w:rsidRPr="000D1604">
        <w:rPr>
          <w:rFonts w:ascii="Traditional Arabic" w:eastAsiaTheme="minorHAnsi" w:hAnsi="Traditional Arabic" w:cs="Traditional Arabic" w:hint="cs"/>
          <w:sz w:val="28"/>
          <w:szCs w:val="28"/>
          <w:rtl/>
        </w:rPr>
        <w:t>-</w:t>
      </w:r>
      <w:r w:rsidRPr="000D1604">
        <w:rPr>
          <w:rFonts w:ascii="Traditional Arabic" w:eastAsiaTheme="minorHAnsi" w:hAnsi="Traditional Arabic" w:cs="Traditional Arabic"/>
          <w:sz w:val="28"/>
          <w:szCs w:val="28"/>
          <w:rtl/>
        </w:rPr>
        <w:t xml:space="preserve"> قسم اللغة العربية</w:t>
      </w:r>
    </w:p>
    <w:p w:rsidR="007A7ADE" w:rsidRPr="00F22BDA" w:rsidRDefault="007A7ADE" w:rsidP="00F22BDA">
      <w:pPr>
        <w:bidi/>
        <w:spacing w:line="360" w:lineRule="auto"/>
        <w:ind w:left="-1" w:right="0"/>
        <w:rPr>
          <w:rFonts w:asciiTheme="majorBidi" w:eastAsia="Arial Unicode MS" w:hAnsiTheme="majorBidi" w:cstheme="majorBidi"/>
          <w:sz w:val="28"/>
          <w:szCs w:val="28"/>
          <w:rtl/>
        </w:rPr>
      </w:pPr>
    </w:p>
    <w:p w:rsidR="0061113C" w:rsidRPr="000D1604" w:rsidRDefault="0061113C" w:rsidP="0061113C">
      <w:pPr>
        <w:pStyle w:val="yiv5574845459msonormal"/>
        <w:shd w:val="clear" w:color="auto" w:fill="FFFFFF"/>
        <w:tabs>
          <w:tab w:val="left" w:pos="6629"/>
        </w:tabs>
        <w:bidi/>
        <w:spacing w:before="0" w:beforeAutospacing="0" w:after="0" w:afterAutospacing="0" w:line="360" w:lineRule="auto"/>
        <w:ind w:left="-1026" w:right="142" w:firstLine="993"/>
        <w:jc w:val="center"/>
        <w:rPr>
          <w:rFonts w:ascii="Traditional Arabic" w:eastAsia="Calibri" w:hAnsi="Traditional Arabic" w:cs="Traditional Arabic"/>
          <w:b/>
          <w:bCs/>
          <w:sz w:val="48"/>
          <w:szCs w:val="48"/>
          <w:rtl/>
        </w:rPr>
      </w:pPr>
      <w:r w:rsidRPr="000D1604">
        <w:rPr>
          <w:rFonts w:ascii="Traditional Arabic" w:eastAsia="Calibri" w:hAnsi="Traditional Arabic" w:cs="Traditional Arabic" w:hint="cs"/>
          <w:b/>
          <w:bCs/>
          <w:sz w:val="48"/>
          <w:szCs w:val="48"/>
          <w:rtl/>
        </w:rPr>
        <w:t>بناء الجملة القرآنية في آيات الحوار مع المشركين</w:t>
      </w:r>
    </w:p>
    <w:p w:rsidR="00DE386A" w:rsidRPr="008D356B" w:rsidRDefault="00DE386A" w:rsidP="00DE386A">
      <w:pPr>
        <w:pStyle w:val="yiv5574845459msonormal"/>
        <w:shd w:val="clear" w:color="auto" w:fill="FFFFFF"/>
        <w:tabs>
          <w:tab w:val="left" w:pos="6629"/>
        </w:tabs>
        <w:bidi/>
        <w:spacing w:before="0" w:beforeAutospacing="0" w:after="0" w:afterAutospacing="0" w:line="360" w:lineRule="auto"/>
        <w:ind w:left="-1026" w:right="142" w:firstLine="993"/>
        <w:jc w:val="center"/>
        <w:rPr>
          <w:rFonts w:ascii="Traditional Arabic" w:eastAsia="Calibri" w:hAnsi="Traditional Arabic" w:cs="Traditional Arabic"/>
          <w:b/>
          <w:bCs/>
          <w:sz w:val="44"/>
          <w:szCs w:val="44"/>
        </w:rPr>
      </w:pPr>
    </w:p>
    <w:p w:rsidR="0061113C" w:rsidRDefault="0087745C" w:rsidP="0087745C">
      <w:pPr>
        <w:tabs>
          <w:tab w:val="left" w:pos="6629"/>
        </w:tabs>
        <w:bidi/>
        <w:spacing w:line="360" w:lineRule="auto"/>
        <w:ind w:left="-1026" w:firstLine="993"/>
        <w:jc w:val="center"/>
        <w:rPr>
          <w:rFonts w:ascii="Traditional Arabic" w:hAnsi="Traditional Arabic" w:cs="Traditional Arabic"/>
          <w:sz w:val="44"/>
          <w:szCs w:val="44"/>
          <w:rtl/>
          <w:lang w:bidi="ar-EG"/>
        </w:rPr>
      </w:pPr>
      <w:r>
        <w:rPr>
          <w:rFonts w:ascii="Traditional Arabic" w:hAnsi="Traditional Arabic" w:cs="Traditional Arabic" w:hint="cs"/>
          <w:sz w:val="44"/>
          <w:szCs w:val="44"/>
          <w:rtl/>
          <w:lang w:bidi="ar-EG"/>
        </w:rPr>
        <w:t xml:space="preserve"> بحث تكميلي</w:t>
      </w:r>
      <w:r w:rsidR="0061113C" w:rsidRPr="00DE386A">
        <w:rPr>
          <w:rFonts w:ascii="Traditional Arabic" w:hAnsi="Traditional Arabic" w:cs="Traditional Arabic" w:hint="cs"/>
          <w:sz w:val="44"/>
          <w:szCs w:val="44"/>
          <w:rtl/>
        </w:rPr>
        <w:t xml:space="preserve"> مقدمة لنيل درجة (الماجستير) </w:t>
      </w:r>
      <w:r w:rsidR="00DE386A" w:rsidRPr="00DE386A">
        <w:rPr>
          <w:rFonts w:ascii="Traditional Arabic" w:hAnsi="Traditional Arabic" w:cs="Traditional Arabic" w:hint="cs"/>
          <w:sz w:val="44"/>
          <w:szCs w:val="44"/>
          <w:rtl/>
        </w:rPr>
        <w:t xml:space="preserve"> في </w:t>
      </w:r>
      <w:r w:rsidR="0061113C" w:rsidRPr="00DE386A">
        <w:rPr>
          <w:rFonts w:ascii="Traditional Arabic" w:hAnsi="Traditional Arabic" w:cs="Traditional Arabic" w:hint="cs"/>
          <w:sz w:val="44"/>
          <w:szCs w:val="44"/>
          <w:rtl/>
        </w:rPr>
        <w:t>تخصص اللغة العربية</w:t>
      </w:r>
    </w:p>
    <w:p w:rsidR="00DE386A" w:rsidRPr="00DE386A" w:rsidRDefault="00DE386A" w:rsidP="00DE386A">
      <w:pPr>
        <w:tabs>
          <w:tab w:val="left" w:pos="6629"/>
        </w:tabs>
        <w:bidi/>
        <w:spacing w:line="360" w:lineRule="auto"/>
        <w:ind w:left="-1026" w:firstLine="993"/>
        <w:jc w:val="center"/>
        <w:rPr>
          <w:rFonts w:ascii="Traditional Arabic" w:hAnsi="Traditional Arabic" w:cs="Traditional Arabic"/>
          <w:sz w:val="44"/>
          <w:szCs w:val="44"/>
          <w:rtl/>
        </w:rPr>
      </w:pPr>
    </w:p>
    <w:p w:rsidR="0061113C" w:rsidRDefault="0061113C" w:rsidP="0061113C">
      <w:pPr>
        <w:tabs>
          <w:tab w:val="left" w:pos="6629"/>
        </w:tabs>
        <w:bidi/>
        <w:spacing w:line="360" w:lineRule="auto"/>
        <w:ind w:left="-1026" w:firstLine="993"/>
        <w:jc w:val="center"/>
        <w:rPr>
          <w:rFonts w:ascii="Traditional Arabic" w:hAnsi="Traditional Arabic" w:cs="Traditional Arabic"/>
          <w:sz w:val="36"/>
          <w:szCs w:val="36"/>
          <w:rtl/>
          <w:lang w:bidi="ar-MA"/>
        </w:rPr>
      </w:pPr>
      <w:r>
        <w:rPr>
          <w:rFonts w:ascii="Traditional Arabic" w:hAnsi="Traditional Arabic" w:cs="Traditional Arabic" w:hint="cs"/>
          <w:sz w:val="36"/>
          <w:szCs w:val="36"/>
          <w:rtl/>
        </w:rPr>
        <w:t xml:space="preserve">اسم الباحث: </w:t>
      </w:r>
      <w:r>
        <w:rPr>
          <w:rFonts w:ascii="Traditional Arabic" w:hAnsi="Traditional Arabic" w:cs="Traditional Arabic" w:hint="cs"/>
          <w:sz w:val="36"/>
          <w:szCs w:val="36"/>
          <w:rtl/>
          <w:lang w:bidi="ar-MA"/>
        </w:rPr>
        <w:t>عايض فهيد القحطاني</w:t>
      </w:r>
    </w:p>
    <w:p w:rsidR="0061113C" w:rsidRDefault="0061113C" w:rsidP="0061113C">
      <w:pPr>
        <w:tabs>
          <w:tab w:val="left" w:pos="6629"/>
        </w:tabs>
        <w:bidi/>
        <w:spacing w:line="360" w:lineRule="auto"/>
        <w:ind w:left="-1026" w:firstLine="993"/>
        <w:jc w:val="center"/>
        <w:rPr>
          <w:rFonts w:ascii="Arial" w:hAnsi="Arial" w:cs="Arial"/>
          <w:b/>
          <w:bCs/>
          <w:color w:val="000000"/>
          <w:sz w:val="28"/>
          <w:szCs w:val="28"/>
          <w:rtl/>
        </w:rPr>
      </w:pPr>
      <w:r w:rsidRPr="00DE386A">
        <w:rPr>
          <w:rFonts w:ascii="Traditional Arabic" w:hAnsi="Traditional Arabic" w:cs="Traditional Arabic" w:hint="cs"/>
          <w:b/>
          <w:bCs/>
          <w:sz w:val="28"/>
          <w:szCs w:val="28"/>
          <w:rtl/>
          <w:lang w:bidi="ar-MA"/>
        </w:rPr>
        <w:t>الرقم المرجعي:</w:t>
      </w:r>
      <w:r w:rsidR="003003A1" w:rsidRPr="00DE386A">
        <w:rPr>
          <w:rFonts w:ascii="Arial" w:hAnsi="Arial" w:cs="Arial"/>
          <w:b/>
          <w:bCs/>
          <w:color w:val="000000"/>
          <w:sz w:val="28"/>
          <w:szCs w:val="28"/>
        </w:rPr>
        <w:t xml:space="preserve"> MAR133BD716</w:t>
      </w:r>
    </w:p>
    <w:p w:rsidR="00DE386A" w:rsidRPr="00DE386A" w:rsidRDefault="00DE386A" w:rsidP="00DE386A">
      <w:pPr>
        <w:tabs>
          <w:tab w:val="left" w:pos="6629"/>
        </w:tabs>
        <w:bidi/>
        <w:spacing w:line="360" w:lineRule="auto"/>
        <w:ind w:left="-1026" w:firstLine="993"/>
        <w:jc w:val="center"/>
        <w:rPr>
          <w:rFonts w:ascii="Traditional Arabic" w:hAnsi="Traditional Arabic" w:cs="Traditional Arabic"/>
          <w:b/>
          <w:bCs/>
          <w:sz w:val="28"/>
          <w:szCs w:val="28"/>
          <w:rtl/>
        </w:rPr>
      </w:pPr>
    </w:p>
    <w:p w:rsidR="0061113C" w:rsidRPr="00DE386A" w:rsidRDefault="0061113C" w:rsidP="0061113C">
      <w:pPr>
        <w:tabs>
          <w:tab w:val="left" w:pos="6629"/>
        </w:tabs>
        <w:bidi/>
        <w:spacing w:line="360" w:lineRule="auto"/>
        <w:ind w:left="-1026" w:firstLine="993"/>
        <w:jc w:val="center"/>
        <w:rPr>
          <w:rFonts w:ascii="Traditional Arabic" w:hAnsi="Traditional Arabic" w:cs="Traditional Arabic"/>
          <w:b/>
          <w:bCs/>
          <w:sz w:val="28"/>
          <w:szCs w:val="28"/>
          <w:rtl/>
        </w:rPr>
      </w:pPr>
      <w:r w:rsidRPr="00DE386A">
        <w:rPr>
          <w:rFonts w:ascii="Traditional Arabic" w:hAnsi="Traditional Arabic" w:cs="Traditional Arabic" w:hint="cs"/>
          <w:b/>
          <w:bCs/>
          <w:sz w:val="28"/>
          <w:szCs w:val="28"/>
          <w:rtl/>
        </w:rPr>
        <w:t>تحت إشراف: الأستاذ المساعد الدكتور /حسين البسومي</w:t>
      </w:r>
    </w:p>
    <w:p w:rsidR="0061113C" w:rsidRPr="00DE386A" w:rsidRDefault="0061113C" w:rsidP="0061113C">
      <w:pPr>
        <w:tabs>
          <w:tab w:val="left" w:pos="6629"/>
        </w:tabs>
        <w:bidi/>
        <w:spacing w:line="360" w:lineRule="auto"/>
        <w:ind w:left="-1026" w:firstLine="993"/>
        <w:jc w:val="center"/>
        <w:rPr>
          <w:rFonts w:ascii="Traditional Arabic" w:hAnsi="Traditional Arabic" w:cs="Traditional Arabic"/>
          <w:b/>
          <w:bCs/>
          <w:sz w:val="28"/>
          <w:szCs w:val="28"/>
          <w:rtl/>
          <w:lang w:bidi="ar-EG"/>
        </w:rPr>
      </w:pPr>
      <w:r w:rsidRPr="00DE386A">
        <w:rPr>
          <w:rFonts w:ascii="Traditional Arabic" w:hAnsi="Traditional Arabic" w:cs="Traditional Arabic" w:hint="cs"/>
          <w:b/>
          <w:bCs/>
          <w:sz w:val="28"/>
          <w:szCs w:val="28"/>
          <w:rtl/>
        </w:rPr>
        <w:t xml:space="preserve">كلية اللغات - قسم </w:t>
      </w:r>
      <w:r w:rsidRPr="00DE386A">
        <w:rPr>
          <w:rFonts w:ascii="Traditional Arabic" w:hAnsi="Traditional Arabic" w:cs="Traditional Arabic" w:hint="cs"/>
          <w:b/>
          <w:bCs/>
          <w:sz w:val="28"/>
          <w:szCs w:val="28"/>
          <w:rtl/>
          <w:lang w:bidi="ar-EG"/>
        </w:rPr>
        <w:t>اللغة العربية</w:t>
      </w:r>
    </w:p>
    <w:p w:rsidR="007E2A5A" w:rsidRPr="00DE386A" w:rsidRDefault="0061113C" w:rsidP="0061113C">
      <w:pPr>
        <w:tabs>
          <w:tab w:val="left" w:pos="6629"/>
        </w:tabs>
        <w:bidi/>
        <w:spacing w:line="360" w:lineRule="auto"/>
        <w:ind w:left="-1026" w:firstLine="993"/>
        <w:jc w:val="center"/>
        <w:rPr>
          <w:rFonts w:ascii="Traditional Arabic" w:hAnsi="Traditional Arabic" w:cs="Traditional Arabic"/>
          <w:b/>
          <w:bCs/>
          <w:sz w:val="28"/>
          <w:szCs w:val="28"/>
          <w:rtl/>
          <w:lang w:bidi="ar-EG"/>
        </w:rPr>
      </w:pPr>
      <w:r w:rsidRPr="00DE386A">
        <w:rPr>
          <w:rFonts w:ascii="Traditional Arabic" w:hAnsi="Traditional Arabic" w:cs="Traditional Arabic" w:hint="cs"/>
          <w:b/>
          <w:bCs/>
          <w:sz w:val="28"/>
          <w:szCs w:val="28"/>
          <w:rtl/>
        </w:rPr>
        <w:t xml:space="preserve">العام الجامعي: </w:t>
      </w:r>
      <w:r w:rsidRPr="00DE386A">
        <w:rPr>
          <w:rFonts w:ascii="Traditional Arabic" w:hAnsi="Traditional Arabic" w:cs="Traditional Arabic"/>
          <w:b/>
          <w:bCs/>
          <w:sz w:val="28"/>
          <w:szCs w:val="28"/>
        </w:rPr>
        <w:t>1436</w:t>
      </w:r>
      <w:r w:rsidRPr="00DE386A">
        <w:rPr>
          <w:rFonts w:ascii="Traditional Arabic" w:hAnsi="Traditional Arabic" w:cs="Traditional Arabic" w:hint="cs"/>
          <w:b/>
          <w:bCs/>
          <w:sz w:val="28"/>
          <w:szCs w:val="28"/>
          <w:rtl/>
          <w:lang w:bidi="ar-EG"/>
        </w:rPr>
        <w:t>هـ -2015 م</w:t>
      </w:r>
    </w:p>
    <w:p w:rsidR="001D5788" w:rsidRPr="00F22BDA" w:rsidRDefault="001D5788" w:rsidP="00F22BDA">
      <w:pPr>
        <w:tabs>
          <w:tab w:val="left" w:pos="2042"/>
        </w:tabs>
        <w:bidi/>
        <w:ind w:left="-1" w:right="0"/>
        <w:rPr>
          <w:rFonts w:ascii="Traditional Arabic" w:hAnsi="Traditional Arabic" w:cs="Traditional Arabic"/>
          <w:b/>
          <w:bCs/>
          <w:sz w:val="36"/>
          <w:szCs w:val="36"/>
          <w:rtl/>
          <w:lang w:bidi="ar-EG"/>
        </w:rPr>
      </w:pPr>
    </w:p>
    <w:p w:rsidR="001D5788" w:rsidRPr="00F22BDA" w:rsidRDefault="000D57E3" w:rsidP="00F22BDA">
      <w:pPr>
        <w:tabs>
          <w:tab w:val="left" w:pos="3527"/>
        </w:tabs>
        <w:bidi/>
        <w:ind w:left="-1" w:right="0"/>
        <w:rPr>
          <w:rFonts w:ascii="Traditional Arabic" w:hAnsi="Traditional Arabic" w:cs="Traditional Arabic"/>
          <w:b/>
          <w:bCs/>
          <w:sz w:val="36"/>
          <w:szCs w:val="36"/>
          <w:rtl/>
          <w:lang w:bidi="ar-EG"/>
        </w:rPr>
      </w:pPr>
      <w:r w:rsidRPr="00F22BDA">
        <w:rPr>
          <w:rFonts w:ascii="Traditional Arabic" w:hAnsi="Traditional Arabic" w:cs="Traditional Arabic"/>
          <w:b/>
          <w:bCs/>
          <w:sz w:val="36"/>
          <w:szCs w:val="36"/>
          <w:rtl/>
          <w:lang w:bidi="ar-EG"/>
        </w:rPr>
        <w:tab/>
      </w:r>
    </w:p>
    <w:p w:rsidR="001D5788" w:rsidRPr="00F22BDA" w:rsidRDefault="001D5788" w:rsidP="00F22BDA">
      <w:pPr>
        <w:tabs>
          <w:tab w:val="left" w:pos="2042"/>
        </w:tabs>
        <w:bidi/>
        <w:ind w:left="-1" w:right="0"/>
        <w:rPr>
          <w:rFonts w:ascii="Traditional Arabic" w:hAnsi="Traditional Arabic" w:cs="Traditional Arabic"/>
          <w:b/>
          <w:bCs/>
          <w:sz w:val="36"/>
          <w:szCs w:val="36"/>
          <w:rtl/>
          <w:lang w:bidi="ar-EG"/>
        </w:rPr>
      </w:pPr>
    </w:p>
    <w:p w:rsidR="001D5788" w:rsidRDefault="001D5788" w:rsidP="00F22BDA">
      <w:pPr>
        <w:tabs>
          <w:tab w:val="left" w:pos="2042"/>
        </w:tabs>
        <w:bidi/>
        <w:ind w:left="-1" w:right="0"/>
        <w:rPr>
          <w:rFonts w:ascii="Traditional Arabic" w:hAnsi="Traditional Arabic" w:cs="Traditional Arabic"/>
          <w:b/>
          <w:bCs/>
          <w:sz w:val="36"/>
          <w:szCs w:val="36"/>
          <w:rtl/>
          <w:lang w:bidi="ar-EG"/>
        </w:rPr>
      </w:pPr>
    </w:p>
    <w:p w:rsidR="003003A1" w:rsidRDefault="003003A1" w:rsidP="003003A1">
      <w:pPr>
        <w:tabs>
          <w:tab w:val="left" w:pos="2042"/>
        </w:tabs>
        <w:bidi/>
        <w:ind w:left="-1" w:right="0"/>
        <w:rPr>
          <w:rFonts w:ascii="Traditional Arabic" w:hAnsi="Traditional Arabic" w:cs="Traditional Arabic"/>
          <w:b/>
          <w:bCs/>
          <w:sz w:val="36"/>
          <w:szCs w:val="36"/>
          <w:rtl/>
          <w:lang w:bidi="ar-EG"/>
        </w:rPr>
      </w:pPr>
    </w:p>
    <w:p w:rsidR="003003A1" w:rsidRDefault="003003A1" w:rsidP="003003A1">
      <w:pPr>
        <w:tabs>
          <w:tab w:val="left" w:pos="2042"/>
        </w:tabs>
        <w:bidi/>
        <w:ind w:left="-1" w:right="0"/>
        <w:rPr>
          <w:rFonts w:ascii="Traditional Arabic" w:hAnsi="Traditional Arabic" w:cs="Traditional Arabic"/>
          <w:b/>
          <w:bCs/>
          <w:sz w:val="36"/>
          <w:szCs w:val="36"/>
          <w:rtl/>
          <w:lang w:bidi="ar-EG"/>
        </w:rPr>
      </w:pPr>
    </w:p>
    <w:p w:rsidR="003003A1" w:rsidRPr="00F22BDA" w:rsidRDefault="003003A1" w:rsidP="003003A1">
      <w:pPr>
        <w:tabs>
          <w:tab w:val="left" w:pos="2042"/>
        </w:tabs>
        <w:bidi/>
        <w:ind w:left="-1" w:right="0"/>
        <w:rPr>
          <w:rFonts w:ascii="Traditional Arabic" w:hAnsi="Traditional Arabic" w:cs="Traditional Arabic"/>
          <w:b/>
          <w:bCs/>
          <w:sz w:val="36"/>
          <w:szCs w:val="36"/>
          <w:rtl/>
          <w:lang w:bidi="ar-EG"/>
        </w:rPr>
      </w:pPr>
    </w:p>
    <w:p w:rsidR="008D21B1" w:rsidRPr="00F22BDA" w:rsidRDefault="008D21B1" w:rsidP="00F22BDA">
      <w:pPr>
        <w:tabs>
          <w:tab w:val="left" w:pos="2042"/>
        </w:tabs>
        <w:bidi/>
        <w:ind w:left="-1" w:right="0"/>
        <w:rPr>
          <w:rFonts w:ascii="Traditional Arabic" w:hAnsi="Traditional Arabic" w:cs="Traditional Arabic"/>
          <w:b/>
          <w:bCs/>
          <w:sz w:val="36"/>
          <w:szCs w:val="36"/>
          <w:rtl/>
          <w:lang w:bidi="ar-EG"/>
        </w:rPr>
      </w:pPr>
    </w:p>
    <w:p w:rsidR="001D5788" w:rsidRPr="00F22BDA" w:rsidRDefault="0018523B" w:rsidP="00F22BDA">
      <w:pPr>
        <w:tabs>
          <w:tab w:val="left" w:pos="2042"/>
        </w:tabs>
        <w:bidi/>
        <w:ind w:left="-1" w:right="0"/>
        <w:rPr>
          <w:rFonts w:ascii="Traditional Arabic" w:hAnsi="Traditional Arabic" w:cs="Traditional Arabic"/>
          <w:b/>
          <w:bCs/>
          <w:sz w:val="36"/>
          <w:szCs w:val="36"/>
          <w:rtl/>
          <w:lang w:bidi="ar-EG"/>
        </w:rPr>
      </w:pPr>
      <w:r w:rsidRPr="00F22BDA">
        <w:rPr>
          <w:rFonts w:cs="Traditional Arabic"/>
          <w:noProof/>
          <w:sz w:val="36"/>
          <w:szCs w:val="36"/>
        </w:rPr>
        <w:drawing>
          <wp:anchor distT="0" distB="0" distL="114300" distR="114300" simplePos="0" relativeHeight="251661312" behindDoc="0" locked="0" layoutInCell="1" allowOverlap="1">
            <wp:simplePos x="0" y="0"/>
            <wp:positionH relativeFrom="column">
              <wp:posOffset>883285</wp:posOffset>
            </wp:positionH>
            <wp:positionV relativeFrom="paragraph">
              <wp:posOffset>1649095</wp:posOffset>
            </wp:positionV>
            <wp:extent cx="3987800" cy="1582420"/>
            <wp:effectExtent l="0" t="0" r="0" b="0"/>
            <wp:wrapSquare wrapText="bothSides"/>
            <wp:docPr id="304" name="Picture 1" descr="C:\Documents and Settings\Owner.OWNER-F1AD40907\Desktop\basmalla1.jpeg"/>
            <wp:cNvGraphicFramePr/>
            <a:graphic xmlns:a="http://schemas.openxmlformats.org/drawingml/2006/main">
              <a:graphicData uri="http://schemas.openxmlformats.org/drawingml/2006/picture">
                <pic:pic xmlns:pic="http://schemas.openxmlformats.org/drawingml/2006/picture">
                  <pic:nvPicPr>
                    <pic:cNvPr id="1" name="Picture 1" descr="C:\Documents and Settings\Owner.OWNER-F1AD40907\Desktop\basmalla1.jpeg"/>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7800" cy="1582420"/>
                    </a:xfrm>
                    <a:prstGeom prst="rect">
                      <a:avLst/>
                    </a:prstGeom>
                    <a:noFill/>
                    <a:ln>
                      <a:noFill/>
                    </a:ln>
                  </pic:spPr>
                </pic:pic>
              </a:graphicData>
            </a:graphic>
          </wp:anchor>
        </w:drawing>
      </w:r>
    </w:p>
    <w:p w:rsidR="001A6866" w:rsidRPr="00F22BDA" w:rsidRDefault="001A6866" w:rsidP="00F22BDA">
      <w:pPr>
        <w:bidi/>
        <w:ind w:left="-1" w:right="0"/>
        <w:rPr>
          <w:rFonts w:ascii="Traditional Arabic" w:hAnsi="Traditional Arabic" w:cs="Traditional Arabic"/>
          <w:b/>
          <w:bCs/>
          <w:sz w:val="36"/>
          <w:szCs w:val="36"/>
          <w:lang w:bidi="ar-EG"/>
        </w:rPr>
      </w:pPr>
    </w:p>
    <w:p w:rsidR="00FD28C0" w:rsidRPr="00F22BDA" w:rsidRDefault="00FD28C0" w:rsidP="00F22BDA">
      <w:pPr>
        <w:bidi/>
        <w:ind w:left="-1" w:right="0"/>
        <w:rPr>
          <w:rFonts w:ascii="Traditional Arabic" w:hAnsi="Traditional Arabic" w:cs="Traditional Arabic"/>
          <w:b/>
          <w:bCs/>
          <w:sz w:val="36"/>
          <w:szCs w:val="36"/>
          <w:rtl/>
          <w:lang w:bidi="ar-EG"/>
        </w:rPr>
      </w:pPr>
    </w:p>
    <w:p w:rsidR="00FE62AA" w:rsidRDefault="00FE62AA" w:rsidP="00F22BDA">
      <w:pPr>
        <w:bidi/>
        <w:ind w:left="-1" w:right="0"/>
        <w:rPr>
          <w:rFonts w:ascii="Traditional Arabic" w:hAnsi="Traditional Arabic" w:cs="Traditional Arabic"/>
          <w:b/>
          <w:bCs/>
          <w:sz w:val="36"/>
          <w:szCs w:val="36"/>
          <w:rtl/>
          <w:lang w:bidi="ar-EG"/>
        </w:rPr>
      </w:pPr>
    </w:p>
    <w:p w:rsidR="00F22BDA" w:rsidRDefault="00F22BDA" w:rsidP="00F22BDA">
      <w:pPr>
        <w:bidi/>
        <w:ind w:left="-1" w:right="0"/>
        <w:rPr>
          <w:rFonts w:ascii="Traditional Arabic" w:hAnsi="Traditional Arabic" w:cs="Traditional Arabic"/>
          <w:b/>
          <w:bCs/>
          <w:sz w:val="36"/>
          <w:szCs w:val="36"/>
          <w:rtl/>
          <w:lang w:bidi="ar-EG"/>
        </w:rPr>
      </w:pPr>
    </w:p>
    <w:p w:rsidR="00F22BDA" w:rsidRDefault="00F22BDA" w:rsidP="00F22BDA">
      <w:pPr>
        <w:bidi/>
        <w:ind w:left="-1" w:right="0"/>
        <w:rPr>
          <w:rFonts w:ascii="Traditional Arabic" w:hAnsi="Traditional Arabic" w:cs="Traditional Arabic"/>
          <w:b/>
          <w:bCs/>
          <w:sz w:val="36"/>
          <w:szCs w:val="36"/>
          <w:rtl/>
          <w:lang w:bidi="ar-EG"/>
        </w:rPr>
      </w:pPr>
    </w:p>
    <w:p w:rsidR="00F22BDA" w:rsidRDefault="00F22BDA" w:rsidP="00F22BDA">
      <w:pPr>
        <w:bidi/>
        <w:ind w:left="-1" w:right="0"/>
        <w:rPr>
          <w:rFonts w:ascii="Traditional Arabic" w:hAnsi="Traditional Arabic" w:cs="Traditional Arabic"/>
          <w:b/>
          <w:bCs/>
          <w:sz w:val="36"/>
          <w:szCs w:val="36"/>
          <w:rtl/>
          <w:lang w:bidi="ar-EG"/>
        </w:rPr>
      </w:pPr>
    </w:p>
    <w:p w:rsidR="00F22BDA" w:rsidRDefault="00F22BDA" w:rsidP="00F22BDA">
      <w:pPr>
        <w:bidi/>
        <w:ind w:left="-1" w:right="0"/>
        <w:rPr>
          <w:rFonts w:ascii="Traditional Arabic" w:hAnsi="Traditional Arabic" w:cs="Traditional Arabic"/>
          <w:b/>
          <w:bCs/>
          <w:sz w:val="36"/>
          <w:szCs w:val="36"/>
          <w:rtl/>
          <w:lang w:bidi="ar-EG"/>
        </w:rPr>
      </w:pPr>
    </w:p>
    <w:p w:rsidR="00F22BDA" w:rsidRDefault="00F22BDA" w:rsidP="00F22BDA">
      <w:pPr>
        <w:bidi/>
        <w:ind w:left="-1" w:right="0"/>
        <w:rPr>
          <w:rFonts w:ascii="Traditional Arabic" w:hAnsi="Traditional Arabic" w:cs="Traditional Arabic"/>
          <w:b/>
          <w:bCs/>
          <w:sz w:val="36"/>
          <w:szCs w:val="36"/>
          <w:rtl/>
          <w:lang w:bidi="ar-EG"/>
        </w:rPr>
      </w:pPr>
    </w:p>
    <w:p w:rsidR="00F22BDA" w:rsidRPr="00F22BDA" w:rsidRDefault="00F22BDA" w:rsidP="00F22BDA">
      <w:pPr>
        <w:bidi/>
        <w:ind w:left="-1" w:right="0"/>
        <w:rPr>
          <w:rFonts w:ascii="Traditional Arabic" w:hAnsi="Traditional Arabic" w:cs="Traditional Arabic"/>
          <w:b/>
          <w:bCs/>
          <w:sz w:val="36"/>
          <w:szCs w:val="36"/>
          <w:rtl/>
          <w:lang w:bidi="ar-EG"/>
        </w:rPr>
      </w:pPr>
    </w:p>
    <w:p w:rsidR="00FE62AA" w:rsidRPr="00F22BDA" w:rsidRDefault="00FE62AA" w:rsidP="00F22BDA">
      <w:pPr>
        <w:bidi/>
        <w:ind w:left="-1" w:right="0"/>
        <w:rPr>
          <w:rFonts w:ascii="Traditional Arabic" w:hAnsi="Traditional Arabic" w:cs="Traditional Arabic"/>
          <w:b/>
          <w:bCs/>
          <w:sz w:val="36"/>
          <w:szCs w:val="36"/>
          <w:rtl/>
          <w:lang w:bidi="ar-EG"/>
        </w:rPr>
      </w:pPr>
    </w:p>
    <w:p w:rsidR="00FE62AA" w:rsidRPr="00F22BDA" w:rsidRDefault="00FE62AA" w:rsidP="00F22BDA">
      <w:pPr>
        <w:bidi/>
        <w:ind w:left="-1" w:right="0"/>
        <w:rPr>
          <w:rFonts w:ascii="Traditional Arabic" w:hAnsi="Traditional Arabic" w:cs="Traditional Arabic"/>
          <w:b/>
          <w:bCs/>
          <w:sz w:val="36"/>
          <w:szCs w:val="36"/>
          <w:lang w:bidi="ar-EG"/>
        </w:rPr>
      </w:pPr>
    </w:p>
    <w:p w:rsidR="00FD28C0" w:rsidRPr="00F22BDA" w:rsidRDefault="00FD28C0" w:rsidP="00F22BDA">
      <w:pPr>
        <w:bidi/>
        <w:ind w:left="-1" w:right="0"/>
        <w:rPr>
          <w:rFonts w:ascii="Traditional Arabic" w:hAnsi="Traditional Arabic" w:cs="Traditional Arabic"/>
          <w:b/>
          <w:bCs/>
          <w:sz w:val="36"/>
          <w:szCs w:val="36"/>
          <w:rtl/>
          <w:lang w:bidi="ar-EG"/>
        </w:rPr>
      </w:pPr>
    </w:p>
    <w:p w:rsidR="00FE62AA" w:rsidRPr="00F22BDA" w:rsidRDefault="00FE62AA" w:rsidP="00F22BDA">
      <w:pPr>
        <w:bidi/>
        <w:ind w:left="-1" w:right="0"/>
        <w:rPr>
          <w:rFonts w:ascii="Traditional Arabic" w:hAnsi="Traditional Arabic" w:cs="Traditional Arabic"/>
          <w:b/>
          <w:bCs/>
          <w:sz w:val="36"/>
          <w:szCs w:val="36"/>
          <w:rtl/>
          <w:lang w:bidi="ar-EG"/>
        </w:rPr>
      </w:pPr>
    </w:p>
    <w:p w:rsidR="00FE62AA" w:rsidRPr="00F22BDA" w:rsidRDefault="00FE62AA" w:rsidP="00F22BDA">
      <w:pPr>
        <w:bidi/>
        <w:ind w:left="-1" w:right="0"/>
        <w:rPr>
          <w:rFonts w:ascii="Traditional Arabic" w:hAnsi="Traditional Arabic" w:cs="Traditional Arabic"/>
          <w:b/>
          <w:bCs/>
          <w:sz w:val="36"/>
          <w:szCs w:val="36"/>
          <w:rtl/>
          <w:lang w:bidi="ar-EG"/>
        </w:rPr>
      </w:pPr>
    </w:p>
    <w:p w:rsidR="00FE62AA" w:rsidRPr="00F22BDA" w:rsidRDefault="00FE62AA" w:rsidP="00F22BDA">
      <w:pPr>
        <w:bidi/>
        <w:ind w:left="-1" w:right="0"/>
        <w:rPr>
          <w:rFonts w:ascii="Traditional Arabic" w:hAnsi="Traditional Arabic" w:cs="Traditional Arabic"/>
          <w:b/>
          <w:bCs/>
          <w:sz w:val="36"/>
          <w:szCs w:val="36"/>
          <w:rtl/>
          <w:lang w:bidi="ar-EG"/>
        </w:rPr>
      </w:pPr>
    </w:p>
    <w:p w:rsidR="00FE62AA" w:rsidRPr="00F22BDA" w:rsidRDefault="00FE62AA" w:rsidP="00F22BDA">
      <w:pPr>
        <w:bidi/>
        <w:ind w:left="-1" w:right="0"/>
        <w:rPr>
          <w:rFonts w:ascii="Traditional Arabic" w:hAnsi="Traditional Arabic" w:cs="Traditional Arabic"/>
          <w:b/>
          <w:bCs/>
          <w:sz w:val="36"/>
          <w:szCs w:val="36"/>
          <w:rtl/>
          <w:lang w:bidi="ar-EG"/>
        </w:rPr>
      </w:pPr>
    </w:p>
    <w:p w:rsidR="00FE62AA" w:rsidRPr="00F22BDA" w:rsidRDefault="00FE62AA" w:rsidP="00F22BDA">
      <w:pPr>
        <w:bidi/>
        <w:ind w:left="-1" w:right="0"/>
        <w:rPr>
          <w:rFonts w:ascii="Traditional Arabic" w:hAnsi="Traditional Arabic" w:cs="Traditional Arabic"/>
          <w:b/>
          <w:bCs/>
          <w:sz w:val="36"/>
          <w:szCs w:val="36"/>
          <w:rtl/>
          <w:lang w:bidi="ar-EG"/>
        </w:rPr>
      </w:pPr>
    </w:p>
    <w:p w:rsidR="00FE62AA" w:rsidRPr="00F22BDA" w:rsidRDefault="00FE62AA" w:rsidP="00F22BDA">
      <w:pPr>
        <w:bidi/>
        <w:ind w:left="-1" w:right="0"/>
        <w:rPr>
          <w:rFonts w:ascii="Traditional Arabic" w:hAnsi="Traditional Arabic" w:cs="Traditional Arabic"/>
          <w:b/>
          <w:bCs/>
          <w:sz w:val="36"/>
          <w:szCs w:val="36"/>
          <w:rtl/>
          <w:lang w:bidi="ar-EG"/>
        </w:rPr>
      </w:pPr>
    </w:p>
    <w:p w:rsidR="00FE62AA" w:rsidRPr="00F22BDA" w:rsidRDefault="00FE62AA" w:rsidP="00F22BDA">
      <w:pPr>
        <w:bidi/>
        <w:ind w:left="-1" w:right="0"/>
        <w:rPr>
          <w:rFonts w:ascii="Traditional Arabic" w:hAnsi="Traditional Arabic" w:cs="Traditional Arabic"/>
          <w:b/>
          <w:bCs/>
          <w:sz w:val="36"/>
          <w:szCs w:val="36"/>
          <w:rtl/>
          <w:lang w:bidi="ar-EG"/>
        </w:rPr>
      </w:pPr>
    </w:p>
    <w:p w:rsidR="001A6866" w:rsidRPr="00F22BDA" w:rsidRDefault="008D21B1" w:rsidP="003003A1">
      <w:pPr>
        <w:tabs>
          <w:tab w:val="left" w:pos="4980"/>
        </w:tabs>
        <w:bidi/>
        <w:ind w:left="-1" w:right="0"/>
        <w:rPr>
          <w:rFonts w:ascii="Besmellah 1" w:hAnsi="Besmellah 1" w:cs="Traditional Arabic"/>
          <w:b/>
          <w:bCs/>
          <w:sz w:val="36"/>
          <w:szCs w:val="36"/>
          <w:lang w:bidi="ar-EG"/>
        </w:rPr>
      </w:pPr>
      <w:r w:rsidRPr="00F22BDA">
        <w:rPr>
          <w:rFonts w:ascii="Traditional Arabic" w:hAnsi="Traditional Arabic" w:cs="Traditional Arabic"/>
          <w:b/>
          <w:bCs/>
          <w:sz w:val="36"/>
          <w:szCs w:val="36"/>
          <w:lang w:bidi="ar-EG"/>
        </w:rPr>
        <w:tab/>
      </w:r>
    </w:p>
    <w:p w:rsidR="00DE5C9C" w:rsidRPr="00F22BDA" w:rsidRDefault="00DE5C9C" w:rsidP="00F22BDA">
      <w:pPr>
        <w:pageBreakBefore/>
        <w:bidi/>
        <w:ind w:left="-1" w:right="0" w:firstLine="284"/>
        <w:jc w:val="center"/>
        <w:rPr>
          <w:rFonts w:cs="Traditional Arabic"/>
          <w:b/>
          <w:bCs/>
          <w:sz w:val="28"/>
          <w:szCs w:val="28"/>
          <w:rtl/>
        </w:rPr>
      </w:pPr>
      <w:r w:rsidRPr="00F22BDA">
        <w:rPr>
          <w:rFonts w:cs="Traditional Arabic"/>
          <w:b/>
          <w:bCs/>
          <w:sz w:val="28"/>
          <w:szCs w:val="28"/>
          <w:rtl/>
        </w:rPr>
        <w:t>صفحة</w:t>
      </w:r>
      <w:r w:rsidRPr="00F22BDA">
        <w:rPr>
          <w:rFonts w:cs="Traditional Arabic" w:hint="cs"/>
          <w:b/>
          <w:bCs/>
          <w:sz w:val="28"/>
          <w:szCs w:val="28"/>
          <w:rtl/>
        </w:rPr>
        <w:t xml:space="preserve">التحكيم </w:t>
      </w:r>
      <w:r w:rsidRPr="00F22BDA">
        <w:rPr>
          <w:rFonts w:cs="Traditional Arabic"/>
          <w:b/>
          <w:bCs/>
          <w:sz w:val="28"/>
          <w:szCs w:val="28"/>
          <w:rtl/>
        </w:rPr>
        <w:t xml:space="preserve"> :</w:t>
      </w:r>
      <w:r w:rsidRPr="00F22BDA">
        <w:rPr>
          <w:rFonts w:cs="Traditional Arabic"/>
          <w:b/>
          <w:bCs/>
          <w:sz w:val="28"/>
          <w:szCs w:val="28"/>
        </w:rPr>
        <w:t>CERTIFICATION OF DISSERTATION WORK PAGE</w:t>
      </w:r>
    </w:p>
    <w:p w:rsidR="00DE5C9C" w:rsidRPr="00F22BDA" w:rsidRDefault="00DE5C9C" w:rsidP="00F642E0">
      <w:pPr>
        <w:bidi/>
        <w:ind w:left="-1" w:right="0"/>
        <w:jc w:val="center"/>
        <w:rPr>
          <w:rFonts w:ascii="Traditional Arabic" w:hAnsi="Traditional Arabic" w:cs="Traditional Arabic"/>
          <w:sz w:val="36"/>
          <w:szCs w:val="36"/>
          <w:rtl/>
        </w:rPr>
      </w:pPr>
      <w:r w:rsidRPr="00F22BDA">
        <w:rPr>
          <w:rFonts w:cs="Traditional Arabic" w:hint="cs"/>
          <w:b/>
          <w:bCs/>
          <w:sz w:val="28"/>
          <w:szCs w:val="28"/>
          <w:rtl/>
        </w:rPr>
        <w:t xml:space="preserve">تمّ إقرار </w:t>
      </w:r>
      <w:r w:rsidRPr="00F22BDA">
        <w:rPr>
          <w:rFonts w:cs="Traditional Arabic"/>
          <w:b/>
          <w:bCs/>
          <w:sz w:val="28"/>
          <w:szCs w:val="28"/>
          <w:rtl/>
        </w:rPr>
        <w:t>بحث الطالب</w:t>
      </w:r>
      <w:r w:rsidRPr="00F22BDA">
        <w:rPr>
          <w:rFonts w:cs="Traditional Arabic" w:hint="cs"/>
          <w:b/>
          <w:bCs/>
          <w:sz w:val="28"/>
          <w:szCs w:val="28"/>
          <w:rtl/>
        </w:rPr>
        <w:t>:</w:t>
      </w:r>
      <w:r w:rsidR="00F642E0">
        <w:rPr>
          <w:rFonts w:ascii="Trebuchet MS" w:hAnsi="Trebuchet MS"/>
          <w:b/>
          <w:bCs/>
          <w:color w:val="000000"/>
          <w:sz w:val="18"/>
          <w:szCs w:val="18"/>
          <w:shd w:val="clear" w:color="auto" w:fill="FFFFFF"/>
          <w:rtl/>
        </w:rPr>
        <w:t>عايض بن فهد بن مترك القحطاني</w:t>
      </w:r>
    </w:p>
    <w:p w:rsidR="00DE5C9C" w:rsidRPr="00F22BDA" w:rsidRDefault="00DE5C9C" w:rsidP="00F22BDA">
      <w:pPr>
        <w:bidi/>
        <w:ind w:left="-1" w:right="0"/>
        <w:jc w:val="center"/>
        <w:rPr>
          <w:rFonts w:cs="Traditional Arabic"/>
          <w:b/>
          <w:bCs/>
          <w:sz w:val="28"/>
          <w:szCs w:val="28"/>
          <w:rtl/>
        </w:rPr>
      </w:pPr>
      <w:r w:rsidRPr="00F22BDA">
        <w:rPr>
          <w:rFonts w:cs="Traditional Arabic"/>
          <w:b/>
          <w:bCs/>
          <w:sz w:val="28"/>
          <w:szCs w:val="28"/>
          <w:rtl/>
        </w:rPr>
        <w:t>من الآتية أسماؤهم:</w:t>
      </w:r>
    </w:p>
    <w:p w:rsidR="00DE5C9C" w:rsidRPr="00F22BDA" w:rsidRDefault="00DE5C9C" w:rsidP="007268A7">
      <w:pPr>
        <w:pStyle w:val="2"/>
        <w:shd w:val="clear" w:color="auto" w:fill="FFFFFF"/>
        <w:bidi w:val="0"/>
        <w:spacing w:before="0"/>
        <w:ind w:left="-1"/>
        <w:jc w:val="center"/>
        <w:rPr>
          <w:rFonts w:ascii="Times New Roman" w:eastAsia="Calibri" w:hAnsi="Times New Roman" w:cs="Traditional Arabic"/>
          <w:b w:val="0"/>
          <w:bCs w:val="0"/>
          <w:color w:val="auto"/>
          <w:sz w:val="28"/>
          <w:szCs w:val="28"/>
          <w:rtl/>
        </w:rPr>
      </w:pPr>
      <w:r w:rsidRPr="00F22BDA">
        <w:rPr>
          <w:rFonts w:ascii="Times New Roman" w:eastAsia="Calibri" w:hAnsi="Times New Roman" w:cs="Traditional Arabic"/>
          <w:b w:val="0"/>
          <w:bCs w:val="0"/>
          <w:color w:val="auto"/>
          <w:sz w:val="28"/>
          <w:szCs w:val="28"/>
        </w:rPr>
        <w:t>The thesis of</w:t>
      </w:r>
      <w:r w:rsidR="007268A7" w:rsidRPr="007268A7">
        <w:rPr>
          <w:rFonts w:ascii="Times New Roman" w:eastAsia="Times New Roman" w:hAnsi="Times New Roman" w:cs="Traditional Arabic"/>
          <w:color w:val="auto"/>
          <w:sz w:val="24"/>
          <w:szCs w:val="24"/>
        </w:rPr>
        <w:t>AYEDH FHEED M ALGAHTANI</w:t>
      </w:r>
      <w:r w:rsidRPr="00F22BDA">
        <w:rPr>
          <w:rFonts w:ascii="Times New Roman" w:eastAsia="Calibri" w:hAnsi="Times New Roman" w:cs="Traditional Arabic"/>
          <w:b w:val="0"/>
          <w:bCs w:val="0"/>
          <w:color w:val="auto"/>
          <w:sz w:val="28"/>
          <w:szCs w:val="28"/>
        </w:rPr>
        <w:t>has been approved by the following:</w:t>
      </w:r>
    </w:p>
    <w:p w:rsidR="00DE5C9C" w:rsidRPr="00F22BDA" w:rsidRDefault="00DE5C9C" w:rsidP="00F22BDA">
      <w:pPr>
        <w:bidi/>
        <w:ind w:left="-1" w:right="0" w:firstLine="284"/>
        <w:jc w:val="center"/>
        <w:rPr>
          <w:rFonts w:cs="Traditional Arabic"/>
          <w:b/>
          <w:bCs/>
          <w:sz w:val="28"/>
          <w:szCs w:val="28"/>
          <w:rtl/>
        </w:rPr>
      </w:pPr>
    </w:p>
    <w:p w:rsidR="00DE5C9C" w:rsidRPr="00F22BDA" w:rsidRDefault="00DE5C9C" w:rsidP="00F22BDA">
      <w:pPr>
        <w:bidi/>
        <w:ind w:left="-1" w:right="0" w:firstLine="284"/>
        <w:jc w:val="center"/>
        <w:rPr>
          <w:rFonts w:cs="Traditional Arabic"/>
          <w:b/>
          <w:bCs/>
          <w:sz w:val="28"/>
          <w:szCs w:val="28"/>
          <w:rtl/>
          <w:lang w:bidi="ar-EG"/>
        </w:rPr>
      </w:pPr>
    </w:p>
    <w:p w:rsidR="00DE5C9C" w:rsidRPr="00F22BDA" w:rsidRDefault="00DE5C9C" w:rsidP="00F22BDA">
      <w:pPr>
        <w:bidi/>
        <w:ind w:left="-1" w:right="0" w:firstLine="284"/>
        <w:jc w:val="center"/>
        <w:rPr>
          <w:rFonts w:cs="Traditional Arabic"/>
          <w:b/>
          <w:bCs/>
          <w:sz w:val="28"/>
          <w:szCs w:val="28"/>
        </w:rPr>
      </w:pPr>
      <w:r w:rsidRPr="00F22BDA">
        <w:rPr>
          <w:rFonts w:cs="Traditional Arabic"/>
          <w:b/>
          <w:bCs/>
          <w:sz w:val="28"/>
          <w:szCs w:val="28"/>
          <w:rtl/>
        </w:rPr>
        <w:t>المشرف</w:t>
      </w:r>
      <w:r w:rsidRPr="00F22BDA">
        <w:rPr>
          <w:rFonts w:cs="Traditional Arabic" w:hint="cs"/>
          <w:b/>
          <w:bCs/>
          <w:sz w:val="28"/>
          <w:szCs w:val="28"/>
          <w:rtl/>
        </w:rPr>
        <w:t xml:space="preserve"> على الرسالة</w:t>
      </w:r>
      <w:r w:rsidRPr="00F22BDA">
        <w:rPr>
          <w:rFonts w:cs="Traditional Arabic"/>
          <w:b/>
          <w:bCs/>
          <w:sz w:val="28"/>
          <w:szCs w:val="28"/>
        </w:rPr>
        <w:t xml:space="preserve">   SupervisorAcademic</w:t>
      </w:r>
    </w:p>
    <w:p w:rsidR="00DE5C9C" w:rsidRDefault="00E539B1" w:rsidP="00A54F6A">
      <w:pPr>
        <w:bidi/>
        <w:ind w:left="-1" w:right="0" w:firstLine="284"/>
        <w:jc w:val="center"/>
        <w:rPr>
          <w:rFonts w:cs="Traditional Arabic"/>
          <w:b/>
          <w:bCs/>
          <w:sz w:val="28"/>
          <w:szCs w:val="28"/>
          <w:rtl/>
        </w:rPr>
      </w:pPr>
      <w:r>
        <w:rPr>
          <w:rFonts w:cs="Traditional Arabic" w:hint="cs"/>
          <w:b/>
          <w:bCs/>
          <w:sz w:val="28"/>
          <w:szCs w:val="28"/>
          <w:rtl/>
        </w:rPr>
        <w:t>الاستاذ المساعد الدكتور\ حسين ال</w:t>
      </w:r>
      <w:r w:rsidR="00A54F6A">
        <w:rPr>
          <w:rFonts w:cs="Traditional Arabic" w:hint="cs"/>
          <w:b/>
          <w:bCs/>
          <w:sz w:val="28"/>
          <w:szCs w:val="28"/>
          <w:rtl/>
        </w:rPr>
        <w:t>بسومى</w:t>
      </w:r>
    </w:p>
    <w:p w:rsidR="00E539B1" w:rsidRDefault="00E539B1" w:rsidP="00E539B1">
      <w:pPr>
        <w:bidi/>
        <w:ind w:left="-1" w:right="0" w:firstLine="284"/>
        <w:jc w:val="center"/>
        <w:rPr>
          <w:rFonts w:cs="Traditional Arabic"/>
          <w:b/>
          <w:bCs/>
          <w:sz w:val="28"/>
          <w:szCs w:val="28"/>
          <w:rtl/>
          <w:lang w:bidi="ar-EG"/>
        </w:rPr>
      </w:pPr>
      <w:r>
        <w:rPr>
          <w:noProof/>
        </w:rPr>
        <w:drawing>
          <wp:inline distT="0" distB="0" distL="0" distR="0">
            <wp:extent cx="1181100" cy="390525"/>
            <wp:effectExtent l="0" t="0" r="0" b="9525"/>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0"/>
                    <a:srcRect l="67535" t="13611" r="10937" b="62500"/>
                    <a:stretch/>
                  </pic:blipFill>
                  <pic:spPr bwMode="auto">
                    <a:xfrm>
                      <a:off x="0" y="0"/>
                      <a:ext cx="1181100" cy="39052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539B1" w:rsidRPr="00F22BDA" w:rsidRDefault="00E539B1" w:rsidP="00E539B1">
      <w:pPr>
        <w:bidi/>
        <w:ind w:left="-1" w:right="0" w:firstLine="284"/>
        <w:jc w:val="center"/>
        <w:rPr>
          <w:rFonts w:cs="Traditional Arabic"/>
          <w:b/>
          <w:bCs/>
          <w:sz w:val="28"/>
          <w:szCs w:val="28"/>
          <w:rtl/>
          <w:lang w:bidi="ar-EG"/>
        </w:rPr>
      </w:pPr>
    </w:p>
    <w:p w:rsidR="00DE5C9C" w:rsidRPr="00F22BDA" w:rsidRDefault="00DE5C9C" w:rsidP="00E539B1">
      <w:pPr>
        <w:bidi/>
        <w:ind w:left="-1" w:right="0" w:firstLine="284"/>
        <w:jc w:val="center"/>
        <w:rPr>
          <w:rFonts w:cs="Traditional Arabic"/>
          <w:b/>
          <w:bCs/>
          <w:sz w:val="28"/>
          <w:szCs w:val="28"/>
        </w:rPr>
      </w:pPr>
      <w:r w:rsidRPr="00F22BDA">
        <w:rPr>
          <w:rFonts w:cs="Traditional Arabic" w:hint="cs"/>
          <w:b/>
          <w:bCs/>
          <w:sz w:val="28"/>
          <w:szCs w:val="28"/>
          <w:rtl/>
        </w:rPr>
        <w:t>المشرف على التصحي</w:t>
      </w:r>
      <w:r w:rsidRPr="00F22BDA">
        <w:rPr>
          <w:rFonts w:cs="Traditional Arabic" w:hint="cs"/>
          <w:b/>
          <w:bCs/>
          <w:sz w:val="28"/>
          <w:szCs w:val="28"/>
          <w:rtl/>
          <w:lang w:bidi="ar-YE"/>
        </w:rPr>
        <w:t>ح</w:t>
      </w:r>
      <w:r w:rsidRPr="00F22BDA">
        <w:rPr>
          <w:rFonts w:cs="Traditional Arabic"/>
          <w:b/>
          <w:bCs/>
          <w:sz w:val="28"/>
          <w:szCs w:val="28"/>
        </w:rPr>
        <w:t>Supervisor of correction</w:t>
      </w:r>
    </w:p>
    <w:p w:rsidR="00DE5C9C" w:rsidRDefault="00E539B1" w:rsidP="00F22BDA">
      <w:pPr>
        <w:bidi/>
        <w:ind w:left="-1" w:right="0" w:firstLine="284"/>
        <w:jc w:val="center"/>
        <w:rPr>
          <w:rFonts w:cs="Traditional Arabic"/>
          <w:b/>
          <w:bCs/>
          <w:sz w:val="28"/>
          <w:szCs w:val="28"/>
          <w:rtl/>
          <w:lang w:bidi="ar-EG"/>
        </w:rPr>
      </w:pPr>
      <w:r>
        <w:rPr>
          <w:rFonts w:cs="Traditional Arabic" w:hint="cs"/>
          <w:b/>
          <w:bCs/>
          <w:sz w:val="28"/>
          <w:szCs w:val="28"/>
          <w:rtl/>
          <w:lang w:bidi="ar-EG"/>
        </w:rPr>
        <w:t>الاستاذ المشارك الدكتور\ محمد شحاته الشرقاوى</w:t>
      </w:r>
    </w:p>
    <w:p w:rsidR="00E539B1" w:rsidRDefault="00E539B1" w:rsidP="00E539B1">
      <w:pPr>
        <w:bidi/>
        <w:ind w:left="-1" w:right="0" w:firstLine="284"/>
        <w:jc w:val="center"/>
        <w:rPr>
          <w:rFonts w:cs="Traditional Arabic"/>
          <w:b/>
          <w:bCs/>
          <w:sz w:val="28"/>
          <w:szCs w:val="28"/>
          <w:rtl/>
          <w:lang w:bidi="ar-EG"/>
        </w:rPr>
      </w:pPr>
      <w:r>
        <w:object w:dxaOrig="183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4pt;height:33.2pt" o:ole="">
            <v:imagedata r:id="rId11" o:title=""/>
          </v:shape>
          <o:OLEObject Type="Embed" ProgID="PBrush" ShapeID="_x0000_i1025" DrawAspect="Content" ObjectID="_1488662582" r:id="rId12"/>
        </w:object>
      </w:r>
    </w:p>
    <w:p w:rsidR="00E539B1" w:rsidRDefault="00E539B1" w:rsidP="00E539B1">
      <w:pPr>
        <w:bidi/>
        <w:ind w:left="-1" w:right="0" w:firstLine="284"/>
        <w:jc w:val="center"/>
        <w:rPr>
          <w:rFonts w:cs="Traditional Arabic"/>
          <w:b/>
          <w:bCs/>
          <w:sz w:val="28"/>
          <w:szCs w:val="28"/>
          <w:rtl/>
          <w:lang w:bidi="ar-EG"/>
        </w:rPr>
      </w:pPr>
    </w:p>
    <w:p w:rsidR="00E539B1" w:rsidRPr="00F22BDA" w:rsidRDefault="00E539B1" w:rsidP="00E539B1">
      <w:pPr>
        <w:bidi/>
        <w:ind w:left="-1" w:right="0" w:firstLine="284"/>
        <w:jc w:val="center"/>
        <w:rPr>
          <w:rFonts w:cs="Traditional Arabic"/>
          <w:b/>
          <w:bCs/>
          <w:sz w:val="28"/>
          <w:szCs w:val="28"/>
          <w:rtl/>
          <w:lang w:bidi="ar-EG"/>
        </w:rPr>
      </w:pPr>
    </w:p>
    <w:p w:rsidR="00DE5C9C" w:rsidRPr="00F22BDA" w:rsidRDefault="00E539B1" w:rsidP="00F22BDA">
      <w:pPr>
        <w:bidi/>
        <w:ind w:left="-1" w:right="0" w:firstLine="284"/>
        <w:jc w:val="center"/>
        <w:rPr>
          <w:rFonts w:cs="Traditional Arabic"/>
          <w:b/>
          <w:bCs/>
          <w:sz w:val="28"/>
          <w:szCs w:val="28"/>
        </w:rPr>
      </w:pPr>
      <w:r>
        <w:rPr>
          <w:rFonts w:cs="Traditional Arabic" w:hint="cs"/>
          <w:b/>
          <w:bCs/>
          <w:sz w:val="28"/>
          <w:szCs w:val="28"/>
          <w:rtl/>
        </w:rPr>
        <w:t xml:space="preserve">نائب </w:t>
      </w:r>
      <w:r w:rsidR="00DE5C9C" w:rsidRPr="00F22BDA">
        <w:rPr>
          <w:rFonts w:cs="Traditional Arabic" w:hint="cs"/>
          <w:b/>
          <w:bCs/>
          <w:sz w:val="28"/>
          <w:szCs w:val="28"/>
          <w:rtl/>
        </w:rPr>
        <w:t>رئيسالقسم</w:t>
      </w:r>
      <w:r w:rsidR="00DE5C9C" w:rsidRPr="00F22BDA">
        <w:rPr>
          <w:rFonts w:cs="Traditional Arabic"/>
          <w:b/>
          <w:bCs/>
          <w:sz w:val="28"/>
          <w:szCs w:val="28"/>
        </w:rPr>
        <w:t>Head of Department</w:t>
      </w:r>
    </w:p>
    <w:p w:rsidR="00DE5C9C" w:rsidRDefault="00E539B1" w:rsidP="00E539B1">
      <w:pPr>
        <w:bidi/>
        <w:ind w:left="-1" w:right="0" w:firstLine="284"/>
        <w:jc w:val="center"/>
        <w:rPr>
          <w:rFonts w:cs="Traditional Arabic"/>
          <w:b/>
          <w:bCs/>
          <w:sz w:val="28"/>
          <w:szCs w:val="28"/>
          <w:rtl/>
        </w:rPr>
      </w:pPr>
      <w:r>
        <w:rPr>
          <w:rFonts w:cs="Traditional Arabic" w:hint="cs"/>
          <w:b/>
          <w:bCs/>
          <w:sz w:val="28"/>
          <w:szCs w:val="28"/>
          <w:rtl/>
        </w:rPr>
        <w:t>الاستاذ المساعد الدكتور\ عبد الكريم احمد مغاورى</w:t>
      </w:r>
    </w:p>
    <w:p w:rsidR="00E539B1" w:rsidRDefault="00E539B1" w:rsidP="00E539B1">
      <w:pPr>
        <w:bidi/>
        <w:ind w:left="-1" w:right="0" w:firstLine="284"/>
        <w:jc w:val="center"/>
        <w:rPr>
          <w:rFonts w:cs="Traditional Arabic"/>
          <w:b/>
          <w:bCs/>
          <w:sz w:val="28"/>
          <w:szCs w:val="28"/>
          <w:rtl/>
          <w:lang w:bidi="ar-EG"/>
        </w:rPr>
      </w:pPr>
      <w:r>
        <w:rPr>
          <w:noProof/>
        </w:rPr>
        <w:drawing>
          <wp:inline distT="0" distB="0" distL="0" distR="0">
            <wp:extent cx="1282889" cy="518615"/>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3"/>
                    <a:srcRect l="52065" t="13687" r="38790" b="78525"/>
                    <a:stretch/>
                  </pic:blipFill>
                  <pic:spPr bwMode="auto">
                    <a:xfrm>
                      <a:off x="0" y="0"/>
                      <a:ext cx="1274462" cy="515208"/>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539B1" w:rsidRDefault="00E539B1" w:rsidP="00E539B1">
      <w:pPr>
        <w:bidi/>
        <w:ind w:left="-1" w:right="0" w:firstLine="284"/>
        <w:jc w:val="center"/>
        <w:rPr>
          <w:rFonts w:cs="Traditional Arabic"/>
          <w:b/>
          <w:bCs/>
          <w:sz w:val="28"/>
          <w:szCs w:val="28"/>
          <w:rtl/>
          <w:lang w:bidi="ar-EG"/>
        </w:rPr>
      </w:pPr>
    </w:p>
    <w:p w:rsidR="00E539B1" w:rsidRPr="00F22BDA" w:rsidRDefault="00E539B1" w:rsidP="00E539B1">
      <w:pPr>
        <w:bidi/>
        <w:ind w:left="-1" w:right="0" w:firstLine="284"/>
        <w:jc w:val="center"/>
        <w:rPr>
          <w:rFonts w:cs="Traditional Arabic"/>
          <w:b/>
          <w:bCs/>
          <w:sz w:val="28"/>
          <w:szCs w:val="28"/>
          <w:lang w:bidi="ar-EG"/>
        </w:rPr>
      </w:pPr>
    </w:p>
    <w:p w:rsidR="00DE5C9C" w:rsidRPr="00F22BDA" w:rsidRDefault="00DE5C9C" w:rsidP="00E539B1">
      <w:pPr>
        <w:bidi/>
        <w:ind w:left="-1" w:right="0" w:firstLine="284"/>
        <w:jc w:val="center"/>
        <w:rPr>
          <w:rFonts w:cs="Traditional Arabic"/>
          <w:b/>
          <w:bCs/>
          <w:sz w:val="28"/>
          <w:szCs w:val="28"/>
          <w:rtl/>
        </w:rPr>
      </w:pPr>
      <w:r w:rsidRPr="00F22BDA">
        <w:rPr>
          <w:rFonts w:cs="Traditional Arabic" w:hint="cs"/>
          <w:b/>
          <w:bCs/>
          <w:sz w:val="28"/>
          <w:szCs w:val="28"/>
          <w:rtl/>
        </w:rPr>
        <w:t>نائب عميد الكلية</w:t>
      </w:r>
      <w:r w:rsidRPr="00F22BDA">
        <w:rPr>
          <w:rFonts w:cs="Traditional Arabic"/>
          <w:b/>
          <w:bCs/>
          <w:sz w:val="28"/>
          <w:szCs w:val="28"/>
        </w:rPr>
        <w:t>Dean, of the Faculty</w:t>
      </w:r>
    </w:p>
    <w:p w:rsidR="00DE5C9C" w:rsidRDefault="00DE5C9C" w:rsidP="00F22BDA">
      <w:pPr>
        <w:bidi/>
        <w:ind w:left="-1" w:right="0" w:firstLine="284"/>
        <w:jc w:val="center"/>
        <w:rPr>
          <w:rFonts w:cs="Traditional Arabic"/>
          <w:b/>
          <w:bCs/>
          <w:sz w:val="28"/>
          <w:szCs w:val="28"/>
          <w:rtl/>
          <w:lang w:bidi="ar-EG"/>
        </w:rPr>
      </w:pPr>
      <w:r w:rsidRPr="00F22BDA">
        <w:rPr>
          <w:rFonts w:cs="Traditional Arabic" w:hint="cs"/>
          <w:b/>
          <w:bCs/>
          <w:sz w:val="28"/>
          <w:szCs w:val="28"/>
          <w:rtl/>
          <w:lang w:bidi="ar-EG"/>
        </w:rPr>
        <w:t>الاستاذ المساعد الدكتور:</w:t>
      </w:r>
      <w:r w:rsidR="00E539B1">
        <w:rPr>
          <w:rFonts w:cs="Traditional Arabic" w:hint="cs"/>
          <w:b/>
          <w:bCs/>
          <w:sz w:val="28"/>
          <w:szCs w:val="28"/>
          <w:rtl/>
          <w:lang w:bidi="ar-EG"/>
        </w:rPr>
        <w:t>عبد الكريم احمد مغاورى</w:t>
      </w:r>
    </w:p>
    <w:p w:rsidR="00E539B1" w:rsidRPr="00F22BDA" w:rsidRDefault="00E539B1" w:rsidP="00E539B1">
      <w:pPr>
        <w:bidi/>
        <w:ind w:left="-1" w:right="0" w:firstLine="284"/>
        <w:jc w:val="center"/>
        <w:rPr>
          <w:rFonts w:cs="Traditional Arabic"/>
          <w:b/>
          <w:bCs/>
          <w:sz w:val="28"/>
          <w:szCs w:val="28"/>
          <w:rtl/>
          <w:lang w:bidi="ar-EG"/>
        </w:rPr>
      </w:pPr>
      <w:r>
        <w:rPr>
          <w:noProof/>
        </w:rPr>
        <w:drawing>
          <wp:inline distT="0" distB="0" distL="0" distR="0">
            <wp:extent cx="1037229" cy="696036"/>
            <wp:effectExtent l="0" t="0" r="0" b="8890"/>
            <wp:docPr id="2" name="Picture 2"/>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rotWithShape="1">
                    <a:blip r:embed="rId13"/>
                    <a:srcRect l="52065" t="13687" r="38790" b="78525"/>
                    <a:stretch/>
                  </pic:blipFill>
                  <pic:spPr bwMode="auto">
                    <a:xfrm>
                      <a:off x="0" y="0"/>
                      <a:ext cx="1030416" cy="69146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E539B1" w:rsidRPr="00F22BDA" w:rsidRDefault="00E539B1" w:rsidP="00E539B1">
      <w:pPr>
        <w:bidi/>
        <w:ind w:left="0" w:right="0"/>
        <w:rPr>
          <w:rFonts w:cs="Traditional Arabic"/>
          <w:b/>
          <w:bCs/>
          <w:sz w:val="28"/>
          <w:szCs w:val="28"/>
          <w:rtl/>
          <w:lang w:bidi="ar-EG"/>
        </w:rPr>
      </w:pPr>
    </w:p>
    <w:p w:rsidR="00DE5C9C" w:rsidRPr="00F22BDA" w:rsidRDefault="00DE5C9C" w:rsidP="00F22BDA">
      <w:pPr>
        <w:bidi/>
        <w:ind w:left="-1" w:right="0"/>
        <w:jc w:val="center"/>
        <w:rPr>
          <w:rFonts w:cs="Traditional Arabic"/>
          <w:b/>
          <w:bCs/>
          <w:sz w:val="28"/>
          <w:szCs w:val="28"/>
        </w:rPr>
      </w:pPr>
      <w:r w:rsidRPr="00F22BDA">
        <w:rPr>
          <w:rFonts w:cs="Traditional Arabic" w:hint="cs"/>
          <w:b/>
          <w:bCs/>
          <w:sz w:val="28"/>
          <w:szCs w:val="28"/>
          <w:rtl/>
        </w:rPr>
        <w:t>قسم الإدارة العلمية والتخرج</w:t>
      </w:r>
      <w:r w:rsidRPr="00F22BDA">
        <w:rPr>
          <w:rFonts w:cs="Traditional Arabic"/>
          <w:b/>
          <w:bCs/>
          <w:sz w:val="28"/>
          <w:szCs w:val="28"/>
        </w:rPr>
        <w:t>Academic Managements &amp; Graduation Dept</w:t>
      </w:r>
    </w:p>
    <w:p w:rsidR="00DE5C9C" w:rsidRPr="00F22BDA" w:rsidRDefault="00DE5C9C" w:rsidP="00F22BDA">
      <w:pPr>
        <w:bidi/>
        <w:ind w:left="-1" w:right="0"/>
        <w:jc w:val="center"/>
        <w:rPr>
          <w:rFonts w:cs="Traditional Arabic"/>
          <w:b/>
          <w:bCs/>
          <w:sz w:val="32"/>
          <w:szCs w:val="32"/>
        </w:rPr>
      </w:pPr>
      <w:r w:rsidRPr="00F22BDA">
        <w:rPr>
          <w:rFonts w:cs="Traditional Arabic"/>
          <w:b/>
          <w:bCs/>
          <w:sz w:val="28"/>
          <w:szCs w:val="28"/>
        </w:rPr>
        <w:t xml:space="preserve">Deanship of Postgraduate Studies     </w:t>
      </w:r>
      <w:r w:rsidRPr="00F22BDA">
        <w:rPr>
          <w:rFonts w:cs="Traditional Arabic" w:hint="cs"/>
          <w:b/>
          <w:bCs/>
          <w:sz w:val="28"/>
          <w:szCs w:val="28"/>
          <w:rtl/>
        </w:rPr>
        <w:t xml:space="preserve"> عمادة الدراسات العليا</w:t>
      </w:r>
    </w:p>
    <w:p w:rsidR="00B67EA3" w:rsidRDefault="00B67EA3" w:rsidP="00F22BDA">
      <w:pPr>
        <w:bidi/>
        <w:ind w:left="-1" w:right="0"/>
        <w:jc w:val="center"/>
        <w:rPr>
          <w:rFonts w:cs="Traditional Arabic"/>
          <w:b/>
          <w:bCs/>
          <w:sz w:val="36"/>
          <w:szCs w:val="36"/>
          <w:rtl/>
          <w:lang w:bidi="ar-EG"/>
        </w:rPr>
      </w:pPr>
    </w:p>
    <w:p w:rsidR="00DE5C9C" w:rsidRPr="00F22BDA" w:rsidRDefault="00DE5C9C" w:rsidP="00B67EA3">
      <w:pPr>
        <w:bidi/>
        <w:ind w:left="-1" w:right="0"/>
        <w:jc w:val="center"/>
        <w:rPr>
          <w:rFonts w:cs="Traditional Arabic"/>
          <w:b/>
          <w:bCs/>
          <w:sz w:val="36"/>
          <w:szCs w:val="36"/>
          <w:rtl/>
        </w:rPr>
      </w:pPr>
      <w:r w:rsidRPr="00F22BDA">
        <w:rPr>
          <w:rFonts w:cs="Traditional Arabic" w:hint="cs"/>
          <w:b/>
          <w:bCs/>
          <w:sz w:val="36"/>
          <w:szCs w:val="36"/>
          <w:rtl/>
        </w:rPr>
        <w:t>إقرار</w:t>
      </w:r>
    </w:p>
    <w:p w:rsidR="00DE5C9C" w:rsidRPr="00F22BDA" w:rsidRDefault="00DE5C9C" w:rsidP="00F22BDA">
      <w:pPr>
        <w:bidi/>
        <w:ind w:left="-1" w:right="0"/>
        <w:rPr>
          <w:rFonts w:cs="Traditional Arabic"/>
          <w:b/>
          <w:bCs/>
          <w:sz w:val="36"/>
          <w:szCs w:val="36"/>
          <w:rtl/>
        </w:rPr>
      </w:pPr>
    </w:p>
    <w:p w:rsidR="00DE5C9C" w:rsidRPr="00F22BDA" w:rsidRDefault="00DE5C9C" w:rsidP="00F22BDA">
      <w:pPr>
        <w:bidi/>
        <w:ind w:left="-1" w:right="0"/>
        <w:rPr>
          <w:rFonts w:cs="Traditional Arabic"/>
          <w:sz w:val="36"/>
          <w:szCs w:val="36"/>
          <w:rtl/>
        </w:rPr>
      </w:pPr>
      <w:r w:rsidRPr="00F22BDA">
        <w:rPr>
          <w:rFonts w:cs="Traditional Arabic" w:hint="cs"/>
          <w:sz w:val="36"/>
          <w:szCs w:val="36"/>
          <w:rtl/>
        </w:rPr>
        <w:t>أقررتُ بأنّ هذا البحث من عملي الخاص، قمتُ بجمعه ودراسته، والنقل والاقتباس من المصادر والمراجع المتعلقة بموضوعه.</w:t>
      </w:r>
    </w:p>
    <w:p w:rsidR="00DE5C9C" w:rsidRPr="00F22BDA" w:rsidRDefault="00DE5C9C" w:rsidP="00F642E0">
      <w:pPr>
        <w:bidi/>
        <w:ind w:left="-1" w:right="0"/>
        <w:rPr>
          <w:rFonts w:ascii="Traditional Arabic" w:hAnsi="Traditional Arabic" w:cs="Traditional Arabic"/>
          <w:sz w:val="36"/>
          <w:szCs w:val="36"/>
          <w:rtl/>
        </w:rPr>
      </w:pPr>
      <w:r w:rsidRPr="00F22BDA">
        <w:rPr>
          <w:rFonts w:cs="Traditional Arabic" w:hint="cs"/>
          <w:b/>
          <w:bCs/>
          <w:sz w:val="36"/>
          <w:szCs w:val="36"/>
          <w:rtl/>
        </w:rPr>
        <w:t xml:space="preserve">اسم الطالب : </w:t>
      </w:r>
      <w:r w:rsidR="00F642E0" w:rsidRPr="007268A7">
        <w:rPr>
          <w:rFonts w:ascii="Trebuchet MS" w:hAnsi="Trebuchet MS"/>
          <w:b/>
          <w:bCs/>
          <w:color w:val="000000"/>
          <w:sz w:val="28"/>
          <w:szCs w:val="28"/>
          <w:shd w:val="clear" w:color="auto" w:fill="FFFFFF"/>
          <w:rtl/>
        </w:rPr>
        <w:t>عايض بن فهد بن مترك القحطاني</w:t>
      </w:r>
    </w:p>
    <w:p w:rsidR="00DE5C9C" w:rsidRPr="00F22BDA" w:rsidRDefault="00DE5C9C" w:rsidP="00F22BDA">
      <w:pPr>
        <w:bidi/>
        <w:ind w:left="-1" w:right="0"/>
        <w:rPr>
          <w:rFonts w:cs="Traditional Arabic"/>
          <w:sz w:val="36"/>
          <w:szCs w:val="36"/>
          <w:rtl/>
        </w:rPr>
      </w:pPr>
      <w:r w:rsidRPr="00F22BDA">
        <w:rPr>
          <w:rFonts w:cs="Traditional Arabic" w:hint="cs"/>
          <w:sz w:val="36"/>
          <w:szCs w:val="36"/>
          <w:rtl/>
        </w:rPr>
        <w:t>التوقيع :     -----------------</w:t>
      </w:r>
    </w:p>
    <w:p w:rsidR="00DE5C9C" w:rsidRPr="00F22BDA" w:rsidRDefault="00DE5C9C" w:rsidP="00F22BDA">
      <w:pPr>
        <w:bidi/>
        <w:ind w:left="-1" w:right="0"/>
        <w:rPr>
          <w:rFonts w:cs="Traditional Arabic"/>
          <w:sz w:val="36"/>
          <w:szCs w:val="36"/>
          <w:rtl/>
        </w:rPr>
      </w:pPr>
      <w:r w:rsidRPr="00F22BDA">
        <w:rPr>
          <w:rFonts w:cs="Traditional Arabic" w:hint="cs"/>
          <w:sz w:val="36"/>
          <w:szCs w:val="36"/>
          <w:rtl/>
        </w:rPr>
        <w:t>التاريخ :     -----------------</w:t>
      </w:r>
    </w:p>
    <w:p w:rsidR="00DE5C9C" w:rsidRPr="00F22BDA" w:rsidRDefault="00DE5C9C" w:rsidP="00F22BDA">
      <w:pPr>
        <w:bidi/>
        <w:ind w:left="-1" w:right="0"/>
        <w:rPr>
          <w:rFonts w:cs="Traditional Arabic"/>
          <w:b/>
          <w:bCs/>
          <w:sz w:val="36"/>
          <w:szCs w:val="36"/>
          <w:rtl/>
        </w:rPr>
      </w:pPr>
    </w:p>
    <w:p w:rsidR="00DE5C9C" w:rsidRPr="00F22BDA" w:rsidRDefault="00DE5C9C" w:rsidP="00F22BDA">
      <w:pPr>
        <w:bidi/>
        <w:ind w:left="-1" w:right="0"/>
        <w:rPr>
          <w:rFonts w:cs="Traditional Arabic"/>
          <w:b/>
          <w:bCs/>
          <w:sz w:val="36"/>
          <w:szCs w:val="36"/>
          <w:rtl/>
        </w:rPr>
      </w:pPr>
    </w:p>
    <w:p w:rsidR="00DE5C9C" w:rsidRPr="00F22BDA" w:rsidRDefault="00DE5C9C"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F22BDA" w:rsidRDefault="00322DA6" w:rsidP="00F22BDA">
      <w:pPr>
        <w:bidi/>
        <w:ind w:left="-1" w:right="0"/>
        <w:rPr>
          <w:rFonts w:cs="Traditional Arabic"/>
          <w:b/>
          <w:bCs/>
          <w:sz w:val="36"/>
          <w:szCs w:val="36"/>
          <w:rtl/>
        </w:rPr>
      </w:pPr>
    </w:p>
    <w:p w:rsidR="00322DA6" w:rsidRPr="007268A7" w:rsidRDefault="00322DA6" w:rsidP="00F22BDA">
      <w:pPr>
        <w:bidi/>
        <w:ind w:left="-1" w:right="0"/>
        <w:rPr>
          <w:rFonts w:cs="Traditional Arabic"/>
          <w:sz w:val="28"/>
          <w:szCs w:val="28"/>
          <w:rtl/>
          <w:lang w:bidi="ar-EG"/>
        </w:rPr>
      </w:pPr>
    </w:p>
    <w:p w:rsidR="00DE5C9C" w:rsidRPr="007268A7" w:rsidRDefault="00DE5C9C" w:rsidP="00F22BDA">
      <w:pPr>
        <w:bidi/>
        <w:ind w:left="-1" w:right="0"/>
        <w:jc w:val="center"/>
        <w:rPr>
          <w:rFonts w:asciiTheme="majorBidi" w:hAnsiTheme="majorBidi" w:cstheme="majorBidi"/>
          <w:sz w:val="28"/>
          <w:szCs w:val="28"/>
          <w:rtl/>
        </w:rPr>
      </w:pPr>
      <w:r w:rsidRPr="007268A7">
        <w:rPr>
          <w:rFonts w:asciiTheme="majorBidi" w:hAnsiTheme="majorBidi" w:cstheme="majorBidi"/>
          <w:sz w:val="28"/>
          <w:szCs w:val="28"/>
        </w:rPr>
        <w:t>DECLARATION</w:t>
      </w:r>
    </w:p>
    <w:p w:rsidR="00322DA6" w:rsidRPr="007268A7" w:rsidRDefault="00322DA6" w:rsidP="00F22BDA">
      <w:pPr>
        <w:bidi/>
        <w:ind w:left="-1" w:right="0"/>
        <w:jc w:val="center"/>
        <w:rPr>
          <w:rFonts w:asciiTheme="majorBidi" w:hAnsiTheme="majorBidi" w:cstheme="majorBidi"/>
          <w:sz w:val="28"/>
          <w:szCs w:val="28"/>
        </w:rPr>
      </w:pPr>
    </w:p>
    <w:p w:rsidR="00DE5C9C" w:rsidRPr="007268A7" w:rsidRDefault="00DE5C9C" w:rsidP="00F22BDA">
      <w:pPr>
        <w:bidi/>
        <w:ind w:left="-1" w:right="0"/>
        <w:rPr>
          <w:rFonts w:asciiTheme="majorBidi" w:hAnsiTheme="majorBidi" w:cstheme="majorBidi"/>
          <w:sz w:val="28"/>
          <w:szCs w:val="28"/>
          <w:rtl/>
          <w:lang w:bidi="ar-EG"/>
        </w:rPr>
      </w:pPr>
    </w:p>
    <w:p w:rsidR="00DE5C9C" w:rsidRPr="007268A7" w:rsidRDefault="00DE5C9C" w:rsidP="003003A1">
      <w:pPr>
        <w:ind w:left="-1" w:right="0"/>
        <w:jc w:val="left"/>
        <w:rPr>
          <w:rFonts w:asciiTheme="majorBidi" w:hAnsiTheme="majorBidi" w:cstheme="majorBidi"/>
          <w:sz w:val="28"/>
          <w:szCs w:val="28"/>
        </w:rPr>
      </w:pPr>
      <w:r w:rsidRPr="007268A7">
        <w:rPr>
          <w:rFonts w:asciiTheme="majorBidi" w:hAnsiTheme="majorBidi" w:cstheme="majorBidi"/>
          <w:sz w:val="28"/>
          <w:szCs w:val="28"/>
        </w:rPr>
        <w:t>I hereby declare that this dissertation is result of my own investigation, except where otherwise stated.</w:t>
      </w:r>
    </w:p>
    <w:p w:rsidR="00F642E0" w:rsidRPr="007268A7" w:rsidRDefault="00DE5C9C" w:rsidP="00F642E0">
      <w:pPr>
        <w:pStyle w:val="2"/>
        <w:shd w:val="clear" w:color="auto" w:fill="FFFFFF"/>
        <w:bidi w:val="0"/>
        <w:spacing w:before="0"/>
        <w:rPr>
          <w:rFonts w:asciiTheme="majorBidi" w:hAnsiTheme="majorBidi"/>
          <w:b w:val="0"/>
          <w:bCs w:val="0"/>
          <w:color w:val="auto"/>
          <w:sz w:val="28"/>
          <w:szCs w:val="28"/>
        </w:rPr>
      </w:pPr>
      <w:r w:rsidRPr="007268A7">
        <w:rPr>
          <w:rFonts w:asciiTheme="majorBidi" w:hAnsiTheme="majorBidi"/>
          <w:b w:val="0"/>
          <w:bCs w:val="0"/>
          <w:color w:val="auto"/>
          <w:sz w:val="28"/>
          <w:szCs w:val="28"/>
        </w:rPr>
        <w:t xml:space="preserve">Name of student: </w:t>
      </w:r>
      <w:r w:rsidR="00F642E0" w:rsidRPr="007268A7">
        <w:rPr>
          <w:rFonts w:asciiTheme="majorBidi" w:hAnsiTheme="majorBidi"/>
          <w:b w:val="0"/>
          <w:bCs w:val="0"/>
          <w:color w:val="auto"/>
          <w:sz w:val="28"/>
          <w:szCs w:val="28"/>
        </w:rPr>
        <w:t>AYEDH FHEED M ALGAHTANI</w:t>
      </w:r>
    </w:p>
    <w:p w:rsidR="00DE5C9C" w:rsidRPr="007268A7" w:rsidRDefault="00DE5C9C" w:rsidP="00F642E0">
      <w:pPr>
        <w:pStyle w:val="2"/>
        <w:shd w:val="clear" w:color="auto" w:fill="FFFFFF"/>
        <w:bidi w:val="0"/>
        <w:spacing w:before="0"/>
        <w:rPr>
          <w:rFonts w:asciiTheme="majorBidi" w:hAnsiTheme="majorBidi"/>
          <w:b w:val="0"/>
          <w:bCs w:val="0"/>
          <w:color w:val="auto"/>
          <w:sz w:val="28"/>
          <w:szCs w:val="28"/>
          <w:rtl/>
        </w:rPr>
      </w:pPr>
    </w:p>
    <w:p w:rsidR="00DE5C9C" w:rsidRPr="007268A7" w:rsidRDefault="00DE5C9C" w:rsidP="003003A1">
      <w:pPr>
        <w:ind w:left="-1" w:right="0"/>
        <w:jc w:val="left"/>
        <w:rPr>
          <w:rFonts w:asciiTheme="majorBidi" w:hAnsiTheme="majorBidi" w:cstheme="majorBidi"/>
          <w:sz w:val="28"/>
          <w:szCs w:val="28"/>
        </w:rPr>
      </w:pPr>
      <w:r w:rsidRPr="007268A7">
        <w:rPr>
          <w:rFonts w:asciiTheme="majorBidi" w:hAnsiTheme="majorBidi" w:cstheme="majorBidi"/>
          <w:sz w:val="28"/>
          <w:szCs w:val="28"/>
        </w:rPr>
        <w:t>Signature:  ------------------------</w:t>
      </w:r>
    </w:p>
    <w:p w:rsidR="00DE5C9C" w:rsidRPr="007268A7" w:rsidRDefault="00DE5C9C" w:rsidP="003003A1">
      <w:pPr>
        <w:ind w:left="-1" w:right="0"/>
        <w:jc w:val="left"/>
        <w:rPr>
          <w:rFonts w:asciiTheme="majorBidi" w:hAnsiTheme="majorBidi" w:cstheme="majorBidi"/>
          <w:sz w:val="28"/>
          <w:szCs w:val="28"/>
        </w:rPr>
      </w:pPr>
      <w:r w:rsidRPr="007268A7">
        <w:rPr>
          <w:rFonts w:asciiTheme="majorBidi" w:hAnsiTheme="majorBidi" w:cstheme="majorBidi"/>
          <w:sz w:val="28"/>
          <w:szCs w:val="28"/>
        </w:rPr>
        <w:t>Date:          ------------------------</w:t>
      </w:r>
    </w:p>
    <w:p w:rsidR="00DE5C9C" w:rsidRPr="007268A7" w:rsidRDefault="00DE5C9C" w:rsidP="00F22BDA">
      <w:pPr>
        <w:bidi/>
        <w:ind w:left="-1" w:right="0"/>
        <w:rPr>
          <w:rFonts w:asciiTheme="majorBidi" w:hAnsiTheme="majorBidi" w:cstheme="majorBidi"/>
          <w:sz w:val="28"/>
          <w:szCs w:val="28"/>
        </w:rPr>
      </w:pPr>
    </w:p>
    <w:p w:rsidR="00DE5C9C" w:rsidRPr="00F22BDA" w:rsidRDefault="00DE5C9C" w:rsidP="00F22BDA">
      <w:pPr>
        <w:bidi/>
        <w:ind w:left="-1" w:right="0"/>
        <w:rPr>
          <w:rFonts w:cs="Traditional Arabic"/>
          <w:sz w:val="36"/>
          <w:szCs w:val="36"/>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p w:rsidR="00DE5C9C" w:rsidRPr="00F22BDA" w:rsidRDefault="00DE5C9C" w:rsidP="00F22BDA">
      <w:pPr>
        <w:bidi/>
        <w:ind w:left="-1" w:right="0"/>
        <w:rPr>
          <w:rFonts w:cs="Traditional Arabic"/>
          <w:sz w:val="36"/>
          <w:szCs w:val="36"/>
          <w:rtl/>
        </w:rPr>
      </w:pPr>
    </w:p>
    <w:tbl>
      <w:tblPr>
        <w:bidiVisual/>
        <w:tblW w:w="0" w:type="auto"/>
        <w:tblLook w:val="04A0"/>
      </w:tblPr>
      <w:tblGrid>
        <w:gridCol w:w="8856"/>
      </w:tblGrid>
      <w:tr w:rsidR="00DE5C9C" w:rsidRPr="00F22BDA" w:rsidTr="009F57D8">
        <w:tc>
          <w:tcPr>
            <w:tcW w:w="8856" w:type="dxa"/>
            <w:tcBorders>
              <w:top w:val="single" w:sz="4" w:space="0" w:color="auto"/>
              <w:left w:val="single" w:sz="4" w:space="0" w:color="auto"/>
              <w:bottom w:val="single" w:sz="4" w:space="0" w:color="auto"/>
              <w:right w:val="single" w:sz="4" w:space="0" w:color="auto"/>
            </w:tcBorders>
          </w:tcPr>
          <w:p w:rsidR="00DE5C9C" w:rsidRPr="00F22BDA" w:rsidRDefault="00DE5C9C" w:rsidP="00F22BDA">
            <w:pPr>
              <w:ind w:left="-1" w:right="0"/>
              <w:jc w:val="center"/>
              <w:rPr>
                <w:rFonts w:cs="Traditional Arabic"/>
                <w:b/>
                <w:bCs/>
                <w:sz w:val="36"/>
                <w:szCs w:val="36"/>
              </w:rPr>
            </w:pPr>
            <w:r w:rsidRPr="00F22BDA">
              <w:rPr>
                <w:rFonts w:cs="Traditional Arabic" w:hint="cs"/>
                <w:b/>
                <w:bCs/>
                <w:sz w:val="36"/>
                <w:szCs w:val="36"/>
                <w:rtl/>
              </w:rPr>
              <w:t>جامعة المدينة العالمية</w:t>
            </w:r>
          </w:p>
          <w:p w:rsidR="00DE5C9C" w:rsidRPr="00F22BDA" w:rsidRDefault="00DE5C9C" w:rsidP="00F22BDA">
            <w:pPr>
              <w:ind w:left="-1" w:right="0"/>
              <w:jc w:val="center"/>
              <w:rPr>
                <w:rFonts w:cs="Traditional Arabic"/>
                <w:b/>
                <w:bCs/>
                <w:sz w:val="36"/>
                <w:szCs w:val="36"/>
                <w:rtl/>
              </w:rPr>
            </w:pPr>
            <w:r w:rsidRPr="00F22BDA">
              <w:rPr>
                <w:rFonts w:cs="Traditional Arabic" w:hint="cs"/>
                <w:b/>
                <w:bCs/>
                <w:sz w:val="36"/>
                <w:szCs w:val="36"/>
                <w:rtl/>
              </w:rPr>
              <w:t>إقرار بحقوق الطبع وإثبات مشروعية الأبحاث العلمية غير المنشورة</w:t>
            </w:r>
          </w:p>
          <w:p w:rsidR="00DE5C9C" w:rsidRPr="00F22BDA" w:rsidRDefault="00DE5C9C" w:rsidP="003003A1">
            <w:pPr>
              <w:ind w:left="-1" w:right="0"/>
              <w:jc w:val="center"/>
              <w:rPr>
                <w:rFonts w:cs="Traditional Arabic"/>
                <w:b/>
                <w:bCs/>
                <w:sz w:val="36"/>
                <w:szCs w:val="36"/>
              </w:rPr>
            </w:pPr>
            <w:r w:rsidRPr="00F22BDA">
              <w:rPr>
                <w:rFonts w:cs="Traditional Arabic" w:hint="cs"/>
                <w:b/>
                <w:bCs/>
                <w:sz w:val="36"/>
                <w:szCs w:val="36"/>
                <w:rtl/>
              </w:rPr>
              <w:t>حقوق الطبع 201</w:t>
            </w:r>
            <w:r w:rsidR="003003A1">
              <w:rPr>
                <w:rFonts w:cs="Traditional Arabic" w:hint="cs"/>
                <w:b/>
                <w:bCs/>
                <w:sz w:val="36"/>
                <w:szCs w:val="36"/>
                <w:rtl/>
              </w:rPr>
              <w:t>5</w:t>
            </w:r>
            <w:r w:rsidRPr="00F22BDA">
              <w:rPr>
                <w:rFonts w:cs="Traditional Arabic" w:hint="cs"/>
                <w:b/>
                <w:bCs/>
                <w:sz w:val="36"/>
                <w:szCs w:val="36"/>
              </w:rPr>
              <w:t>©</w:t>
            </w:r>
            <w:r w:rsidRPr="00F22BDA">
              <w:rPr>
                <w:rFonts w:cs="Traditional Arabic" w:hint="cs"/>
                <w:b/>
                <w:bCs/>
                <w:sz w:val="36"/>
                <w:szCs w:val="36"/>
                <w:rtl/>
              </w:rPr>
              <w:t xml:space="preserve"> محفوظة</w:t>
            </w:r>
          </w:p>
          <w:p w:rsidR="00F642E0" w:rsidRDefault="00F642E0" w:rsidP="00F22BDA">
            <w:pPr>
              <w:ind w:left="-1" w:right="0"/>
              <w:jc w:val="center"/>
              <w:rPr>
                <w:rFonts w:ascii="Trebuchet MS" w:hAnsi="Trebuchet MS"/>
                <w:b/>
                <w:bCs/>
                <w:color w:val="000000"/>
                <w:sz w:val="32"/>
                <w:szCs w:val="32"/>
                <w:shd w:val="clear" w:color="auto" w:fill="FFFFFF"/>
                <w:rtl/>
              </w:rPr>
            </w:pPr>
            <w:r w:rsidRPr="00F642E0">
              <w:rPr>
                <w:rFonts w:ascii="Trebuchet MS" w:hAnsi="Trebuchet MS"/>
                <w:b/>
                <w:bCs/>
                <w:color w:val="000000"/>
                <w:sz w:val="32"/>
                <w:szCs w:val="32"/>
                <w:shd w:val="clear" w:color="auto" w:fill="FFFFFF"/>
                <w:rtl/>
              </w:rPr>
              <w:t>عايض بن فهد بن مترك القحطاني</w:t>
            </w:r>
          </w:p>
          <w:p w:rsidR="00F642E0" w:rsidRPr="00F642E0" w:rsidRDefault="00F642E0" w:rsidP="00F22BDA">
            <w:pPr>
              <w:ind w:left="-1" w:right="0"/>
              <w:jc w:val="center"/>
              <w:rPr>
                <w:rFonts w:ascii="Trebuchet MS" w:hAnsi="Trebuchet MS"/>
                <w:b/>
                <w:bCs/>
                <w:color w:val="000000"/>
                <w:sz w:val="32"/>
                <w:szCs w:val="32"/>
                <w:shd w:val="clear" w:color="auto" w:fill="FFFFFF"/>
                <w:rtl/>
              </w:rPr>
            </w:pPr>
          </w:p>
          <w:p w:rsidR="00F642E0" w:rsidRDefault="00F642E0" w:rsidP="00F642E0">
            <w:pPr>
              <w:pStyle w:val="yiv5574845459msonormal"/>
              <w:shd w:val="clear" w:color="auto" w:fill="FFFFFF"/>
              <w:tabs>
                <w:tab w:val="left" w:pos="6629"/>
              </w:tabs>
              <w:bidi/>
              <w:spacing w:before="0" w:beforeAutospacing="0" w:after="0" w:afterAutospacing="0" w:line="360" w:lineRule="auto"/>
              <w:ind w:left="-1026" w:right="142" w:firstLine="993"/>
              <w:jc w:val="center"/>
              <w:rPr>
                <w:rFonts w:ascii="Traditional Arabic" w:eastAsia="Calibri" w:hAnsi="Traditional Arabic" w:cs="Traditional Arabic"/>
                <w:b/>
                <w:bCs/>
                <w:sz w:val="44"/>
                <w:szCs w:val="44"/>
                <w:rtl/>
              </w:rPr>
            </w:pPr>
            <w:r w:rsidRPr="008D356B">
              <w:rPr>
                <w:rFonts w:ascii="Traditional Arabic" w:eastAsia="Calibri" w:hAnsi="Traditional Arabic" w:cs="Traditional Arabic" w:hint="cs"/>
                <w:b/>
                <w:bCs/>
                <w:sz w:val="44"/>
                <w:szCs w:val="44"/>
                <w:rtl/>
              </w:rPr>
              <w:t>بناء الجملة القرآنية في آيات الحوار مع المشركين</w:t>
            </w:r>
          </w:p>
          <w:p w:rsidR="00DE5C9C" w:rsidRPr="00F22BDA" w:rsidRDefault="00DE5C9C" w:rsidP="003003A1">
            <w:pPr>
              <w:bidi/>
              <w:ind w:left="-1" w:right="0"/>
              <w:rPr>
                <w:rFonts w:cs="Traditional Arabic"/>
                <w:sz w:val="36"/>
                <w:szCs w:val="36"/>
                <w:rtl/>
              </w:rPr>
            </w:pPr>
            <w:r w:rsidRPr="00F22BDA">
              <w:rPr>
                <w:rFonts w:cs="Traditional Arabic" w:hint="cs"/>
                <w:sz w:val="36"/>
                <w:szCs w:val="36"/>
                <w:rtl/>
              </w:rPr>
              <w:t xml:space="preserve">لا يجوز إعادة إنتاج أو استخدام هذا البحث غير المنشور في أيّ شكل أو صورة من دون إذن مكتوب موقع من الباحث إلاّ في الحالات الآتية: </w:t>
            </w:r>
          </w:p>
          <w:p w:rsidR="00DE5C9C" w:rsidRPr="00F22BDA" w:rsidRDefault="00DE5C9C" w:rsidP="00012928">
            <w:pPr>
              <w:numPr>
                <w:ilvl w:val="0"/>
                <w:numId w:val="1"/>
              </w:numPr>
              <w:bidi/>
              <w:ind w:left="-1" w:right="0"/>
              <w:contextualSpacing/>
              <w:rPr>
                <w:rFonts w:cs="Traditional Arabic"/>
                <w:sz w:val="36"/>
                <w:szCs w:val="36"/>
                <w:rtl/>
              </w:rPr>
            </w:pPr>
            <w:r w:rsidRPr="00F22BDA">
              <w:rPr>
                <w:rFonts w:cs="Traditional Arabic" w:hint="cs"/>
                <w:sz w:val="36"/>
                <w:szCs w:val="36"/>
                <w:rtl/>
              </w:rPr>
              <w:t>يمكن الاقتباس من هذا البحث بشرط العزو إليه.</w:t>
            </w:r>
          </w:p>
          <w:p w:rsidR="00DE5C9C" w:rsidRPr="00F22BDA" w:rsidRDefault="00DE5C9C" w:rsidP="00012928">
            <w:pPr>
              <w:numPr>
                <w:ilvl w:val="0"/>
                <w:numId w:val="1"/>
              </w:numPr>
              <w:bidi/>
              <w:ind w:left="-1" w:right="0"/>
              <w:contextualSpacing/>
              <w:rPr>
                <w:rFonts w:cs="Traditional Arabic"/>
                <w:sz w:val="36"/>
                <w:szCs w:val="36"/>
              </w:rPr>
            </w:pPr>
            <w:r w:rsidRPr="00F22BDA">
              <w:rPr>
                <w:rFonts w:cs="Traditional Arabic" w:hint="cs"/>
                <w:sz w:val="36"/>
                <w:szCs w:val="36"/>
                <w:rtl/>
              </w:rPr>
              <w:t>يحق لجامعة المدينة العالمية ماليزيا الاستفادة من هذا البحث بمختلف الطرق وذلك لأغراض تعليميّة، لا لأغراض تجاريّة أو تسويقية.</w:t>
            </w:r>
          </w:p>
          <w:p w:rsidR="00DE5C9C" w:rsidRPr="00F22BDA" w:rsidRDefault="00DE5C9C" w:rsidP="00012928">
            <w:pPr>
              <w:numPr>
                <w:ilvl w:val="0"/>
                <w:numId w:val="1"/>
              </w:numPr>
              <w:bidi/>
              <w:ind w:left="-1" w:right="0"/>
              <w:contextualSpacing/>
              <w:rPr>
                <w:rFonts w:cs="Traditional Arabic"/>
                <w:sz w:val="36"/>
                <w:szCs w:val="36"/>
              </w:rPr>
            </w:pPr>
            <w:r w:rsidRPr="00F22BDA">
              <w:rPr>
                <w:rFonts w:cs="Traditional Arabic" w:hint="cs"/>
                <w:sz w:val="36"/>
                <w:szCs w:val="36"/>
                <w:rtl/>
              </w:rPr>
              <w:t>يحق لمكتبة جامعة المدينة العالميّة بماليزيا استخراج نسخ من هذا البحث غير المنشور؛ إذا طلبتها مكتبات الجامعات، ومراكز البحوث الأخرى.</w:t>
            </w:r>
          </w:p>
          <w:p w:rsidR="00DE5C9C" w:rsidRPr="00F22BDA" w:rsidRDefault="00DE5C9C" w:rsidP="00F22BDA">
            <w:pPr>
              <w:ind w:left="-1" w:right="0"/>
              <w:contextualSpacing/>
              <w:rPr>
                <w:rFonts w:cs="Traditional Arabic"/>
                <w:sz w:val="36"/>
                <w:szCs w:val="36"/>
              </w:rPr>
            </w:pPr>
          </w:p>
          <w:p w:rsidR="00DE5C9C" w:rsidRPr="00F22BDA" w:rsidRDefault="00DE5C9C" w:rsidP="003003A1">
            <w:pPr>
              <w:bidi/>
              <w:ind w:left="-1" w:right="0"/>
              <w:rPr>
                <w:rFonts w:cs="Traditional Arabic"/>
                <w:b/>
                <w:bCs/>
                <w:sz w:val="36"/>
                <w:szCs w:val="36"/>
                <w:rtl/>
              </w:rPr>
            </w:pPr>
            <w:r w:rsidRPr="00F22BDA">
              <w:rPr>
                <w:rFonts w:cs="Traditional Arabic" w:hint="cs"/>
                <w:b/>
                <w:bCs/>
                <w:sz w:val="36"/>
                <w:szCs w:val="36"/>
                <w:rtl/>
              </w:rPr>
              <w:t>أكدّ هذا الإقرار :--------------.</w:t>
            </w:r>
          </w:p>
          <w:p w:rsidR="00DE5C9C" w:rsidRPr="00F22BDA" w:rsidRDefault="00DE5C9C" w:rsidP="00F22BDA">
            <w:pPr>
              <w:ind w:left="-1" w:right="0"/>
              <w:rPr>
                <w:rFonts w:cs="Traditional Arabic"/>
                <w:b/>
                <w:bCs/>
                <w:sz w:val="36"/>
                <w:szCs w:val="36"/>
                <w:rtl/>
              </w:rPr>
            </w:pPr>
            <w:r w:rsidRPr="00F22BDA">
              <w:rPr>
                <w:rFonts w:cs="Traditional Arabic" w:hint="cs"/>
                <w:b/>
                <w:bCs/>
                <w:sz w:val="36"/>
                <w:szCs w:val="36"/>
                <w:rtl/>
              </w:rPr>
              <w:t>التوقيع:-------------             التاريخ: --------------</w:t>
            </w:r>
          </w:p>
          <w:p w:rsidR="00DE5C9C" w:rsidRPr="00F22BDA" w:rsidRDefault="00DE5C9C" w:rsidP="00F22BDA">
            <w:pPr>
              <w:ind w:left="-1" w:right="0"/>
              <w:rPr>
                <w:rFonts w:cs="Traditional Arabic"/>
                <w:sz w:val="36"/>
                <w:szCs w:val="36"/>
              </w:rPr>
            </w:pPr>
          </w:p>
        </w:tc>
      </w:tr>
    </w:tbl>
    <w:p w:rsidR="001A6866" w:rsidRPr="00F22BDA" w:rsidRDefault="001A6866" w:rsidP="00F22BDA">
      <w:pPr>
        <w:tabs>
          <w:tab w:val="left" w:pos="2042"/>
        </w:tabs>
        <w:bidi/>
        <w:ind w:left="-1" w:right="0"/>
        <w:rPr>
          <w:rFonts w:ascii="Besmellah 1" w:hAnsi="Besmellah 1" w:cs="Traditional Arabic"/>
          <w:b/>
          <w:bCs/>
          <w:sz w:val="36"/>
          <w:szCs w:val="36"/>
          <w:rtl/>
          <w:lang w:bidi="ar-EG"/>
        </w:rPr>
      </w:pPr>
    </w:p>
    <w:p w:rsidR="003003A1" w:rsidRDefault="003003A1" w:rsidP="00F22BDA">
      <w:pPr>
        <w:bidi/>
        <w:ind w:left="-1" w:right="0"/>
        <w:jc w:val="center"/>
        <w:rPr>
          <w:rFonts w:ascii="Traditional Arabic" w:eastAsiaTheme="minorHAnsi" w:hAnsi="Traditional Arabic" w:cs="Traditional Arabic"/>
          <w:b/>
          <w:bCs/>
          <w:sz w:val="36"/>
          <w:szCs w:val="36"/>
          <w:rtl/>
        </w:rPr>
      </w:pPr>
    </w:p>
    <w:p w:rsidR="003003A1" w:rsidRDefault="003003A1" w:rsidP="003003A1">
      <w:pPr>
        <w:bidi/>
        <w:ind w:left="-1" w:right="0"/>
        <w:jc w:val="center"/>
        <w:rPr>
          <w:rFonts w:ascii="Traditional Arabic" w:eastAsiaTheme="minorHAnsi" w:hAnsi="Traditional Arabic" w:cs="Traditional Arabic"/>
          <w:b/>
          <w:bCs/>
          <w:sz w:val="36"/>
          <w:szCs w:val="36"/>
          <w:rtl/>
        </w:rPr>
      </w:pPr>
    </w:p>
    <w:p w:rsidR="003003A1" w:rsidRDefault="003003A1" w:rsidP="003003A1">
      <w:pPr>
        <w:bidi/>
        <w:ind w:left="-1" w:right="0"/>
        <w:jc w:val="center"/>
        <w:rPr>
          <w:rFonts w:ascii="Traditional Arabic" w:eastAsiaTheme="minorHAnsi" w:hAnsi="Traditional Arabic" w:cs="Traditional Arabic"/>
          <w:b/>
          <w:bCs/>
          <w:sz w:val="36"/>
          <w:szCs w:val="36"/>
          <w:rtl/>
        </w:rPr>
      </w:pPr>
    </w:p>
    <w:p w:rsidR="003003A1" w:rsidRDefault="003003A1" w:rsidP="003003A1">
      <w:pPr>
        <w:bidi/>
        <w:ind w:left="-1" w:right="0"/>
        <w:jc w:val="center"/>
        <w:rPr>
          <w:rFonts w:ascii="Traditional Arabic" w:eastAsiaTheme="minorHAnsi" w:hAnsi="Traditional Arabic" w:cs="Traditional Arabic"/>
          <w:b/>
          <w:bCs/>
          <w:sz w:val="36"/>
          <w:szCs w:val="36"/>
          <w:rtl/>
        </w:rPr>
      </w:pPr>
    </w:p>
    <w:p w:rsidR="003003A1" w:rsidRDefault="003003A1" w:rsidP="003003A1">
      <w:pPr>
        <w:bidi/>
        <w:ind w:left="-1" w:right="0"/>
        <w:jc w:val="center"/>
        <w:rPr>
          <w:rFonts w:ascii="Traditional Arabic" w:eastAsiaTheme="minorHAnsi" w:hAnsi="Traditional Arabic" w:cs="Traditional Arabic"/>
          <w:b/>
          <w:bCs/>
          <w:sz w:val="36"/>
          <w:szCs w:val="36"/>
          <w:rtl/>
        </w:rPr>
      </w:pPr>
    </w:p>
    <w:p w:rsidR="007268A7" w:rsidRDefault="007268A7" w:rsidP="007268A7">
      <w:pPr>
        <w:bidi/>
        <w:ind w:left="-1" w:right="0"/>
        <w:jc w:val="center"/>
        <w:rPr>
          <w:rFonts w:ascii="Traditional Arabic" w:eastAsiaTheme="minorHAnsi" w:hAnsi="Traditional Arabic" w:cs="Traditional Arabic"/>
          <w:b/>
          <w:bCs/>
          <w:sz w:val="36"/>
          <w:szCs w:val="36"/>
          <w:rtl/>
        </w:rPr>
      </w:pPr>
    </w:p>
    <w:p w:rsidR="003003A1" w:rsidRDefault="003003A1" w:rsidP="003003A1">
      <w:pPr>
        <w:bidi/>
        <w:ind w:left="-1" w:right="0"/>
        <w:jc w:val="center"/>
        <w:rPr>
          <w:rFonts w:ascii="Traditional Arabic" w:eastAsiaTheme="minorHAnsi" w:hAnsi="Traditional Arabic" w:cs="Traditional Arabic"/>
          <w:b/>
          <w:bCs/>
          <w:sz w:val="36"/>
          <w:szCs w:val="36"/>
          <w:rtl/>
        </w:rPr>
      </w:pPr>
    </w:p>
    <w:p w:rsidR="007210F3" w:rsidRPr="004B37A4" w:rsidRDefault="007210F3" w:rsidP="007210F3">
      <w:pPr>
        <w:tabs>
          <w:tab w:val="left" w:pos="6629"/>
        </w:tabs>
        <w:ind w:left="-1026" w:firstLine="993"/>
        <w:jc w:val="right"/>
        <w:rPr>
          <w:rFonts w:ascii="Traditional Arabic" w:hAnsi="Traditional Arabic" w:cs="Traditional Arabic"/>
          <w:b/>
          <w:bCs/>
        </w:rPr>
      </w:pPr>
      <w:r w:rsidRPr="004B37A4">
        <w:rPr>
          <w:rFonts w:ascii="Traditional Arabic" w:hAnsi="Traditional Arabic" w:cs="Traditional Arabic" w:hint="cs"/>
          <w:b/>
          <w:bCs/>
          <w:rtl/>
          <w:lang w:bidi="ar-EG"/>
        </w:rPr>
        <w:t>ملخص</w:t>
      </w:r>
    </w:p>
    <w:p w:rsidR="007210F3" w:rsidRPr="004B37A4" w:rsidRDefault="007210F3" w:rsidP="007268A7">
      <w:pPr>
        <w:pStyle w:val="yiv5574845459msonormal"/>
        <w:shd w:val="clear" w:color="auto" w:fill="FFFFFF"/>
        <w:tabs>
          <w:tab w:val="left" w:pos="6629"/>
        </w:tabs>
        <w:bidi/>
        <w:spacing w:before="0" w:beforeAutospacing="0" w:after="0" w:afterAutospacing="0" w:line="276" w:lineRule="auto"/>
        <w:ind w:left="-1" w:right="142"/>
        <w:rPr>
          <w:rFonts w:ascii="Traditional Arabic" w:hAnsi="Traditional Arabic" w:cs="Traditional Arabic"/>
          <w:rtl/>
        </w:rPr>
      </w:pPr>
      <w:r w:rsidRPr="004B37A4">
        <w:rPr>
          <w:rFonts w:ascii="Traditional Arabic" w:hAnsi="Traditional Arabic" w:cs="Traditional Arabic" w:hint="cs"/>
          <w:rtl/>
        </w:rPr>
        <w:t>يدرس البحث موضوع "بناء الجملة القرآنية في آيات الحوار مع المشركين" دراسة تركيبية لبيان خصائص بناء الجملة الحوارية في القرآن الكريم؛ حيث تعد لغة الحوار المكتوبة من أقرب مستويات اللغة المكتوبة إلى اللغة المنطوقة، لحرصها على تمثيل عناصر المقام غير اللغوي، ولذلك فإن للغة الحوار خصائص صوتية وصرفية ودلالية وتركيبية قد تتميز بها عن غيرها من مستويات اللغة المكتوبة، وقد ركز البحث على دراسة الجانب التركيبي على عينة لغوية تمثل جانبا من لغة الحوار المكتوبة، وهي آيات الحوار مع المشركين في القرآن الكريم</w:t>
      </w:r>
    </w:p>
    <w:p w:rsidR="007210F3" w:rsidRPr="004B37A4" w:rsidRDefault="007210F3" w:rsidP="007210F3">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rtl/>
        </w:rPr>
      </w:pPr>
      <w:r w:rsidRPr="004B37A4">
        <w:rPr>
          <w:rFonts w:ascii="Traditional Arabic" w:hAnsi="Traditional Arabic" w:cs="Traditional Arabic" w:hint="cs"/>
          <w:rtl/>
        </w:rPr>
        <w:t xml:space="preserve"> وقد اعتمد البحث على المنهج الوصفي التحليلي، وقد تمثل ذلك في:</w:t>
      </w:r>
    </w:p>
    <w:p w:rsidR="007210F3" w:rsidRPr="004B37A4" w:rsidRDefault="007210F3" w:rsidP="007210F3">
      <w:pPr>
        <w:tabs>
          <w:tab w:val="right" w:pos="3119"/>
          <w:tab w:val="left" w:pos="6629"/>
        </w:tabs>
        <w:bidi/>
        <w:ind w:left="-1451" w:firstLine="993"/>
        <w:jc w:val="lowKashida"/>
        <w:rPr>
          <w:rFonts w:ascii="Traditional Arabic" w:hAnsi="Traditional Arabic" w:cs="Traditional Arabic"/>
          <w:rtl/>
        </w:rPr>
      </w:pPr>
      <w:r w:rsidRPr="004B37A4">
        <w:rPr>
          <w:rFonts w:ascii="Traditional Arabic" w:hAnsi="Traditional Arabic" w:cs="Traditional Arabic" w:hint="cs"/>
          <w:rtl/>
        </w:rPr>
        <w:t>-تحديد مستوى لغوي للدراسة وهو اللغة العربية الفصحى متمثلة في القرآن الكريم.</w:t>
      </w:r>
    </w:p>
    <w:p w:rsidR="007210F3" w:rsidRPr="004B37A4" w:rsidRDefault="007210F3" w:rsidP="007210F3">
      <w:pPr>
        <w:tabs>
          <w:tab w:val="right" w:pos="3119"/>
          <w:tab w:val="left" w:pos="6629"/>
        </w:tabs>
        <w:bidi/>
        <w:ind w:left="-1451" w:firstLine="993"/>
        <w:jc w:val="lowKashida"/>
        <w:rPr>
          <w:rFonts w:ascii="Traditional Arabic" w:hAnsi="Traditional Arabic" w:cs="Traditional Arabic"/>
          <w:rtl/>
        </w:rPr>
      </w:pPr>
      <w:r w:rsidRPr="004B37A4">
        <w:rPr>
          <w:rFonts w:ascii="Traditional Arabic" w:hAnsi="Traditional Arabic" w:cs="Traditional Arabic" w:hint="cs"/>
          <w:rtl/>
        </w:rPr>
        <w:t>-تحديد عينة لغوية لتحليلها وبيان خصائصها، وهي آيات الحوار مع المشركين.</w:t>
      </w:r>
    </w:p>
    <w:p w:rsidR="007210F3" w:rsidRPr="004B37A4" w:rsidRDefault="007210F3" w:rsidP="007210F3">
      <w:pPr>
        <w:tabs>
          <w:tab w:val="right" w:pos="3119"/>
          <w:tab w:val="left" w:pos="6629"/>
        </w:tabs>
        <w:bidi/>
        <w:ind w:left="-1451" w:firstLine="993"/>
        <w:jc w:val="lowKashida"/>
        <w:rPr>
          <w:rFonts w:ascii="Traditional Arabic" w:hAnsi="Traditional Arabic" w:cs="Traditional Arabic"/>
          <w:rtl/>
        </w:rPr>
      </w:pPr>
      <w:r w:rsidRPr="004B37A4">
        <w:rPr>
          <w:rFonts w:ascii="Traditional Arabic" w:hAnsi="Traditional Arabic" w:cs="Traditional Arabic" w:hint="cs"/>
          <w:rtl/>
        </w:rPr>
        <w:t>-جمع الآيات المعبرة عن موضوع البحث "الحوار مع المشركين" وتصنيفها إلى موضوعات.</w:t>
      </w:r>
    </w:p>
    <w:p w:rsidR="007210F3" w:rsidRPr="004B37A4" w:rsidRDefault="007210F3" w:rsidP="007210F3">
      <w:pPr>
        <w:tabs>
          <w:tab w:val="right" w:pos="3119"/>
          <w:tab w:val="left" w:pos="6629"/>
        </w:tabs>
        <w:bidi/>
        <w:ind w:left="-1451" w:firstLine="993"/>
        <w:jc w:val="lowKashida"/>
        <w:rPr>
          <w:rFonts w:ascii="Traditional Arabic" w:hAnsi="Traditional Arabic" w:cs="Traditional Arabic"/>
          <w:rtl/>
        </w:rPr>
      </w:pPr>
      <w:r w:rsidRPr="004B37A4">
        <w:rPr>
          <w:rFonts w:ascii="Traditional Arabic" w:hAnsi="Traditional Arabic" w:cs="Traditional Arabic" w:hint="cs"/>
          <w:rtl/>
        </w:rPr>
        <w:t>-تحليل البناء التركيبي لآيات العينة، مع التمثيل بنماذج منها.</w:t>
      </w:r>
    </w:p>
    <w:p w:rsidR="007210F3" w:rsidRPr="004B37A4" w:rsidRDefault="007210F3" w:rsidP="007268A7">
      <w:pPr>
        <w:tabs>
          <w:tab w:val="right" w:pos="3119"/>
          <w:tab w:val="left" w:pos="6629"/>
        </w:tabs>
        <w:bidi/>
        <w:ind w:left="-1"/>
        <w:jc w:val="lowKashida"/>
        <w:rPr>
          <w:rFonts w:ascii="Traditional Arabic" w:hAnsi="Traditional Arabic" w:cs="Traditional Arabic"/>
          <w:rtl/>
        </w:rPr>
      </w:pPr>
      <w:r w:rsidRPr="004B37A4">
        <w:rPr>
          <w:rFonts w:ascii="Traditional Arabic" w:hAnsi="Traditional Arabic" w:cs="Traditional Arabic" w:hint="cs"/>
          <w:rtl/>
        </w:rPr>
        <w:t>-رصد خصائص البناء اللغوي لآيات الحوار مع المشركين وبيان صلة ذلك بعناصر المقام غير اللغوي المحيطة بحدث الحوار.</w:t>
      </w:r>
    </w:p>
    <w:p w:rsidR="007210F3" w:rsidRPr="004B37A4" w:rsidRDefault="007210F3" w:rsidP="007268A7">
      <w:pPr>
        <w:pStyle w:val="yiv5574845459msonormal"/>
        <w:shd w:val="clear" w:color="auto" w:fill="FFFFFF"/>
        <w:tabs>
          <w:tab w:val="left" w:pos="6629"/>
        </w:tabs>
        <w:bidi/>
        <w:spacing w:before="0" w:beforeAutospacing="0" w:after="0" w:afterAutospacing="0" w:line="276" w:lineRule="auto"/>
        <w:ind w:left="-1" w:right="142"/>
        <w:rPr>
          <w:rFonts w:ascii="Traditional Arabic" w:hAnsi="Traditional Arabic" w:cs="Traditional Arabic"/>
          <w:b/>
          <w:bCs/>
          <w:color w:val="000000"/>
          <w:rtl/>
        </w:rPr>
      </w:pPr>
      <w:r w:rsidRPr="004B37A4">
        <w:rPr>
          <w:rFonts w:ascii="Traditional Arabic" w:hAnsi="Traditional Arabic" w:cs="Traditional Arabic" w:hint="cs"/>
          <w:rtl/>
        </w:rPr>
        <w:t xml:space="preserve">    وأما عن مكونات البحث فقد جاء في تمهيد وثلاثة فصول وخاتمة، الفصل الأول بعنوان "عوارض التركيب في بناء الجملة" وقد اشتمل على مبحثين، والفصل الثاني بعنوان "إطالة بناء الجملة" وقد اشتمل على ثلاثة مباحث،  والفصل الثالث بعنوان "ترابط عناصر الجملة" وقد اشتمل على مبحثين، يعقبهم إحصاء لآيات الحوار مع المشركين، وبعدها خاتمة وثبت بأهم المصادر والمراجع.  </w:t>
      </w:r>
    </w:p>
    <w:p w:rsidR="007210F3" w:rsidRDefault="007210F3" w:rsidP="007210F3">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7268A7" w:rsidRDefault="007268A7" w:rsidP="007268A7">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4B37A4" w:rsidRDefault="004B37A4" w:rsidP="004B37A4">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4B37A4" w:rsidRDefault="004B37A4" w:rsidP="004B37A4">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4B37A4" w:rsidRDefault="004B37A4" w:rsidP="004B37A4">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4B37A4" w:rsidRDefault="004B37A4" w:rsidP="004B37A4">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4B37A4" w:rsidRDefault="004B37A4" w:rsidP="004B37A4">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4B37A4" w:rsidRDefault="004B37A4" w:rsidP="004B37A4">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4B37A4" w:rsidRDefault="004B37A4" w:rsidP="004B37A4">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4B37A4" w:rsidRDefault="004B37A4" w:rsidP="004B37A4">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4B37A4" w:rsidRDefault="004B37A4" w:rsidP="004B37A4">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7268A7" w:rsidRDefault="007268A7" w:rsidP="007268A7">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7268A7" w:rsidRDefault="007268A7" w:rsidP="007268A7">
      <w:pPr>
        <w:pStyle w:val="yiv5574845459msonormal"/>
        <w:shd w:val="clear" w:color="auto" w:fill="FFFFFF"/>
        <w:tabs>
          <w:tab w:val="left" w:pos="6629"/>
        </w:tabs>
        <w:bidi/>
        <w:spacing w:before="0" w:beforeAutospacing="0" w:after="0" w:afterAutospacing="0" w:line="276" w:lineRule="auto"/>
        <w:ind w:left="-1451" w:right="142" w:firstLine="993"/>
        <w:rPr>
          <w:rFonts w:ascii="Traditional Arabic" w:hAnsi="Traditional Arabic" w:cs="Traditional Arabic"/>
          <w:b/>
          <w:bCs/>
          <w:color w:val="000000"/>
          <w:sz w:val="36"/>
          <w:szCs w:val="36"/>
          <w:rtl/>
        </w:rPr>
      </w:pPr>
    </w:p>
    <w:p w:rsidR="007210F3" w:rsidRPr="004B37A4" w:rsidRDefault="007210F3" w:rsidP="007268A7">
      <w:pPr>
        <w:tabs>
          <w:tab w:val="left" w:pos="4238"/>
        </w:tabs>
        <w:ind w:left="142" w:right="-1"/>
        <w:rPr>
          <w:rFonts w:asciiTheme="majorBidi" w:eastAsia="Calibri" w:hAnsiTheme="majorBidi" w:cstheme="majorBidi"/>
          <w:b/>
          <w:bCs/>
          <w:rtl/>
          <w:lang w:bidi="ar-EG"/>
        </w:rPr>
      </w:pPr>
      <w:r w:rsidRPr="004B37A4">
        <w:rPr>
          <w:rFonts w:asciiTheme="majorBidi" w:eastAsia="Calibri" w:hAnsiTheme="majorBidi" w:cstheme="majorBidi"/>
          <w:b/>
          <w:bCs/>
          <w:lang w:bidi="ar-EG"/>
        </w:rPr>
        <w:t>Abstract  of the Study</w:t>
      </w:r>
      <w:r w:rsidR="007268A7" w:rsidRPr="004B37A4">
        <w:rPr>
          <w:rFonts w:asciiTheme="majorBidi" w:eastAsia="Calibri" w:hAnsiTheme="majorBidi" w:cstheme="majorBidi"/>
          <w:b/>
          <w:bCs/>
          <w:lang w:bidi="ar-EG"/>
        </w:rPr>
        <w:tab/>
      </w:r>
    </w:p>
    <w:p w:rsidR="007210F3" w:rsidRPr="007268A7" w:rsidRDefault="007210F3" w:rsidP="007268A7">
      <w:pPr>
        <w:ind w:left="142" w:right="-1"/>
        <w:jc w:val="center"/>
        <w:rPr>
          <w:rFonts w:asciiTheme="majorBidi" w:eastAsia="Calibri" w:hAnsiTheme="majorBidi" w:cstheme="majorBidi"/>
          <w:b/>
          <w:bCs/>
          <w:sz w:val="2"/>
          <w:szCs w:val="2"/>
          <w:lang w:bidi="ar-EG"/>
        </w:rPr>
      </w:pPr>
    </w:p>
    <w:p w:rsidR="007210F3" w:rsidRPr="004B37A4" w:rsidRDefault="007210F3" w:rsidP="007268A7">
      <w:pPr>
        <w:ind w:left="142" w:right="-1"/>
        <w:rPr>
          <w:rFonts w:asciiTheme="majorBidi" w:eastAsia="Calibri" w:hAnsiTheme="majorBidi" w:cstheme="majorBidi"/>
          <w:lang w:bidi="ar-EG"/>
        </w:rPr>
      </w:pPr>
      <w:r w:rsidRPr="004B37A4">
        <w:rPr>
          <w:rFonts w:asciiTheme="majorBidi" w:eastAsia="Calibri" w:hAnsiTheme="majorBidi" w:cstheme="majorBidi"/>
          <w:lang w:bidi="ar-EG"/>
        </w:rPr>
        <w:t>The research studies the subject of "creating the Quran Sentences in the versus of the interlocution with the polytheists".</w:t>
      </w:r>
    </w:p>
    <w:p w:rsidR="007210F3" w:rsidRPr="004B37A4" w:rsidRDefault="007210F3" w:rsidP="007268A7">
      <w:pPr>
        <w:ind w:left="142" w:right="-1"/>
        <w:rPr>
          <w:rFonts w:asciiTheme="majorBidi" w:eastAsia="Calibri" w:hAnsiTheme="majorBidi" w:cstheme="majorBidi"/>
          <w:lang w:bidi="ar-EG"/>
        </w:rPr>
      </w:pPr>
      <w:r w:rsidRPr="004B37A4">
        <w:rPr>
          <w:rFonts w:asciiTheme="majorBidi" w:eastAsia="Calibri" w:hAnsiTheme="majorBidi" w:cstheme="majorBidi"/>
          <w:lang w:bidi="ar-EG"/>
        </w:rPr>
        <w:t xml:space="preserve"> A synthetic study to identify the features of the creating the interlocution  sentence in Holy Quran,  as the written interlocution  language  is deemed to be the closest levels of written language to the verbal language, as it keen on representing the elements of non- lingual position, so the language of the interlocution  has vocal, morphological, indicative and structural which distinguish it than others of the written language levels. This research focused on studying the structural side on a lingual sample which represents an aspect of written interlocution , they are the interlocution  versus with the polytheists in Holy Quran.</w:t>
      </w:r>
    </w:p>
    <w:p w:rsidR="007210F3" w:rsidRPr="004B37A4" w:rsidRDefault="007210F3" w:rsidP="007268A7">
      <w:pPr>
        <w:ind w:left="142" w:right="-1"/>
        <w:rPr>
          <w:rFonts w:asciiTheme="majorBidi" w:eastAsia="Calibri" w:hAnsiTheme="majorBidi" w:cstheme="majorBidi"/>
          <w:lang w:bidi="ar-EG"/>
        </w:rPr>
      </w:pPr>
      <w:r w:rsidRPr="004B37A4">
        <w:rPr>
          <w:rFonts w:asciiTheme="majorBidi" w:eastAsia="Calibri" w:hAnsiTheme="majorBidi" w:cstheme="majorBidi"/>
          <w:lang w:bidi="ar-EG"/>
        </w:rPr>
        <w:t>This research based on the analytical descriptive approach, and it is represented in the following:</w:t>
      </w:r>
    </w:p>
    <w:p w:rsidR="007210F3" w:rsidRPr="004B37A4" w:rsidRDefault="007210F3" w:rsidP="00012928">
      <w:pPr>
        <w:numPr>
          <w:ilvl w:val="0"/>
          <w:numId w:val="2"/>
        </w:numPr>
        <w:spacing w:after="200" w:line="276" w:lineRule="auto"/>
        <w:ind w:left="142" w:right="-1" w:firstLine="0"/>
        <w:contextualSpacing/>
        <w:rPr>
          <w:rFonts w:asciiTheme="majorBidi" w:eastAsia="Calibri" w:hAnsiTheme="majorBidi" w:cstheme="majorBidi"/>
          <w:lang w:bidi="ar-EG"/>
        </w:rPr>
      </w:pPr>
      <w:r w:rsidRPr="004B37A4">
        <w:rPr>
          <w:rFonts w:asciiTheme="majorBidi" w:eastAsia="Calibri" w:hAnsiTheme="majorBidi" w:cstheme="majorBidi"/>
          <w:lang w:bidi="ar-EG"/>
        </w:rPr>
        <w:t>Identify a lingual level for the study, the Modern standard Arabic, represented in Holy Quran.</w:t>
      </w:r>
    </w:p>
    <w:p w:rsidR="007210F3" w:rsidRPr="004B37A4" w:rsidRDefault="007210F3" w:rsidP="00012928">
      <w:pPr>
        <w:numPr>
          <w:ilvl w:val="0"/>
          <w:numId w:val="2"/>
        </w:numPr>
        <w:spacing w:after="200" w:line="276" w:lineRule="auto"/>
        <w:ind w:left="142" w:right="-1" w:firstLine="0"/>
        <w:contextualSpacing/>
        <w:rPr>
          <w:rFonts w:asciiTheme="majorBidi" w:eastAsia="Calibri" w:hAnsiTheme="majorBidi" w:cstheme="majorBidi"/>
          <w:lang w:bidi="ar-EG"/>
        </w:rPr>
      </w:pPr>
      <w:r w:rsidRPr="004B37A4">
        <w:rPr>
          <w:rFonts w:asciiTheme="majorBidi" w:eastAsia="Calibri" w:hAnsiTheme="majorBidi" w:cstheme="majorBidi"/>
          <w:lang w:bidi="ar-EG"/>
        </w:rPr>
        <w:t>Identify a sample to be analyzed and determined its characteristics, such as the verses of interlocution  with the polytheists.</w:t>
      </w:r>
    </w:p>
    <w:p w:rsidR="007210F3" w:rsidRPr="004B37A4" w:rsidRDefault="007210F3" w:rsidP="00012928">
      <w:pPr>
        <w:numPr>
          <w:ilvl w:val="0"/>
          <w:numId w:val="2"/>
        </w:numPr>
        <w:spacing w:after="200" w:line="276" w:lineRule="auto"/>
        <w:ind w:left="142" w:right="-1" w:firstLine="0"/>
        <w:contextualSpacing/>
        <w:rPr>
          <w:rFonts w:asciiTheme="majorBidi" w:eastAsia="Calibri" w:hAnsiTheme="majorBidi" w:cstheme="majorBidi"/>
          <w:lang w:bidi="ar-EG"/>
        </w:rPr>
      </w:pPr>
      <w:r w:rsidRPr="004B37A4">
        <w:rPr>
          <w:rFonts w:asciiTheme="majorBidi" w:eastAsia="Calibri" w:hAnsiTheme="majorBidi" w:cstheme="majorBidi"/>
          <w:lang w:bidi="ar-EG"/>
        </w:rPr>
        <w:t xml:space="preserve">Collected the verses expressing the theme of the study " the interlocution  with polytheists, and classified it into subjects.  </w:t>
      </w:r>
    </w:p>
    <w:p w:rsidR="007210F3" w:rsidRPr="004B37A4" w:rsidRDefault="007210F3" w:rsidP="00012928">
      <w:pPr>
        <w:numPr>
          <w:ilvl w:val="0"/>
          <w:numId w:val="2"/>
        </w:numPr>
        <w:spacing w:after="200" w:line="276" w:lineRule="auto"/>
        <w:ind w:left="142" w:right="-1" w:firstLine="0"/>
        <w:contextualSpacing/>
        <w:rPr>
          <w:rFonts w:asciiTheme="majorBidi" w:eastAsia="Calibri" w:hAnsiTheme="majorBidi" w:cstheme="majorBidi"/>
          <w:lang w:bidi="ar-EG"/>
        </w:rPr>
      </w:pPr>
      <w:r w:rsidRPr="004B37A4">
        <w:rPr>
          <w:rFonts w:asciiTheme="majorBidi" w:eastAsia="Calibri" w:hAnsiTheme="majorBidi" w:cstheme="majorBidi"/>
          <w:lang w:bidi="ar-EG"/>
        </w:rPr>
        <w:t>Identify the structural construction for samples of verses.</w:t>
      </w:r>
    </w:p>
    <w:p w:rsidR="007210F3" w:rsidRPr="004B37A4" w:rsidRDefault="007210F3" w:rsidP="00012928">
      <w:pPr>
        <w:numPr>
          <w:ilvl w:val="0"/>
          <w:numId w:val="2"/>
        </w:numPr>
        <w:spacing w:after="200" w:line="276" w:lineRule="auto"/>
        <w:ind w:left="142" w:right="-1" w:firstLine="0"/>
        <w:contextualSpacing/>
        <w:rPr>
          <w:rFonts w:asciiTheme="majorBidi" w:eastAsia="Calibri" w:hAnsiTheme="majorBidi" w:cstheme="majorBidi"/>
          <w:lang w:bidi="ar-EG"/>
        </w:rPr>
      </w:pPr>
      <w:r w:rsidRPr="004B37A4">
        <w:rPr>
          <w:rFonts w:asciiTheme="majorBidi" w:eastAsia="Calibri" w:hAnsiTheme="majorBidi" w:cstheme="majorBidi"/>
          <w:lang w:bidi="ar-EG"/>
        </w:rPr>
        <w:t>Monitor the characteristics of structural construction of the interlocution  verses with the polytheist, and identify the connection among the non- lingual position which   includes the interlocution  event.</w:t>
      </w:r>
    </w:p>
    <w:p w:rsidR="007210F3" w:rsidRPr="004B37A4" w:rsidRDefault="007210F3" w:rsidP="007268A7">
      <w:pPr>
        <w:ind w:left="142" w:right="-1"/>
        <w:rPr>
          <w:rFonts w:ascii="Constantia" w:eastAsia="Calibri" w:hAnsi="Constantia"/>
          <w:lang w:bidi="ar-EG"/>
        </w:rPr>
      </w:pPr>
      <w:r w:rsidRPr="004B37A4">
        <w:rPr>
          <w:rFonts w:asciiTheme="majorBidi" w:eastAsia="Calibri" w:hAnsiTheme="majorBidi" w:cstheme="majorBidi"/>
          <w:lang w:bidi="ar-EG"/>
        </w:rPr>
        <w:t>However the components of the research indicated 3 chapters and conclusion; first chapter is titled "the beams of the structure in creating the sentence". It included 2 theses. The second chapter is titled "extension of sentence structure"; it included three theses. And the third chapter is titled "the conjunctions of the sentence elements"; it included two theses, followed by counting the verses of the interlocution  with polytheists. Then it is followed by a conclusion, and is proved by the most important sources and references</w:t>
      </w:r>
      <w:r w:rsidRPr="004B37A4">
        <w:rPr>
          <w:rFonts w:ascii="Constantia" w:eastAsia="Calibri" w:hAnsi="Constantia"/>
          <w:lang w:bidi="ar-EG"/>
        </w:rPr>
        <w:t>.</w:t>
      </w:r>
    </w:p>
    <w:p w:rsidR="007268A7" w:rsidRDefault="007268A7" w:rsidP="007210F3">
      <w:pPr>
        <w:tabs>
          <w:tab w:val="left" w:pos="6629"/>
        </w:tabs>
        <w:bidi/>
        <w:spacing w:before="120" w:after="120" w:line="360" w:lineRule="auto"/>
        <w:jc w:val="center"/>
        <w:rPr>
          <w:rFonts w:ascii="Traditional Arabic" w:hAnsi="Traditional Arabic" w:cs="Traditional Arabic"/>
          <w:b/>
          <w:bCs/>
          <w:sz w:val="36"/>
          <w:szCs w:val="36"/>
          <w:rtl/>
        </w:rPr>
      </w:pPr>
    </w:p>
    <w:p w:rsidR="007268A7" w:rsidRDefault="007268A7" w:rsidP="007268A7">
      <w:pPr>
        <w:tabs>
          <w:tab w:val="left" w:pos="6629"/>
        </w:tabs>
        <w:bidi/>
        <w:spacing w:before="120" w:after="120" w:line="360" w:lineRule="auto"/>
        <w:jc w:val="center"/>
        <w:rPr>
          <w:rFonts w:ascii="Traditional Arabic" w:hAnsi="Traditional Arabic" w:cs="Traditional Arabic"/>
          <w:b/>
          <w:bCs/>
          <w:sz w:val="36"/>
          <w:szCs w:val="36"/>
          <w:rtl/>
        </w:rPr>
      </w:pPr>
    </w:p>
    <w:p w:rsidR="007268A7" w:rsidRDefault="007268A7" w:rsidP="007268A7">
      <w:pPr>
        <w:tabs>
          <w:tab w:val="left" w:pos="6629"/>
        </w:tabs>
        <w:bidi/>
        <w:spacing w:before="120" w:after="120" w:line="360" w:lineRule="auto"/>
        <w:jc w:val="center"/>
        <w:rPr>
          <w:rFonts w:ascii="Traditional Arabic" w:hAnsi="Traditional Arabic" w:cs="Traditional Arabic"/>
          <w:b/>
          <w:bCs/>
          <w:sz w:val="36"/>
          <w:szCs w:val="36"/>
          <w:rtl/>
        </w:rPr>
      </w:pPr>
    </w:p>
    <w:p w:rsidR="004B37A4" w:rsidRDefault="004B37A4" w:rsidP="004B37A4">
      <w:pPr>
        <w:tabs>
          <w:tab w:val="left" w:pos="6629"/>
        </w:tabs>
        <w:bidi/>
        <w:spacing w:before="120" w:after="120" w:line="360" w:lineRule="auto"/>
        <w:jc w:val="center"/>
        <w:rPr>
          <w:rFonts w:ascii="Traditional Arabic" w:hAnsi="Traditional Arabic" w:cs="Traditional Arabic"/>
          <w:b/>
          <w:bCs/>
          <w:sz w:val="36"/>
          <w:szCs w:val="36"/>
          <w:rtl/>
        </w:rPr>
      </w:pPr>
    </w:p>
    <w:p w:rsidR="004B37A4" w:rsidRDefault="004B37A4" w:rsidP="004B37A4">
      <w:pPr>
        <w:tabs>
          <w:tab w:val="left" w:pos="6629"/>
        </w:tabs>
        <w:bidi/>
        <w:spacing w:before="120" w:after="120" w:line="360" w:lineRule="auto"/>
        <w:jc w:val="center"/>
        <w:rPr>
          <w:rFonts w:ascii="Traditional Arabic" w:hAnsi="Traditional Arabic" w:cs="Traditional Arabic"/>
          <w:b/>
          <w:bCs/>
          <w:sz w:val="36"/>
          <w:szCs w:val="36"/>
          <w:rtl/>
        </w:rPr>
      </w:pPr>
    </w:p>
    <w:p w:rsidR="004B37A4" w:rsidRDefault="004B37A4" w:rsidP="004B37A4">
      <w:pPr>
        <w:tabs>
          <w:tab w:val="left" w:pos="6629"/>
        </w:tabs>
        <w:bidi/>
        <w:spacing w:before="120" w:after="120" w:line="360" w:lineRule="auto"/>
        <w:jc w:val="center"/>
        <w:rPr>
          <w:rFonts w:ascii="Traditional Arabic" w:hAnsi="Traditional Arabic" w:cs="Traditional Arabic"/>
          <w:b/>
          <w:bCs/>
          <w:sz w:val="36"/>
          <w:szCs w:val="36"/>
          <w:rtl/>
        </w:rPr>
      </w:pPr>
    </w:p>
    <w:p w:rsidR="007210F3" w:rsidRDefault="007210F3" w:rsidP="007268A7">
      <w:pPr>
        <w:tabs>
          <w:tab w:val="left" w:pos="6629"/>
        </w:tabs>
        <w:bidi/>
        <w:spacing w:before="120" w:after="120" w:line="360" w:lineRule="auto"/>
        <w:jc w:val="center"/>
        <w:rPr>
          <w:rFonts w:ascii="Traditional Arabic" w:hAnsi="Traditional Arabic" w:cs="Traditional Arabic"/>
          <w:b/>
          <w:bCs/>
          <w:sz w:val="36"/>
          <w:szCs w:val="36"/>
        </w:rPr>
      </w:pPr>
      <w:r>
        <w:rPr>
          <w:rFonts w:ascii="Traditional Arabic" w:hAnsi="Traditional Arabic" w:cs="Traditional Arabic" w:hint="cs"/>
          <w:b/>
          <w:bCs/>
          <w:sz w:val="36"/>
          <w:szCs w:val="36"/>
          <w:rtl/>
        </w:rPr>
        <w:t>شكر وتقدير</w:t>
      </w:r>
    </w:p>
    <w:p w:rsidR="007210F3" w:rsidRDefault="007210F3" w:rsidP="007268A7">
      <w:pPr>
        <w:tabs>
          <w:tab w:val="left" w:pos="6629"/>
        </w:tabs>
        <w:bidi/>
        <w:spacing w:before="120" w:after="120" w:line="360" w:lineRule="auto"/>
        <w:ind w:left="-1"/>
        <w:jc w:val="lowKashida"/>
        <w:rPr>
          <w:rFonts w:ascii="Traditional Arabic" w:hAnsi="Traditional Arabic" w:cs="Traditional Arabic"/>
          <w:sz w:val="36"/>
          <w:szCs w:val="36"/>
          <w:rtl/>
        </w:rPr>
      </w:pPr>
      <w:r>
        <w:rPr>
          <w:rFonts w:ascii="Traditional Arabic" w:hAnsi="Traditional Arabic" w:cs="Traditional Arabic" w:hint="cs"/>
          <w:sz w:val="36"/>
          <w:szCs w:val="36"/>
          <w:rtl/>
        </w:rPr>
        <w:t xml:space="preserve">  أحمد الله حمداً يليق بجلاله وكبريائه , وأشكره على ما منّ به عليّ من الانتساب للعلم  والعيشِ في ظلالهِ , وما تفضل به من إتمامِ هذا البحث , وما آتى من نعم يضعف العبد عن شكر أقلها, ولهذا كان حرياً باللسان أن يلهجَ دائماً بهذه الأبيات القحطانية :</w:t>
      </w:r>
    </w:p>
    <w:p w:rsidR="007210F3" w:rsidRDefault="007210F3" w:rsidP="007268A7">
      <w:pPr>
        <w:tabs>
          <w:tab w:val="left" w:pos="6629"/>
        </w:tabs>
        <w:bidi/>
        <w:spacing w:before="120" w:after="120" w:line="360" w:lineRule="auto"/>
        <w:ind w:left="-1026" w:firstLine="993"/>
        <w:jc w:val="center"/>
        <w:rPr>
          <w:rFonts w:ascii="Traditional Arabic" w:hAnsi="Traditional Arabic" w:cs="Traditional Arabic"/>
          <w:sz w:val="36"/>
          <w:szCs w:val="36"/>
          <w:rtl/>
        </w:rPr>
      </w:pPr>
      <w:r>
        <w:rPr>
          <w:rFonts w:ascii="Traditional Arabic" w:hAnsi="Traditional Arabic" w:cs="Traditional Arabic" w:hint="cs"/>
          <w:sz w:val="36"/>
          <w:szCs w:val="36"/>
          <w:rtl/>
        </w:rPr>
        <w:t>ولقد مننت عليّ رب بأنعم         مالي بشكـر أقلهن يـدان</w:t>
      </w:r>
    </w:p>
    <w:p w:rsidR="007210F3" w:rsidRDefault="007210F3" w:rsidP="007268A7">
      <w:pPr>
        <w:tabs>
          <w:tab w:val="left" w:pos="6629"/>
        </w:tabs>
        <w:bidi/>
        <w:spacing w:before="120" w:after="120" w:line="360" w:lineRule="auto"/>
        <w:ind w:left="-1026" w:firstLine="993"/>
        <w:jc w:val="center"/>
        <w:rPr>
          <w:rFonts w:ascii="Traditional Arabic" w:hAnsi="Traditional Arabic" w:cs="Traditional Arabic"/>
          <w:sz w:val="36"/>
          <w:szCs w:val="36"/>
          <w:rtl/>
        </w:rPr>
      </w:pPr>
      <w:r>
        <w:rPr>
          <w:rFonts w:ascii="Traditional Arabic" w:hAnsi="Traditional Arabic" w:cs="Traditional Arabic" w:hint="cs"/>
          <w:sz w:val="36"/>
          <w:szCs w:val="36"/>
          <w:rtl/>
        </w:rPr>
        <w:t>أنت الذي صورتني وخلقتني      وهديتني لشرائــع الإيمان</w:t>
      </w:r>
    </w:p>
    <w:p w:rsidR="007210F3" w:rsidRDefault="007210F3" w:rsidP="007210F3">
      <w:pPr>
        <w:tabs>
          <w:tab w:val="left" w:pos="6629"/>
        </w:tabs>
        <w:bidi/>
        <w:spacing w:before="120" w:after="120" w:line="360" w:lineRule="auto"/>
        <w:ind w:left="-1026" w:firstLine="993"/>
        <w:jc w:val="center"/>
        <w:rPr>
          <w:rFonts w:ascii="Traditional Arabic" w:hAnsi="Traditional Arabic" w:cs="Traditional Arabic"/>
          <w:sz w:val="36"/>
          <w:szCs w:val="36"/>
          <w:rtl/>
        </w:rPr>
      </w:pPr>
      <w:r>
        <w:rPr>
          <w:rFonts w:ascii="Traditional Arabic" w:hAnsi="Traditional Arabic" w:cs="Traditional Arabic" w:hint="cs"/>
          <w:sz w:val="36"/>
          <w:szCs w:val="36"/>
          <w:rtl/>
        </w:rPr>
        <w:t>أنت الذي علمتني ورحمتني       وجعلت صدري واعي القرآن</w:t>
      </w:r>
    </w:p>
    <w:p w:rsidR="007210F3" w:rsidRDefault="007210F3" w:rsidP="007210F3">
      <w:pPr>
        <w:tabs>
          <w:tab w:val="left" w:pos="6629"/>
        </w:tabs>
        <w:bidi/>
        <w:spacing w:before="120" w:after="120" w:line="360" w:lineRule="auto"/>
        <w:ind w:left="-1026" w:firstLine="993"/>
        <w:jc w:val="center"/>
        <w:rPr>
          <w:rFonts w:ascii="Traditional Arabic" w:hAnsi="Traditional Arabic" w:cs="Traditional Arabic"/>
          <w:sz w:val="36"/>
          <w:szCs w:val="36"/>
          <w:rtl/>
        </w:rPr>
      </w:pPr>
      <w:r>
        <w:rPr>
          <w:rFonts w:ascii="Traditional Arabic" w:hAnsi="Traditional Arabic" w:cs="Traditional Arabic" w:hint="cs"/>
          <w:sz w:val="36"/>
          <w:szCs w:val="36"/>
          <w:rtl/>
        </w:rPr>
        <w:t>أنت الذي أطعمتني وسقيتني      من غير كسب يد ولا دكان</w:t>
      </w:r>
    </w:p>
    <w:p w:rsidR="007210F3" w:rsidRDefault="007210F3" w:rsidP="007210F3">
      <w:pPr>
        <w:tabs>
          <w:tab w:val="left" w:pos="6629"/>
        </w:tabs>
        <w:bidi/>
        <w:spacing w:before="120" w:after="120" w:line="360" w:lineRule="auto"/>
        <w:ind w:left="-1026" w:firstLine="993"/>
        <w:jc w:val="center"/>
        <w:rPr>
          <w:rFonts w:ascii="Traditional Arabic" w:hAnsi="Traditional Arabic" w:cs="Traditional Arabic"/>
          <w:sz w:val="36"/>
          <w:szCs w:val="36"/>
          <w:rtl/>
        </w:rPr>
      </w:pPr>
      <w:r>
        <w:rPr>
          <w:rFonts w:ascii="Traditional Arabic" w:hAnsi="Traditional Arabic" w:cs="Traditional Arabic" w:hint="cs"/>
          <w:sz w:val="36"/>
          <w:szCs w:val="36"/>
          <w:rtl/>
        </w:rPr>
        <w:t>وجبرتني وسترتني ونصرتني      وغمرتني بالفضل والإحسان</w:t>
      </w:r>
    </w:p>
    <w:p w:rsidR="007210F3" w:rsidRDefault="007210F3" w:rsidP="007210F3">
      <w:pPr>
        <w:tabs>
          <w:tab w:val="left" w:pos="6629"/>
        </w:tabs>
        <w:bidi/>
        <w:spacing w:before="120" w:after="120" w:line="360" w:lineRule="auto"/>
        <w:ind w:left="-1026" w:firstLine="993"/>
        <w:jc w:val="center"/>
        <w:rPr>
          <w:rFonts w:ascii="Traditional Arabic" w:hAnsi="Traditional Arabic" w:cs="Traditional Arabic"/>
          <w:sz w:val="36"/>
          <w:szCs w:val="36"/>
          <w:rtl/>
        </w:rPr>
      </w:pPr>
      <w:r>
        <w:rPr>
          <w:rFonts w:ascii="Traditional Arabic" w:hAnsi="Traditional Arabic" w:cs="Traditional Arabic" w:hint="cs"/>
          <w:sz w:val="36"/>
          <w:szCs w:val="36"/>
          <w:rtl/>
        </w:rPr>
        <w:t>أنت الذي آويتني وحبوتني        وهديتني من حيرة الخذلاني</w:t>
      </w:r>
    </w:p>
    <w:p w:rsidR="007210F3" w:rsidRDefault="007210F3" w:rsidP="007210F3">
      <w:pPr>
        <w:tabs>
          <w:tab w:val="left" w:pos="6629"/>
        </w:tabs>
        <w:bidi/>
        <w:spacing w:before="120" w:after="120" w:line="360" w:lineRule="auto"/>
        <w:ind w:left="-1026" w:firstLine="993"/>
        <w:jc w:val="center"/>
        <w:rPr>
          <w:rFonts w:ascii="Traditional Arabic" w:hAnsi="Traditional Arabic" w:cs="Traditional Arabic"/>
          <w:sz w:val="36"/>
          <w:szCs w:val="36"/>
          <w:rtl/>
        </w:rPr>
      </w:pPr>
      <w:r>
        <w:rPr>
          <w:rFonts w:ascii="Traditional Arabic" w:hAnsi="Traditional Arabic" w:cs="Traditional Arabic" w:hint="cs"/>
          <w:sz w:val="36"/>
          <w:szCs w:val="36"/>
          <w:rtl/>
        </w:rPr>
        <w:t>فلك المحامد والمدائح كلها        بخواطري وجوارحي ولساني</w:t>
      </w:r>
    </w:p>
    <w:p w:rsidR="007210F3" w:rsidRDefault="007210F3" w:rsidP="007268A7">
      <w:pPr>
        <w:tabs>
          <w:tab w:val="left" w:pos="6629"/>
        </w:tabs>
        <w:bidi/>
        <w:spacing w:before="120" w:after="120" w:line="360" w:lineRule="auto"/>
        <w:ind w:left="-1"/>
        <w:jc w:val="lowKashida"/>
        <w:rPr>
          <w:rFonts w:ascii="Traditional Arabic" w:hAnsi="Traditional Arabic" w:cs="Traditional Arabic"/>
          <w:sz w:val="36"/>
          <w:szCs w:val="36"/>
          <w:rtl/>
        </w:rPr>
      </w:pPr>
      <w:r>
        <w:rPr>
          <w:rFonts w:ascii="Traditional Arabic" w:hAnsi="Traditional Arabic" w:cs="Traditional Arabic" w:hint="cs"/>
          <w:sz w:val="36"/>
          <w:szCs w:val="36"/>
          <w:rtl/>
        </w:rPr>
        <w:t>وأثني بالشكر لوالدي الكريمين , لحقّهما الذي أمر الله برعايته ولما قاما به من تنشئتي على طلب العلم , فأسأل الله أن يجزيهما خير الجزاء , وأن يعينهما الله على طاعته , ويقرن بالعافية أوقاتهما , ويختم بالسعادة حياتهما , وأقول: (</w:t>
      </w:r>
      <w:r>
        <w:rPr>
          <w:rStyle w:val="apple-converted-space"/>
          <w:rFonts w:ascii="Traditional Arabic" w:hAnsi="Traditional Arabic" w:cs="Traditional Arabic" w:hint="cs"/>
          <w:sz w:val="36"/>
          <w:szCs w:val="36"/>
          <w:shd w:val="clear" w:color="auto" w:fill="FFFFFF"/>
        </w:rPr>
        <w:t> </w:t>
      </w:r>
      <w:r>
        <w:rPr>
          <w:rFonts w:ascii="Traditional Arabic" w:hAnsi="Traditional Arabic" w:cs="Traditional Arabic" w:hint="cs"/>
          <w:sz w:val="36"/>
          <w:szCs w:val="36"/>
          <w:shd w:val="clear" w:color="auto" w:fill="FFFFFF"/>
          <w:rtl/>
        </w:rPr>
        <w:t>رَبّ اِرْحَمْهُمَا كَمَا رَبَّيَانِي صَغِيرًا</w:t>
      </w:r>
      <w:r>
        <w:rPr>
          <w:rFonts w:ascii="Traditional Arabic" w:hAnsi="Traditional Arabic" w:cs="Traditional Arabic" w:hint="cs"/>
          <w:sz w:val="36"/>
          <w:szCs w:val="36"/>
          <w:rtl/>
        </w:rPr>
        <w:t>)</w:t>
      </w:r>
      <w:r>
        <w:rPr>
          <w:rFonts w:ascii="Traditional Arabic" w:hAnsi="Traditional Arabic" w:cs="Traditional Arabic" w:hint="cs"/>
          <w:sz w:val="36"/>
          <w:szCs w:val="36"/>
          <w:vertAlign w:val="superscript"/>
          <w:rtl/>
        </w:rPr>
        <w:t xml:space="preserve"> (</w:t>
      </w:r>
      <w:r>
        <w:rPr>
          <w:rStyle w:val="a5"/>
          <w:rFonts w:ascii="Traditional Arabic" w:hAnsi="Traditional Arabic" w:cs="Traditional Arabic"/>
          <w:sz w:val="36"/>
          <w:szCs w:val="36"/>
          <w:rtl/>
        </w:rPr>
        <w:footnoteReference w:id="2"/>
      </w:r>
      <w:r>
        <w:rPr>
          <w:rFonts w:ascii="Traditional Arabic" w:hAnsi="Traditional Arabic" w:cs="Traditional Arabic" w:hint="cs"/>
          <w:sz w:val="36"/>
          <w:szCs w:val="36"/>
          <w:vertAlign w:val="superscript"/>
          <w:rtl/>
        </w:rPr>
        <w:t>)</w:t>
      </w:r>
    </w:p>
    <w:p w:rsidR="007210F3" w:rsidRDefault="007210F3" w:rsidP="007210F3">
      <w:pPr>
        <w:tabs>
          <w:tab w:val="left" w:pos="6629"/>
        </w:tabs>
        <w:bidi/>
        <w:spacing w:before="120" w:after="120" w:line="360" w:lineRule="auto"/>
        <w:ind w:left="-1026" w:firstLine="993"/>
        <w:jc w:val="lowKashida"/>
        <w:rPr>
          <w:rFonts w:ascii="Traditional Arabic" w:hAnsi="Traditional Arabic" w:cs="Traditional Arabic"/>
          <w:sz w:val="36"/>
          <w:szCs w:val="36"/>
          <w:rtl/>
        </w:rPr>
      </w:pPr>
      <w:r>
        <w:rPr>
          <w:rFonts w:ascii="Traditional Arabic" w:hAnsi="Traditional Arabic" w:cs="Traditional Arabic" w:hint="cs"/>
          <w:sz w:val="36"/>
          <w:szCs w:val="36"/>
          <w:rtl/>
        </w:rPr>
        <w:t>كما أتقدم بوافر الشكر وعظيم الثناء للأستاذ الدكتور / حسين البسومي</w:t>
      </w:r>
    </w:p>
    <w:p w:rsidR="007210F3" w:rsidRDefault="007210F3" w:rsidP="007210F3">
      <w:pPr>
        <w:tabs>
          <w:tab w:val="left" w:pos="6629"/>
        </w:tabs>
        <w:bidi/>
        <w:spacing w:before="120" w:after="120" w:line="360" w:lineRule="auto"/>
        <w:ind w:left="-1026" w:firstLine="993"/>
        <w:jc w:val="lowKashida"/>
        <w:rPr>
          <w:rFonts w:ascii="Traditional Arabic" w:hAnsi="Traditional Arabic" w:cs="Traditional Arabic"/>
          <w:sz w:val="36"/>
          <w:szCs w:val="36"/>
          <w:rtl/>
        </w:rPr>
      </w:pPr>
      <w:r>
        <w:rPr>
          <w:rFonts w:ascii="Traditional Arabic" w:hAnsi="Traditional Arabic" w:cs="Traditional Arabic" w:hint="cs"/>
          <w:sz w:val="36"/>
          <w:szCs w:val="36"/>
          <w:rtl/>
        </w:rPr>
        <w:t xml:space="preserve"> لتفضله بالإشراف على هذا البحث ،وما أفاض عليّ به من العلم الغزير،،،</w:t>
      </w:r>
    </w:p>
    <w:p w:rsidR="007210F3" w:rsidRDefault="007210F3" w:rsidP="007210F3">
      <w:pPr>
        <w:tabs>
          <w:tab w:val="left" w:pos="6629"/>
        </w:tabs>
        <w:bidi/>
        <w:spacing w:before="120" w:after="120" w:line="360" w:lineRule="auto"/>
        <w:ind w:left="-1026" w:firstLine="993"/>
        <w:rPr>
          <w:rFonts w:ascii="Traditional Arabic" w:hAnsi="Traditional Arabic" w:cs="Traditional Arabic"/>
          <w:sz w:val="36"/>
          <w:szCs w:val="36"/>
          <w:rtl/>
        </w:rPr>
      </w:pPr>
      <w:r>
        <w:rPr>
          <w:rFonts w:ascii="Traditional Arabic" w:hAnsi="Traditional Arabic" w:cs="Traditional Arabic" w:hint="cs"/>
          <w:sz w:val="36"/>
          <w:szCs w:val="36"/>
          <w:rtl/>
        </w:rPr>
        <w:t xml:space="preserve">                                         وفق الله الجميع لما يحبه ويرضاه.</w:t>
      </w:r>
    </w:p>
    <w:p w:rsidR="007210F3" w:rsidRDefault="007210F3" w:rsidP="007210F3">
      <w:pPr>
        <w:tabs>
          <w:tab w:val="left" w:pos="6629"/>
        </w:tabs>
        <w:bidi/>
        <w:spacing w:before="120" w:after="120" w:line="360" w:lineRule="auto"/>
        <w:ind w:left="-1026" w:firstLine="993"/>
        <w:rPr>
          <w:rFonts w:ascii="Traditional Arabic" w:hAnsi="Traditional Arabic" w:cs="Traditional Arabic"/>
          <w:sz w:val="36"/>
          <w:szCs w:val="36"/>
          <w:rtl/>
        </w:rPr>
      </w:pPr>
    </w:p>
    <w:p w:rsidR="007210F3" w:rsidRDefault="007210F3" w:rsidP="007210F3">
      <w:pPr>
        <w:tabs>
          <w:tab w:val="left" w:pos="6629"/>
        </w:tabs>
        <w:bidi/>
        <w:spacing w:before="120" w:after="120" w:line="360" w:lineRule="auto"/>
        <w:ind w:left="-1026" w:firstLine="993"/>
        <w:rPr>
          <w:rFonts w:ascii="Traditional Arabic" w:hAnsi="Traditional Arabic" w:cs="Traditional Arabic"/>
          <w:sz w:val="36"/>
          <w:szCs w:val="36"/>
          <w:rtl/>
        </w:rPr>
      </w:pPr>
    </w:p>
    <w:p w:rsidR="007210F3" w:rsidRDefault="007210F3" w:rsidP="007210F3">
      <w:pPr>
        <w:tabs>
          <w:tab w:val="left" w:pos="6629"/>
        </w:tabs>
        <w:bidi/>
        <w:spacing w:before="120" w:after="120" w:line="360" w:lineRule="auto"/>
        <w:ind w:left="-1026" w:firstLine="993"/>
        <w:rPr>
          <w:rFonts w:ascii="Traditional Arabic" w:hAnsi="Traditional Arabic" w:cs="Traditional Arabic"/>
          <w:sz w:val="36"/>
          <w:szCs w:val="36"/>
          <w:rtl/>
        </w:rPr>
      </w:pPr>
    </w:p>
    <w:p w:rsidR="007210F3" w:rsidRDefault="007210F3" w:rsidP="007210F3">
      <w:pPr>
        <w:tabs>
          <w:tab w:val="left" w:pos="6629"/>
        </w:tabs>
        <w:bidi/>
        <w:spacing w:before="120" w:after="120" w:line="360" w:lineRule="auto"/>
        <w:ind w:left="-1026" w:firstLine="993"/>
        <w:rPr>
          <w:rFonts w:ascii="Traditional Arabic" w:hAnsi="Traditional Arabic" w:cs="Traditional Arabic"/>
          <w:sz w:val="36"/>
          <w:szCs w:val="36"/>
          <w:rtl/>
        </w:rPr>
      </w:pPr>
    </w:p>
    <w:p w:rsidR="007210F3" w:rsidRDefault="007210F3" w:rsidP="007210F3">
      <w:pPr>
        <w:tabs>
          <w:tab w:val="left" w:pos="6629"/>
        </w:tabs>
        <w:bidi/>
        <w:spacing w:before="120" w:after="120" w:line="360" w:lineRule="auto"/>
        <w:ind w:left="-1026" w:firstLine="993"/>
        <w:rPr>
          <w:rFonts w:ascii="Traditional Arabic" w:hAnsi="Traditional Arabic" w:cs="Traditional Arabic"/>
          <w:sz w:val="36"/>
          <w:szCs w:val="36"/>
          <w:rtl/>
        </w:rPr>
      </w:pPr>
    </w:p>
    <w:p w:rsidR="007210F3" w:rsidRDefault="007210F3" w:rsidP="007210F3">
      <w:pPr>
        <w:tabs>
          <w:tab w:val="left" w:pos="6629"/>
        </w:tabs>
        <w:bidi/>
        <w:spacing w:before="120" w:after="120" w:line="360" w:lineRule="auto"/>
        <w:ind w:left="-1026" w:firstLine="993"/>
        <w:rPr>
          <w:rFonts w:ascii="Traditional Arabic" w:hAnsi="Traditional Arabic" w:cs="Traditional Arabic"/>
          <w:sz w:val="36"/>
          <w:szCs w:val="36"/>
          <w:rtl/>
        </w:rPr>
      </w:pPr>
    </w:p>
    <w:p w:rsidR="007210F3" w:rsidRDefault="007210F3" w:rsidP="007210F3">
      <w:pPr>
        <w:tabs>
          <w:tab w:val="left" w:pos="6629"/>
        </w:tabs>
        <w:bidi/>
        <w:spacing w:before="120" w:after="120" w:line="360" w:lineRule="auto"/>
        <w:ind w:left="-1026" w:firstLine="993"/>
        <w:rPr>
          <w:rFonts w:ascii="Traditional Arabic" w:hAnsi="Traditional Arabic" w:cs="Traditional Arabic"/>
          <w:sz w:val="36"/>
          <w:szCs w:val="36"/>
          <w:rtl/>
        </w:rPr>
      </w:pPr>
    </w:p>
    <w:p w:rsidR="007268A7" w:rsidRDefault="007268A7" w:rsidP="007268A7">
      <w:pPr>
        <w:tabs>
          <w:tab w:val="left" w:pos="6629"/>
        </w:tabs>
        <w:bidi/>
        <w:spacing w:before="120" w:after="120" w:line="360" w:lineRule="auto"/>
        <w:ind w:left="-1026" w:firstLine="993"/>
        <w:rPr>
          <w:rFonts w:ascii="Traditional Arabic" w:hAnsi="Traditional Arabic" w:cs="Traditional Arabic"/>
          <w:sz w:val="36"/>
          <w:szCs w:val="36"/>
          <w:rtl/>
        </w:rPr>
      </w:pPr>
    </w:p>
    <w:p w:rsidR="007268A7" w:rsidRDefault="007268A7" w:rsidP="007268A7">
      <w:pPr>
        <w:tabs>
          <w:tab w:val="left" w:pos="6629"/>
        </w:tabs>
        <w:bidi/>
        <w:spacing w:before="120" w:after="120" w:line="360" w:lineRule="auto"/>
        <w:ind w:left="-1026" w:firstLine="993"/>
        <w:rPr>
          <w:rFonts w:ascii="Traditional Arabic" w:hAnsi="Traditional Arabic" w:cs="Traditional Arabic"/>
          <w:sz w:val="36"/>
          <w:szCs w:val="36"/>
          <w:rtl/>
        </w:rPr>
      </w:pPr>
    </w:p>
    <w:p w:rsidR="007268A7" w:rsidRDefault="007268A7" w:rsidP="007268A7">
      <w:pPr>
        <w:tabs>
          <w:tab w:val="left" w:pos="6629"/>
        </w:tabs>
        <w:bidi/>
        <w:spacing w:before="120" w:after="120" w:line="360" w:lineRule="auto"/>
        <w:ind w:left="-1026" w:firstLine="993"/>
        <w:rPr>
          <w:rFonts w:ascii="Traditional Arabic" w:hAnsi="Traditional Arabic" w:cs="Traditional Arabic"/>
          <w:sz w:val="36"/>
          <w:szCs w:val="36"/>
          <w:rtl/>
        </w:rPr>
      </w:pPr>
    </w:p>
    <w:p w:rsidR="007268A7" w:rsidRDefault="007268A7" w:rsidP="007268A7">
      <w:pPr>
        <w:tabs>
          <w:tab w:val="left" w:pos="6629"/>
        </w:tabs>
        <w:bidi/>
        <w:spacing w:before="120" w:after="120" w:line="360" w:lineRule="auto"/>
        <w:ind w:left="-1026" w:firstLine="993"/>
        <w:rPr>
          <w:rFonts w:ascii="Traditional Arabic" w:hAnsi="Traditional Arabic" w:cs="Traditional Arabic"/>
          <w:sz w:val="36"/>
          <w:szCs w:val="36"/>
          <w:rtl/>
        </w:rPr>
      </w:pPr>
    </w:p>
    <w:p w:rsidR="007210F3" w:rsidRDefault="007210F3" w:rsidP="007210F3">
      <w:pPr>
        <w:tabs>
          <w:tab w:val="left" w:pos="6629"/>
        </w:tabs>
        <w:bidi/>
        <w:spacing w:before="120" w:after="120" w:line="360" w:lineRule="auto"/>
        <w:ind w:left="-1026" w:firstLine="993"/>
        <w:rPr>
          <w:rFonts w:ascii="Traditional Arabic" w:hAnsi="Traditional Arabic" w:cs="Traditional Arabic"/>
          <w:sz w:val="36"/>
          <w:szCs w:val="36"/>
          <w:rtl/>
        </w:rPr>
      </w:pPr>
    </w:p>
    <w:p w:rsidR="007210F3" w:rsidRDefault="007210F3" w:rsidP="007210F3">
      <w:pPr>
        <w:bidi/>
        <w:spacing w:line="360" w:lineRule="auto"/>
        <w:jc w:val="center"/>
        <w:rPr>
          <w:rFonts w:ascii="Traditional Arabic" w:eastAsia="Calibri" w:hAnsi="Traditional Arabic" w:cs="Traditional Arabic"/>
          <w:b/>
          <w:bCs/>
          <w:sz w:val="36"/>
          <w:szCs w:val="36"/>
          <w:rtl/>
        </w:rPr>
      </w:pPr>
      <w:r>
        <w:rPr>
          <w:rFonts w:ascii="Traditional Arabic" w:eastAsia="Calibri" w:hAnsi="Traditional Arabic" w:cs="Traditional Arabic" w:hint="cs"/>
          <w:b/>
          <w:bCs/>
          <w:sz w:val="36"/>
          <w:szCs w:val="36"/>
          <w:rtl/>
        </w:rPr>
        <w:t>فهرس الموضوعات</w:t>
      </w:r>
    </w:p>
    <w:tbl>
      <w:tblPr>
        <w:bidiVisual/>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tblPr>
      <w:tblGrid>
        <w:gridCol w:w="5505"/>
        <w:gridCol w:w="2681"/>
      </w:tblGrid>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pPr>
              <w:bidi/>
              <w:spacing w:line="360" w:lineRule="auto"/>
              <w:ind w:firstLine="284"/>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الموضوع</w:t>
            </w:r>
          </w:p>
        </w:tc>
        <w:tc>
          <w:tcPr>
            <w:tcW w:w="2681" w:type="dxa"/>
            <w:tcBorders>
              <w:top w:val="single" w:sz="8" w:space="0" w:color="000000"/>
              <w:left w:val="single" w:sz="8" w:space="0" w:color="000000"/>
              <w:bottom w:val="single" w:sz="8" w:space="0" w:color="000000"/>
              <w:right w:val="single" w:sz="8" w:space="0" w:color="000000"/>
            </w:tcBorders>
            <w:hideMark/>
          </w:tcPr>
          <w:p w:rsidR="007210F3" w:rsidRDefault="007210F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الصفحة</w:t>
            </w: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pPr>
              <w:bidi/>
              <w:spacing w:line="360" w:lineRule="auto"/>
              <w:ind w:firstLine="284"/>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ملخص البحث (باللغة العربية)</w:t>
            </w:r>
          </w:p>
        </w:tc>
        <w:tc>
          <w:tcPr>
            <w:tcW w:w="2681" w:type="dxa"/>
            <w:tcBorders>
              <w:top w:val="single" w:sz="8" w:space="0" w:color="000000"/>
              <w:left w:val="single" w:sz="8" w:space="0" w:color="000000"/>
              <w:bottom w:val="single" w:sz="8" w:space="0" w:color="000000"/>
              <w:right w:val="single" w:sz="8" w:space="0" w:color="000000"/>
            </w:tcBorders>
            <w:hideMark/>
          </w:tcPr>
          <w:p w:rsidR="007210F3" w:rsidRDefault="0046323B" w:rsidP="0046323B">
            <w:pPr>
              <w:bidi/>
              <w:spacing w:line="360" w:lineRule="auto"/>
              <w:ind w:left="22"/>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ز</w:t>
            </w: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pPr>
              <w:bidi/>
              <w:spacing w:line="360" w:lineRule="auto"/>
              <w:ind w:firstLine="284"/>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ملخص البحث (باللغة الإنجليزية)</w:t>
            </w:r>
          </w:p>
        </w:tc>
        <w:tc>
          <w:tcPr>
            <w:tcW w:w="2681" w:type="dxa"/>
            <w:tcBorders>
              <w:top w:val="single" w:sz="8" w:space="0" w:color="000000"/>
              <w:left w:val="single" w:sz="8" w:space="0" w:color="000000"/>
              <w:bottom w:val="single" w:sz="8" w:space="0" w:color="000000"/>
              <w:right w:val="single" w:sz="8" w:space="0" w:color="000000"/>
            </w:tcBorders>
            <w:hideMark/>
          </w:tcPr>
          <w:p w:rsidR="007210F3" w:rsidRDefault="0046323B" w:rsidP="0046323B">
            <w:pPr>
              <w:bidi/>
              <w:spacing w:line="360" w:lineRule="auto"/>
              <w:ind w:left="22"/>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ح</w:t>
            </w: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pPr>
              <w:bidi/>
              <w:spacing w:line="360" w:lineRule="auto"/>
              <w:ind w:firstLine="284"/>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شكر وتقدير</w:t>
            </w:r>
          </w:p>
        </w:tc>
        <w:tc>
          <w:tcPr>
            <w:tcW w:w="2681" w:type="dxa"/>
            <w:tcBorders>
              <w:top w:val="single" w:sz="8" w:space="0" w:color="000000"/>
              <w:left w:val="single" w:sz="8" w:space="0" w:color="000000"/>
              <w:bottom w:val="single" w:sz="8" w:space="0" w:color="000000"/>
              <w:right w:val="single" w:sz="8" w:space="0" w:color="000000"/>
            </w:tcBorders>
            <w:hideMark/>
          </w:tcPr>
          <w:p w:rsidR="007210F3" w:rsidRDefault="0046323B" w:rsidP="0046323B">
            <w:pPr>
              <w:bidi/>
              <w:spacing w:line="360" w:lineRule="auto"/>
              <w:ind w:left="22"/>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ط</w:t>
            </w: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pPr>
              <w:bidi/>
              <w:spacing w:line="360" w:lineRule="auto"/>
              <w:ind w:firstLine="284"/>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فهرس الموضوعات</w:t>
            </w:r>
          </w:p>
        </w:tc>
        <w:tc>
          <w:tcPr>
            <w:tcW w:w="2681" w:type="dxa"/>
            <w:tcBorders>
              <w:top w:val="single" w:sz="8" w:space="0" w:color="000000"/>
              <w:left w:val="single" w:sz="8" w:space="0" w:color="000000"/>
              <w:bottom w:val="single" w:sz="8" w:space="0" w:color="000000"/>
              <w:right w:val="single" w:sz="8" w:space="0" w:color="000000"/>
            </w:tcBorders>
            <w:hideMark/>
          </w:tcPr>
          <w:p w:rsidR="007210F3" w:rsidRDefault="0046323B" w:rsidP="0046323B">
            <w:pPr>
              <w:bidi/>
              <w:spacing w:line="360" w:lineRule="auto"/>
              <w:ind w:left="22"/>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ك</w:t>
            </w: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pPr>
              <w:bidi/>
              <w:spacing w:line="360" w:lineRule="auto"/>
              <w:ind w:firstLine="284"/>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المقدمة</w:t>
            </w:r>
          </w:p>
        </w:tc>
        <w:tc>
          <w:tcPr>
            <w:tcW w:w="2681" w:type="dxa"/>
            <w:tcBorders>
              <w:top w:val="single" w:sz="8" w:space="0" w:color="000000"/>
              <w:left w:val="single" w:sz="8" w:space="0" w:color="000000"/>
              <w:bottom w:val="single" w:sz="8" w:space="0" w:color="000000"/>
              <w:right w:val="single" w:sz="8" w:space="0" w:color="000000"/>
            </w:tcBorders>
            <w:hideMark/>
          </w:tcPr>
          <w:p w:rsidR="007210F3" w:rsidRDefault="0046323B" w:rsidP="0046323B">
            <w:pPr>
              <w:bidi/>
              <w:spacing w:line="360" w:lineRule="auto"/>
              <w:ind w:left="22"/>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w:t>
            </w: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pPr>
              <w:bidi/>
              <w:spacing w:line="360" w:lineRule="auto"/>
              <w:ind w:firstLine="284"/>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التمهيد</w:t>
            </w:r>
          </w:p>
          <w:p w:rsidR="007210F3" w:rsidRDefault="007210F3" w:rsidP="007268A7">
            <w:pPr>
              <w:bidi/>
              <w:spacing w:line="360" w:lineRule="auto"/>
              <w:ind w:left="2" w:hanging="2"/>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مباحث تمهيدية</w:t>
            </w:r>
          </w:p>
          <w:p w:rsidR="007210F3" w:rsidRDefault="007210F3" w:rsidP="007268A7">
            <w:pPr>
              <w:bidi/>
              <w:spacing w:line="360" w:lineRule="auto"/>
              <w:ind w:left="2" w:hanging="2"/>
              <w:rPr>
                <w:rFonts w:ascii="Traditional Arabic" w:eastAsia="Calibri" w:hAnsi="Traditional Arabic" w:cs="Traditional Arabic"/>
                <w:color w:val="000000"/>
                <w:sz w:val="36"/>
                <w:szCs w:val="36"/>
                <w:u w:val="single"/>
                <w:rtl/>
              </w:rPr>
            </w:pPr>
            <w:r>
              <w:rPr>
                <w:rFonts w:ascii="Traditional Arabic" w:eastAsia="Calibri" w:hAnsi="Traditional Arabic" w:cs="Traditional Arabic" w:hint="cs"/>
                <w:sz w:val="36"/>
                <w:szCs w:val="36"/>
                <w:rtl/>
              </w:rPr>
              <w:t>المبحث الأول:</w:t>
            </w:r>
            <w:r>
              <w:rPr>
                <w:rFonts w:ascii="Traditional Arabic" w:eastAsia="Calibri" w:hAnsi="Traditional Arabic" w:cs="Traditional Arabic" w:hint="cs"/>
                <w:color w:val="000000"/>
                <w:sz w:val="36"/>
                <w:szCs w:val="36"/>
                <w:u w:val="single"/>
                <w:rtl/>
              </w:rPr>
              <w:t xml:space="preserve"> التعريف بآيات الحوار مع المشركين</w:t>
            </w:r>
          </w:p>
          <w:p w:rsidR="007210F3" w:rsidRDefault="007210F3" w:rsidP="007268A7">
            <w:pPr>
              <w:shd w:val="clear" w:color="auto" w:fill="FFFFFF"/>
              <w:bidi/>
              <w:spacing w:line="360" w:lineRule="auto"/>
              <w:ind w:left="2" w:hanging="2"/>
              <w:rPr>
                <w:rFonts w:ascii="Traditional Arabic" w:hAnsi="Traditional Arabic" w:cs="Traditional Arabic"/>
                <w:color w:val="000000"/>
                <w:sz w:val="36"/>
                <w:szCs w:val="36"/>
                <w:rtl/>
              </w:rPr>
            </w:pPr>
            <w:r>
              <w:rPr>
                <w:rFonts w:ascii="Traditional Arabic" w:hAnsi="Traditional Arabic" w:cs="Traditional Arabic" w:hint="cs"/>
                <w:sz w:val="36"/>
                <w:szCs w:val="36"/>
                <w:rtl/>
              </w:rPr>
              <w:t xml:space="preserve">    الشكل الأول : الحوار مع المشركين:</w:t>
            </w:r>
          </w:p>
          <w:p w:rsidR="007210F3" w:rsidRDefault="007210F3" w:rsidP="007268A7">
            <w:pPr>
              <w:bidi/>
              <w:spacing w:line="360" w:lineRule="auto"/>
              <w:ind w:left="2" w:hanging="2"/>
              <w:rPr>
                <w:rFonts w:ascii="Traditional Arabic" w:eastAsia="Calibri" w:hAnsi="Traditional Arabic" w:cs="Traditional Arabic"/>
                <w:color w:val="000000"/>
                <w:sz w:val="36"/>
                <w:szCs w:val="36"/>
                <w:u w:val="single"/>
                <w:rtl/>
              </w:rPr>
            </w:pPr>
            <w:r>
              <w:rPr>
                <w:rFonts w:ascii="Traditional Arabic" w:hAnsi="Traditional Arabic" w:cs="Traditional Arabic" w:hint="cs"/>
                <w:sz w:val="36"/>
                <w:szCs w:val="36"/>
                <w:rtl/>
              </w:rPr>
              <w:t xml:space="preserve">          الصورة الأولى : حوار الله تعالى مع المشركين</w:t>
            </w:r>
          </w:p>
          <w:p w:rsidR="007210F3" w:rsidRDefault="007210F3" w:rsidP="00B3248B">
            <w:pPr>
              <w:bidi/>
              <w:spacing w:line="360" w:lineRule="auto"/>
              <w:ind w:left="2" w:hanging="2"/>
              <w:rPr>
                <w:rFonts w:ascii="Traditional Arabic" w:eastAsia="Calibri" w:hAnsi="Traditional Arabic" w:cs="Traditional Arabic"/>
                <w:color w:val="000000"/>
                <w:sz w:val="36"/>
                <w:szCs w:val="36"/>
                <w:u w:val="single"/>
                <w:rtl/>
              </w:rPr>
            </w:pPr>
            <w:r>
              <w:rPr>
                <w:rFonts w:ascii="Traditional Arabic" w:hAnsi="Traditional Arabic" w:cs="Traditional Arabic" w:hint="cs"/>
                <w:sz w:val="36"/>
                <w:szCs w:val="36"/>
                <w:rtl/>
              </w:rPr>
              <w:t xml:space="preserve">         الصورة الثانية : حوار النبي صلى الله عليه وسلم للمشركين  بصيغة الاستفهام بعد (قل)</w:t>
            </w:r>
          </w:p>
          <w:p w:rsidR="007210F3" w:rsidRDefault="007210F3" w:rsidP="007268A7">
            <w:pPr>
              <w:bidi/>
              <w:spacing w:line="360" w:lineRule="auto"/>
              <w:ind w:left="2" w:hanging="2"/>
              <w:rPr>
                <w:rFonts w:ascii="Traditional Arabic" w:eastAsia="Calibri" w:hAnsi="Traditional Arabic" w:cs="Traditional Arabic"/>
                <w:color w:val="000000"/>
                <w:sz w:val="36"/>
                <w:szCs w:val="36"/>
                <w:u w:val="single"/>
                <w:rtl/>
              </w:rPr>
            </w:pPr>
            <w:r>
              <w:rPr>
                <w:rFonts w:ascii="Traditional Arabic" w:hAnsi="Traditional Arabic" w:cs="Traditional Arabic" w:hint="cs"/>
                <w:sz w:val="36"/>
                <w:szCs w:val="36"/>
                <w:rtl/>
              </w:rPr>
              <w:t xml:space="preserve">         الصورة الثالثة :حوار النبي صلى الله عليه وسلم مع المشركين  بصيغة السؤال</w:t>
            </w:r>
          </w:p>
          <w:p w:rsidR="007210F3" w:rsidRDefault="007210F3" w:rsidP="007268A7">
            <w:pPr>
              <w:shd w:val="clear" w:color="auto" w:fill="FFFFFF"/>
              <w:bidi/>
              <w:spacing w:before="100" w:beforeAutospacing="1" w:after="100" w:afterAutospacing="1" w:line="360" w:lineRule="auto"/>
              <w:ind w:left="2" w:hanging="2"/>
              <w:rPr>
                <w:rFonts w:ascii="Traditional Arabic" w:hAnsi="Traditional Arabic" w:cs="Traditional Arabic"/>
                <w:sz w:val="36"/>
                <w:szCs w:val="36"/>
                <w:rtl/>
              </w:rPr>
            </w:pPr>
            <w:r>
              <w:rPr>
                <w:rFonts w:ascii="Traditional Arabic" w:hAnsi="Traditional Arabic" w:cs="Traditional Arabic" w:hint="cs"/>
                <w:sz w:val="36"/>
                <w:szCs w:val="36"/>
                <w:rtl/>
              </w:rPr>
              <w:t xml:space="preserve">   الشكل الثاني : حوار المشركين </w:t>
            </w:r>
          </w:p>
          <w:p w:rsidR="007210F3" w:rsidRDefault="007210F3" w:rsidP="007268A7">
            <w:pPr>
              <w:shd w:val="clear" w:color="auto" w:fill="FFFFFF"/>
              <w:bidi/>
              <w:spacing w:before="100" w:beforeAutospacing="1" w:after="100" w:afterAutospacing="1" w:line="360" w:lineRule="auto"/>
              <w:ind w:left="2" w:hanging="2"/>
              <w:rPr>
                <w:rFonts w:ascii="Traditional Arabic" w:hAnsi="Traditional Arabic" w:cs="Traditional Arabic"/>
                <w:sz w:val="36"/>
                <w:szCs w:val="36"/>
                <w:rtl/>
              </w:rPr>
            </w:pPr>
            <w:r>
              <w:rPr>
                <w:rFonts w:ascii="Traditional Arabic" w:hAnsi="Traditional Arabic" w:cs="Traditional Arabic" w:hint="cs"/>
                <w:sz w:val="36"/>
                <w:szCs w:val="36"/>
                <w:rtl/>
              </w:rPr>
              <w:t xml:space="preserve">        الصورة الأولى : رد أقوال المشركين .</w:t>
            </w:r>
          </w:p>
          <w:p w:rsidR="007210F3" w:rsidRDefault="007210F3" w:rsidP="007268A7">
            <w:pPr>
              <w:shd w:val="clear" w:color="auto" w:fill="FFFFFF"/>
              <w:bidi/>
              <w:spacing w:before="100" w:beforeAutospacing="1" w:after="100" w:afterAutospacing="1" w:line="360" w:lineRule="auto"/>
              <w:ind w:left="2" w:hanging="2"/>
              <w:rPr>
                <w:rFonts w:ascii="Traditional Arabic" w:hAnsi="Traditional Arabic" w:cs="Traditional Arabic"/>
                <w:sz w:val="36"/>
                <w:szCs w:val="36"/>
              </w:rPr>
            </w:pPr>
            <w:r>
              <w:rPr>
                <w:rFonts w:ascii="Traditional Arabic" w:hAnsi="Traditional Arabic" w:cs="Traditional Arabic" w:hint="cs"/>
                <w:sz w:val="36"/>
                <w:szCs w:val="36"/>
                <w:rtl/>
              </w:rPr>
              <w:t xml:space="preserve">             الصورة الثانية : الرد على أسئلة المشركين</w:t>
            </w:r>
          </w:p>
        </w:tc>
        <w:tc>
          <w:tcPr>
            <w:tcW w:w="2681" w:type="dxa"/>
            <w:tcBorders>
              <w:top w:val="single" w:sz="8" w:space="0" w:color="000000"/>
              <w:left w:val="single" w:sz="8" w:space="0" w:color="000000"/>
              <w:bottom w:val="single" w:sz="8" w:space="0" w:color="000000"/>
              <w:right w:val="single" w:sz="8" w:space="0" w:color="000000"/>
            </w:tcBorders>
          </w:tcPr>
          <w:p w:rsidR="007210F3" w:rsidRDefault="0046323B" w:rsidP="0046323B">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w:t>
            </w:r>
          </w:p>
          <w:p w:rsidR="007210F3" w:rsidRDefault="0046323B" w:rsidP="0046323B">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w:t>
            </w:r>
          </w:p>
          <w:p w:rsidR="007210F3" w:rsidRDefault="0046323B" w:rsidP="0046323B">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w:t>
            </w:r>
          </w:p>
          <w:p w:rsidR="007210F3" w:rsidRDefault="0046323B" w:rsidP="00A40E1E">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6</w:t>
            </w:r>
          </w:p>
          <w:p w:rsidR="007210F3" w:rsidRDefault="00A40E1E" w:rsidP="00A40E1E">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7</w:t>
            </w:r>
          </w:p>
          <w:p w:rsidR="007210F3" w:rsidRDefault="00A40E1E" w:rsidP="00A40E1E">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8</w:t>
            </w:r>
          </w:p>
          <w:p w:rsidR="007210F3" w:rsidRDefault="007210F3">
            <w:pPr>
              <w:bidi/>
              <w:spacing w:line="360" w:lineRule="auto"/>
              <w:ind w:firstLine="284"/>
              <w:jc w:val="center"/>
              <w:rPr>
                <w:rFonts w:ascii="Traditional Arabic" w:eastAsia="Calibri" w:hAnsi="Traditional Arabic" w:cs="Traditional Arabic"/>
                <w:sz w:val="36"/>
                <w:szCs w:val="36"/>
                <w:rtl/>
              </w:rPr>
            </w:pPr>
          </w:p>
          <w:p w:rsidR="007210F3" w:rsidRDefault="004D101D">
            <w:pPr>
              <w:bidi/>
              <w:spacing w:line="360" w:lineRule="auto"/>
              <w:ind w:firstLine="284"/>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9</w:t>
            </w:r>
          </w:p>
          <w:p w:rsidR="007210F3" w:rsidRDefault="007210F3">
            <w:pPr>
              <w:bidi/>
              <w:spacing w:line="360" w:lineRule="auto"/>
              <w:ind w:firstLine="284"/>
              <w:rPr>
                <w:rFonts w:ascii="Traditional Arabic" w:eastAsia="Calibri" w:hAnsi="Traditional Arabic" w:cs="Traditional Arabic"/>
                <w:sz w:val="36"/>
                <w:szCs w:val="36"/>
                <w:rtl/>
              </w:rPr>
            </w:pPr>
          </w:p>
          <w:p w:rsidR="009058A3" w:rsidRPr="009058A3" w:rsidRDefault="009058A3" w:rsidP="009058A3">
            <w:pPr>
              <w:bidi/>
              <w:spacing w:line="360" w:lineRule="auto"/>
              <w:ind w:firstLine="284"/>
              <w:rPr>
                <w:rFonts w:ascii="Traditional Arabic" w:eastAsia="Calibri" w:hAnsi="Traditional Arabic" w:cs="Traditional Arabic"/>
                <w:sz w:val="28"/>
                <w:szCs w:val="28"/>
                <w:rtl/>
              </w:rPr>
            </w:pPr>
          </w:p>
          <w:p w:rsidR="007210F3" w:rsidRDefault="004D101D">
            <w:pPr>
              <w:bidi/>
              <w:spacing w:line="360" w:lineRule="auto"/>
              <w:ind w:firstLine="284"/>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10</w:t>
            </w:r>
          </w:p>
          <w:p w:rsidR="007210F3" w:rsidRDefault="004D101D">
            <w:pPr>
              <w:bidi/>
              <w:spacing w:line="360" w:lineRule="auto"/>
              <w:ind w:firstLine="284"/>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10</w:t>
            </w:r>
          </w:p>
          <w:p w:rsidR="007210F3" w:rsidRDefault="004D101D">
            <w:pPr>
              <w:bidi/>
              <w:spacing w:line="360" w:lineRule="auto"/>
              <w:ind w:firstLine="284"/>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12</w:t>
            </w:r>
          </w:p>
          <w:p w:rsidR="007210F3" w:rsidRDefault="007210F3">
            <w:pPr>
              <w:bidi/>
              <w:spacing w:line="360" w:lineRule="auto"/>
              <w:ind w:firstLine="284"/>
              <w:rPr>
                <w:rFonts w:ascii="Traditional Arabic" w:eastAsia="Calibri" w:hAnsi="Traditional Arabic" w:cs="Traditional Arabic"/>
                <w:sz w:val="36"/>
                <w:szCs w:val="36"/>
              </w:rPr>
            </w:pPr>
          </w:p>
        </w:tc>
      </w:tr>
      <w:tr w:rsidR="007210F3" w:rsidTr="00D755E1">
        <w:trPr>
          <w:trHeight w:val="3666"/>
        </w:trPr>
        <w:tc>
          <w:tcPr>
            <w:tcW w:w="5505" w:type="dxa"/>
            <w:tcBorders>
              <w:top w:val="single" w:sz="8" w:space="0" w:color="000000"/>
              <w:left w:val="single" w:sz="8" w:space="0" w:color="auto"/>
              <w:bottom w:val="single" w:sz="8" w:space="0" w:color="000000"/>
              <w:right w:val="single" w:sz="8" w:space="0" w:color="000000"/>
            </w:tcBorders>
            <w:hideMark/>
          </w:tcPr>
          <w:p w:rsidR="007210F3" w:rsidRDefault="007210F3" w:rsidP="00B3248B">
            <w:pPr>
              <w:bidi/>
              <w:spacing w:line="360" w:lineRule="auto"/>
              <w:ind w:left="0"/>
              <w:rPr>
                <w:rFonts w:ascii="Traditional Arabic" w:eastAsia="Calibri" w:hAnsi="Traditional Arabic" w:cs="Traditional Arabic"/>
                <w:color w:val="000000"/>
                <w:sz w:val="36"/>
                <w:szCs w:val="36"/>
                <w:rtl/>
              </w:rPr>
            </w:pPr>
            <w:r>
              <w:rPr>
                <w:rFonts w:ascii="Traditional Arabic" w:eastAsia="Calibri" w:hAnsi="Traditional Arabic" w:cs="Traditional Arabic" w:hint="cs"/>
                <w:color w:val="000000"/>
                <w:sz w:val="36"/>
                <w:szCs w:val="36"/>
                <w:rtl/>
              </w:rPr>
              <w:t>الفصل الأول: عوارض التركيب في بناء الجملة</w:t>
            </w:r>
          </w:p>
          <w:p w:rsidR="007210F3" w:rsidRDefault="007210F3" w:rsidP="00B3248B">
            <w:pPr>
              <w:bidi/>
              <w:spacing w:line="360" w:lineRule="auto"/>
              <w:ind w:left="0"/>
              <w:rPr>
                <w:rFonts w:ascii="Traditional Arabic" w:eastAsia="Calibri" w:hAnsi="Traditional Arabic" w:cs="Traditional Arabic"/>
                <w:sz w:val="36"/>
                <w:szCs w:val="36"/>
                <w:rtl/>
              </w:rPr>
            </w:pPr>
            <w:r>
              <w:rPr>
                <w:rFonts w:ascii="Traditional Arabic" w:hAnsi="Traditional Arabic" w:cs="Traditional Arabic" w:hint="cs"/>
                <w:sz w:val="36"/>
                <w:szCs w:val="36"/>
                <w:rtl/>
              </w:rPr>
              <w:t xml:space="preserve">     المبحث الأول : عارض التقديم والتأخير</w:t>
            </w:r>
          </w:p>
          <w:p w:rsidR="007210F3" w:rsidRDefault="007210F3" w:rsidP="00B3248B">
            <w:pPr>
              <w:shd w:val="clear" w:color="auto" w:fill="FFFFFF"/>
              <w:bidi/>
              <w:spacing w:before="100" w:beforeAutospacing="1" w:after="100" w:afterAutospacing="1" w:line="360" w:lineRule="auto"/>
              <w:ind w:left="0"/>
              <w:rPr>
                <w:rFonts w:ascii="Traditional Arabic" w:hAnsi="Traditional Arabic" w:cs="Traditional Arabic"/>
                <w:sz w:val="36"/>
                <w:szCs w:val="36"/>
                <w:rtl/>
              </w:rPr>
            </w:pPr>
            <w:r>
              <w:rPr>
                <w:rFonts w:ascii="Traditional Arabic" w:hAnsi="Traditional Arabic" w:cs="Traditional Arabic" w:hint="cs"/>
                <w:sz w:val="36"/>
                <w:szCs w:val="36"/>
                <w:rtl/>
              </w:rPr>
              <w:t xml:space="preserve">                  مفهوم الرتبة</w:t>
            </w:r>
          </w:p>
          <w:p w:rsidR="007210F3" w:rsidRDefault="007210F3" w:rsidP="00B3248B">
            <w:pPr>
              <w:shd w:val="clear" w:color="auto" w:fill="FFFFFF"/>
              <w:bidi/>
              <w:spacing w:before="120" w:after="120" w:line="360" w:lineRule="auto"/>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 xml:space="preserve">        ضوابط الترتيب</w:t>
            </w:r>
          </w:p>
          <w:p w:rsidR="007210F3" w:rsidRDefault="007210F3" w:rsidP="00B3248B">
            <w:pPr>
              <w:shd w:val="clear" w:color="auto" w:fill="FFFFFF"/>
              <w:bidi/>
              <w:spacing w:before="120" w:after="120" w:line="360" w:lineRule="auto"/>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أَولاً: التقدم بالسبب المعنوي</w:t>
            </w:r>
          </w:p>
          <w:p w:rsidR="007210F3" w:rsidRDefault="007210F3" w:rsidP="00B3248B">
            <w:pPr>
              <w:shd w:val="clear" w:color="auto" w:fill="FFFFFF"/>
              <w:bidi/>
              <w:spacing w:before="120" w:after="120" w:line="360" w:lineRule="auto"/>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ثانياً: التقدم بالسبب اللفظي</w:t>
            </w:r>
          </w:p>
          <w:p w:rsidR="007210F3" w:rsidRDefault="007210F3" w:rsidP="00B3248B">
            <w:pPr>
              <w:shd w:val="clear" w:color="auto" w:fill="FFFFFF"/>
              <w:bidi/>
              <w:spacing w:before="120" w:after="120" w:line="360" w:lineRule="auto"/>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 xml:space="preserve">     القسم الأول :عارض التقديم والتأخير في الجملة الاسمية.</w:t>
            </w:r>
          </w:p>
          <w:p w:rsidR="007210F3" w:rsidRDefault="007210F3" w:rsidP="00B3248B">
            <w:pPr>
              <w:shd w:val="clear" w:color="auto" w:fill="FFFFFF"/>
              <w:bidi/>
              <w:spacing w:before="120" w:after="120" w:line="360" w:lineRule="auto"/>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أولاً: تقديم الخبر على المبتدأ</w:t>
            </w:r>
          </w:p>
          <w:p w:rsidR="007210F3" w:rsidRDefault="007210F3" w:rsidP="00B3248B">
            <w:pPr>
              <w:shd w:val="clear" w:color="auto" w:fill="FFFFFF"/>
              <w:bidi/>
              <w:spacing w:before="120" w:after="120" w:line="360" w:lineRule="auto"/>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حالات جواز تقديم الخبر على المبتدأ</w:t>
            </w:r>
          </w:p>
          <w:p w:rsidR="007210F3" w:rsidRDefault="007210F3" w:rsidP="00B3248B">
            <w:pPr>
              <w:shd w:val="clear" w:color="auto" w:fill="FFFFFF"/>
              <w:bidi/>
              <w:spacing w:before="120" w:after="120" w:line="360" w:lineRule="auto"/>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ثانياً: التقديم والتأخير في الجمل الناسخة</w:t>
            </w:r>
          </w:p>
          <w:p w:rsidR="007210F3" w:rsidRDefault="007210F3" w:rsidP="00B3248B">
            <w:pPr>
              <w:shd w:val="clear" w:color="auto" w:fill="FFFFFF"/>
              <w:bidi/>
              <w:spacing w:before="120" w:after="120" w:line="360" w:lineRule="auto"/>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 xml:space="preserve">     القسم الثاني :عارض التقديم والتأخير في الجملة الفعلية</w:t>
            </w:r>
          </w:p>
          <w:p w:rsidR="007210F3" w:rsidRDefault="007210F3" w:rsidP="00B3248B">
            <w:pPr>
              <w:shd w:val="clear" w:color="auto" w:fill="FFFFFF"/>
              <w:bidi/>
              <w:spacing w:before="120" w:after="120" w:line="360" w:lineRule="auto"/>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 xml:space="preserve">  أولاً: تقديم المفعول به على الفاعل</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Pr>
            </w:pPr>
            <w:r>
              <w:rPr>
                <w:rFonts w:ascii="Traditional Arabic" w:eastAsia="Calibri" w:hAnsi="Traditional Arabic" w:cs="Traditional Arabic" w:hint="cs"/>
                <w:color w:val="000000"/>
                <w:sz w:val="36"/>
                <w:szCs w:val="36"/>
                <w:rtl/>
              </w:rPr>
              <w:t xml:space="preserve">          ثانياً :تقديم الجار والمجرور علي الفاعل</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tl/>
              </w:rPr>
            </w:pPr>
            <w:r>
              <w:rPr>
                <w:rFonts w:ascii="Traditional Arabic" w:eastAsia="Calibri" w:hAnsi="Traditional Arabic" w:cs="Traditional Arabic" w:hint="cs"/>
                <w:color w:val="000000"/>
                <w:sz w:val="36"/>
                <w:szCs w:val="36"/>
                <w:rtl/>
              </w:rPr>
              <w:t xml:space="preserve">          ثالثاً : تقديم الجار والمجرور على المفعول به</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tl/>
              </w:rPr>
            </w:pPr>
            <w:r>
              <w:rPr>
                <w:rFonts w:ascii="Traditional Arabic" w:eastAsia="Calibri" w:hAnsi="Traditional Arabic" w:cs="Traditional Arabic" w:hint="cs"/>
                <w:color w:val="000000"/>
                <w:sz w:val="36"/>
                <w:szCs w:val="36"/>
                <w:rtl/>
              </w:rPr>
              <w:t xml:space="preserve">المبحث الثاني : الحذف في بناء الجملة </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tl/>
              </w:rPr>
            </w:pPr>
            <w:r>
              <w:rPr>
                <w:rFonts w:ascii="Traditional Arabic" w:eastAsia="Calibri" w:hAnsi="Traditional Arabic" w:cs="Traditional Arabic" w:hint="cs"/>
                <w:color w:val="000000"/>
                <w:sz w:val="36"/>
                <w:szCs w:val="36"/>
                <w:rtl/>
              </w:rPr>
              <w:t xml:space="preserve">        أولا ـ تعريف الحذف</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tl/>
              </w:rPr>
            </w:pPr>
            <w:r>
              <w:rPr>
                <w:rFonts w:ascii="Traditional Arabic" w:eastAsia="Calibri" w:hAnsi="Traditional Arabic" w:cs="Traditional Arabic" w:hint="cs"/>
                <w:color w:val="000000"/>
                <w:sz w:val="36"/>
                <w:szCs w:val="36"/>
                <w:rtl/>
              </w:rPr>
              <w:t xml:space="preserve">        ثانياً: أنواع الحذف</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tl/>
              </w:rPr>
            </w:pPr>
            <w:r>
              <w:rPr>
                <w:rFonts w:ascii="Traditional Arabic" w:eastAsia="Calibri" w:hAnsi="Traditional Arabic" w:cs="Traditional Arabic" w:hint="cs"/>
                <w:color w:val="000000"/>
                <w:sz w:val="36"/>
                <w:szCs w:val="36"/>
                <w:rtl/>
              </w:rPr>
              <w:t xml:space="preserve">       ثالثاً: أغراض الحذف</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tl/>
              </w:rPr>
            </w:pPr>
            <w:r>
              <w:rPr>
                <w:rFonts w:ascii="Traditional Arabic" w:eastAsia="Calibri" w:hAnsi="Traditional Arabic" w:cs="Traditional Arabic" w:hint="cs"/>
                <w:color w:val="000000"/>
                <w:sz w:val="36"/>
                <w:szCs w:val="36"/>
                <w:rtl/>
              </w:rPr>
              <w:t>المبحث الثالث: النفي في بناء الجملة</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tl/>
              </w:rPr>
            </w:pPr>
            <w:r>
              <w:rPr>
                <w:rFonts w:ascii="Traditional Arabic" w:eastAsia="Calibri" w:hAnsi="Traditional Arabic" w:cs="Traditional Arabic" w:hint="cs"/>
                <w:color w:val="000000"/>
                <w:sz w:val="36"/>
                <w:szCs w:val="36"/>
                <w:rtl/>
              </w:rPr>
              <w:t xml:space="preserve">    أولاً :مفهوم النفي</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tl/>
              </w:rPr>
            </w:pPr>
            <w:r>
              <w:rPr>
                <w:rFonts w:ascii="Traditional Arabic" w:hAnsi="Traditional Arabic" w:cs="Traditional Arabic" w:hint="cs"/>
                <w:sz w:val="36"/>
                <w:szCs w:val="36"/>
                <w:rtl/>
              </w:rPr>
              <w:t>ثانياً: نفي الجملة الاسمية في آيات الحوار مع المشركين</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tl/>
              </w:rPr>
            </w:pPr>
            <w:r>
              <w:rPr>
                <w:rFonts w:ascii="Traditional Arabic" w:hAnsi="Traditional Arabic" w:cs="Traditional Arabic" w:hint="cs"/>
                <w:sz w:val="36"/>
                <w:szCs w:val="36"/>
                <w:rtl/>
              </w:rPr>
              <w:t>ثالثا: نفي الجملة الفعلية الماضية في آيات الحوار مع المشركين</w:t>
            </w:r>
          </w:p>
          <w:p w:rsidR="007210F3" w:rsidRDefault="007210F3" w:rsidP="00B3248B">
            <w:pPr>
              <w:shd w:val="clear" w:color="auto" w:fill="FFFFFF"/>
              <w:bidi/>
              <w:spacing w:before="100" w:beforeAutospacing="1" w:after="100" w:afterAutospacing="1" w:line="360" w:lineRule="auto"/>
              <w:ind w:left="0"/>
              <w:rPr>
                <w:rFonts w:ascii="Traditional Arabic" w:eastAsia="Calibri" w:hAnsi="Traditional Arabic" w:cs="Traditional Arabic"/>
                <w:color w:val="000000"/>
                <w:sz w:val="36"/>
                <w:szCs w:val="36"/>
              </w:rPr>
            </w:pPr>
            <w:r>
              <w:rPr>
                <w:rFonts w:ascii="Traditional Arabic" w:hAnsi="Traditional Arabic" w:cs="Traditional Arabic" w:hint="cs"/>
                <w:sz w:val="36"/>
                <w:szCs w:val="36"/>
                <w:rtl/>
              </w:rPr>
              <w:t xml:space="preserve">    رابعاً: نفي الجملة الفعلية المضارعة في آيات الحوار مع المشركين</w:t>
            </w:r>
          </w:p>
        </w:tc>
        <w:tc>
          <w:tcPr>
            <w:tcW w:w="2681" w:type="dxa"/>
            <w:tcBorders>
              <w:top w:val="single" w:sz="8" w:space="0" w:color="000000"/>
              <w:left w:val="single" w:sz="8" w:space="0" w:color="000000"/>
              <w:bottom w:val="single" w:sz="8" w:space="0" w:color="000000"/>
              <w:right w:val="single" w:sz="8" w:space="0" w:color="000000"/>
            </w:tcBorders>
          </w:tcPr>
          <w:p w:rsidR="00E719A8" w:rsidRDefault="00C01429">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20</w:t>
            </w:r>
          </w:p>
          <w:p w:rsidR="00E719A8" w:rsidRDefault="00C01429" w:rsidP="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21</w:t>
            </w:r>
          </w:p>
          <w:p w:rsidR="00E719A8" w:rsidRPr="002F06FD" w:rsidRDefault="00E719A8" w:rsidP="00E719A8">
            <w:pPr>
              <w:bidi/>
              <w:spacing w:line="360" w:lineRule="auto"/>
              <w:rPr>
                <w:rFonts w:ascii="Traditional Arabic" w:eastAsia="Calibri" w:hAnsi="Traditional Arabic" w:cs="Traditional Arabic"/>
                <w:sz w:val="18"/>
                <w:szCs w:val="18"/>
                <w:rtl/>
              </w:rPr>
            </w:pPr>
          </w:p>
          <w:p w:rsidR="00E719A8" w:rsidRDefault="00E719A8" w:rsidP="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22</w:t>
            </w:r>
          </w:p>
          <w:p w:rsidR="002F06FD" w:rsidRPr="00A3058D" w:rsidRDefault="002F06FD" w:rsidP="002F06FD">
            <w:pPr>
              <w:bidi/>
              <w:spacing w:line="360" w:lineRule="auto"/>
              <w:rPr>
                <w:rFonts w:ascii="Traditional Arabic" w:eastAsia="Calibri" w:hAnsi="Traditional Arabic" w:cs="Traditional Arabic"/>
                <w:sz w:val="14"/>
                <w:szCs w:val="14"/>
                <w:rtl/>
              </w:rPr>
            </w:pPr>
          </w:p>
          <w:p w:rsidR="007210F3" w:rsidRDefault="00E719A8" w:rsidP="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23</w:t>
            </w:r>
          </w:p>
          <w:p w:rsidR="007210F3" w:rsidRDefault="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27</w:t>
            </w:r>
          </w:p>
          <w:p w:rsidR="007210F3" w:rsidRDefault="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27</w:t>
            </w:r>
          </w:p>
          <w:p w:rsidR="00CA7544" w:rsidRPr="00CA7544" w:rsidRDefault="00CA7544" w:rsidP="00CA7544">
            <w:pPr>
              <w:bidi/>
              <w:spacing w:line="360" w:lineRule="auto"/>
              <w:rPr>
                <w:rFonts w:ascii="Traditional Arabic" w:eastAsia="Calibri" w:hAnsi="Traditional Arabic" w:cs="Traditional Arabic"/>
                <w:sz w:val="18"/>
                <w:szCs w:val="18"/>
                <w:rtl/>
              </w:rPr>
            </w:pPr>
          </w:p>
          <w:p w:rsidR="007210F3" w:rsidRDefault="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30</w:t>
            </w:r>
          </w:p>
          <w:p w:rsidR="007210F3" w:rsidRDefault="007210F3">
            <w:pPr>
              <w:bidi/>
              <w:spacing w:line="360" w:lineRule="auto"/>
              <w:rPr>
                <w:rFonts w:ascii="Traditional Arabic" w:eastAsia="Calibri" w:hAnsi="Traditional Arabic" w:cs="Traditional Arabic"/>
                <w:sz w:val="36"/>
                <w:szCs w:val="36"/>
                <w:rtl/>
              </w:rPr>
            </w:pPr>
          </w:p>
          <w:p w:rsidR="007210F3" w:rsidRDefault="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30</w:t>
            </w:r>
          </w:p>
          <w:p w:rsidR="007210F3" w:rsidRDefault="00CA7544">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31</w:t>
            </w:r>
          </w:p>
          <w:p w:rsidR="007210F3" w:rsidRDefault="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34</w:t>
            </w:r>
          </w:p>
          <w:p w:rsidR="007210F3" w:rsidRPr="001D498A" w:rsidRDefault="007210F3">
            <w:pPr>
              <w:bidi/>
              <w:spacing w:line="360" w:lineRule="auto"/>
              <w:rPr>
                <w:rFonts w:ascii="Traditional Arabic" w:eastAsia="Calibri" w:hAnsi="Traditional Arabic" w:cs="Traditional Arabic"/>
                <w:sz w:val="40"/>
                <w:szCs w:val="40"/>
                <w:rtl/>
              </w:rPr>
            </w:pPr>
          </w:p>
          <w:p w:rsidR="007210F3" w:rsidRDefault="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37</w:t>
            </w:r>
          </w:p>
          <w:p w:rsidR="005D112C" w:rsidRPr="005D112C" w:rsidRDefault="005D112C" w:rsidP="005D112C">
            <w:pPr>
              <w:bidi/>
              <w:spacing w:line="360" w:lineRule="auto"/>
              <w:rPr>
                <w:rFonts w:ascii="Traditional Arabic" w:eastAsia="Calibri" w:hAnsi="Traditional Arabic" w:cs="Traditional Arabic"/>
                <w:sz w:val="10"/>
                <w:szCs w:val="10"/>
                <w:rtl/>
              </w:rPr>
            </w:pPr>
          </w:p>
          <w:p w:rsidR="007210F3" w:rsidRDefault="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37</w:t>
            </w:r>
          </w:p>
          <w:p w:rsidR="005D112C" w:rsidRPr="005D112C" w:rsidRDefault="005D112C" w:rsidP="005D112C">
            <w:pPr>
              <w:bidi/>
              <w:spacing w:line="360" w:lineRule="auto"/>
              <w:rPr>
                <w:rFonts w:ascii="Traditional Arabic" w:eastAsia="Calibri" w:hAnsi="Traditional Arabic" w:cs="Traditional Arabic"/>
                <w:sz w:val="12"/>
                <w:szCs w:val="12"/>
                <w:rtl/>
              </w:rPr>
            </w:pPr>
          </w:p>
          <w:p w:rsidR="007210F3" w:rsidRDefault="00E719A8" w:rsidP="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39</w:t>
            </w:r>
          </w:p>
          <w:p w:rsidR="004E3D11" w:rsidRPr="004E3D11" w:rsidRDefault="004E3D11" w:rsidP="004E3D11">
            <w:pPr>
              <w:bidi/>
              <w:spacing w:line="360" w:lineRule="auto"/>
              <w:rPr>
                <w:rFonts w:ascii="Traditional Arabic" w:eastAsia="Calibri" w:hAnsi="Traditional Arabic" w:cs="Traditional Arabic"/>
                <w:sz w:val="16"/>
                <w:szCs w:val="16"/>
                <w:rtl/>
              </w:rPr>
            </w:pPr>
          </w:p>
          <w:p w:rsidR="007210F3" w:rsidRDefault="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40</w:t>
            </w:r>
          </w:p>
          <w:p w:rsidR="004E3D11" w:rsidRPr="004E3D11" w:rsidRDefault="004E3D11" w:rsidP="004E3D11">
            <w:pPr>
              <w:bidi/>
              <w:spacing w:line="360" w:lineRule="auto"/>
              <w:rPr>
                <w:rFonts w:ascii="Traditional Arabic" w:eastAsia="Calibri" w:hAnsi="Traditional Arabic" w:cs="Traditional Arabic"/>
                <w:sz w:val="8"/>
                <w:szCs w:val="8"/>
                <w:rtl/>
              </w:rPr>
            </w:pPr>
          </w:p>
          <w:p w:rsidR="00E719A8" w:rsidRDefault="00E719A8" w:rsidP="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42</w:t>
            </w:r>
          </w:p>
          <w:p w:rsidR="007210F3" w:rsidRPr="003D7DCC" w:rsidRDefault="007210F3">
            <w:pPr>
              <w:bidi/>
              <w:spacing w:line="360" w:lineRule="auto"/>
              <w:rPr>
                <w:rFonts w:ascii="Traditional Arabic" w:eastAsia="Calibri" w:hAnsi="Traditional Arabic" w:cs="Traditional Arabic"/>
                <w:sz w:val="16"/>
                <w:szCs w:val="16"/>
                <w:rtl/>
              </w:rPr>
            </w:pPr>
          </w:p>
          <w:p w:rsidR="007210F3" w:rsidRDefault="00E719A8">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43</w:t>
            </w:r>
          </w:p>
          <w:p w:rsidR="00504D30" w:rsidRPr="00504D30" w:rsidRDefault="00504D30" w:rsidP="00504D30">
            <w:pPr>
              <w:bidi/>
              <w:spacing w:line="360" w:lineRule="auto"/>
              <w:rPr>
                <w:rFonts w:ascii="Traditional Arabic" w:eastAsia="Calibri" w:hAnsi="Traditional Arabic" w:cs="Traditional Arabic"/>
                <w:sz w:val="8"/>
                <w:szCs w:val="8"/>
                <w:rtl/>
              </w:rPr>
            </w:pPr>
          </w:p>
          <w:p w:rsidR="007210F3" w:rsidRDefault="00FF39E1">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44</w:t>
            </w:r>
          </w:p>
          <w:p w:rsidR="00504D30" w:rsidRPr="00504D30" w:rsidRDefault="00504D30" w:rsidP="00504D30">
            <w:pPr>
              <w:bidi/>
              <w:spacing w:line="360" w:lineRule="auto"/>
              <w:rPr>
                <w:rFonts w:ascii="Traditional Arabic" w:eastAsia="Calibri" w:hAnsi="Traditional Arabic" w:cs="Traditional Arabic"/>
                <w:sz w:val="12"/>
                <w:szCs w:val="12"/>
                <w:rtl/>
              </w:rPr>
            </w:pPr>
          </w:p>
          <w:p w:rsidR="007210F3" w:rsidRDefault="00FF39E1">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45</w:t>
            </w:r>
          </w:p>
          <w:p w:rsidR="007210F3" w:rsidRPr="00504D30" w:rsidRDefault="007210F3">
            <w:pPr>
              <w:bidi/>
              <w:spacing w:line="360" w:lineRule="auto"/>
              <w:rPr>
                <w:rFonts w:ascii="Traditional Arabic" w:eastAsia="Calibri" w:hAnsi="Traditional Arabic" w:cs="Traditional Arabic"/>
                <w:sz w:val="16"/>
                <w:szCs w:val="16"/>
                <w:rtl/>
              </w:rPr>
            </w:pPr>
          </w:p>
          <w:p w:rsidR="007210F3" w:rsidRDefault="00FF39E1">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48</w:t>
            </w:r>
          </w:p>
          <w:p w:rsidR="00133A10" w:rsidRPr="00133A10" w:rsidRDefault="00133A10" w:rsidP="00133A10">
            <w:pPr>
              <w:bidi/>
              <w:spacing w:line="360" w:lineRule="auto"/>
              <w:rPr>
                <w:rFonts w:ascii="Traditional Arabic" w:eastAsia="Calibri" w:hAnsi="Traditional Arabic" w:cs="Traditional Arabic"/>
                <w:sz w:val="10"/>
                <w:szCs w:val="10"/>
                <w:rtl/>
              </w:rPr>
            </w:pPr>
          </w:p>
          <w:p w:rsidR="007210F3" w:rsidRDefault="00FF39E1">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49</w:t>
            </w:r>
          </w:p>
          <w:p w:rsidR="00FF39E1" w:rsidRDefault="00133A10">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52</w:t>
            </w:r>
          </w:p>
          <w:p w:rsidR="00D46CF0" w:rsidRDefault="00D46CF0" w:rsidP="00D46CF0">
            <w:pPr>
              <w:bidi/>
              <w:spacing w:line="360" w:lineRule="auto"/>
              <w:rPr>
                <w:rFonts w:ascii="Traditional Arabic" w:eastAsia="Calibri" w:hAnsi="Traditional Arabic" w:cs="Traditional Arabic"/>
                <w:sz w:val="36"/>
                <w:szCs w:val="36"/>
                <w:rtl/>
              </w:rPr>
            </w:pPr>
          </w:p>
          <w:p w:rsidR="007210F3" w:rsidRDefault="00D755E1" w:rsidP="00FF39E1">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53</w:t>
            </w:r>
          </w:p>
          <w:p w:rsidR="007210F3" w:rsidRDefault="007210F3">
            <w:pPr>
              <w:bidi/>
              <w:spacing w:line="360" w:lineRule="auto"/>
              <w:rPr>
                <w:rFonts w:ascii="Traditional Arabic" w:eastAsia="Calibri" w:hAnsi="Traditional Arabic" w:cs="Traditional Arabic"/>
                <w:sz w:val="36"/>
                <w:szCs w:val="36"/>
                <w:rtl/>
              </w:rPr>
            </w:pPr>
          </w:p>
          <w:p w:rsidR="007210F3" w:rsidRDefault="00D755E1" w:rsidP="00D755E1">
            <w:pPr>
              <w:bidi/>
              <w:spacing w:line="360" w:lineRule="auto"/>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55</w:t>
            </w:r>
          </w:p>
          <w:p w:rsidR="007210F3" w:rsidRDefault="007210F3">
            <w:pPr>
              <w:bidi/>
              <w:spacing w:line="360" w:lineRule="auto"/>
              <w:rPr>
                <w:rFonts w:ascii="Traditional Arabic" w:eastAsia="Calibri" w:hAnsi="Traditional Arabic" w:cs="Traditional Arabic"/>
                <w:sz w:val="36"/>
                <w:szCs w:val="36"/>
              </w:rPr>
            </w:pP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rsidP="00B3248B">
            <w:pPr>
              <w:shd w:val="clear" w:color="auto" w:fill="FFFFFF"/>
              <w:tabs>
                <w:tab w:val="left" w:pos="7368"/>
              </w:tabs>
              <w:bidi/>
              <w:spacing w:before="100" w:beforeAutospacing="1" w:after="100" w:afterAutospacing="1" w:line="360" w:lineRule="auto"/>
              <w:ind w:left="2" w:hanging="2"/>
              <w:rPr>
                <w:rFonts w:ascii="Traditional Arabic" w:hAnsi="Traditional Arabic" w:cs="Traditional Arabic"/>
                <w:sz w:val="36"/>
                <w:szCs w:val="36"/>
                <w:rtl/>
              </w:rPr>
            </w:pPr>
            <w:r>
              <w:rPr>
                <w:rFonts w:ascii="Traditional Arabic" w:eastAsia="Calibri" w:hAnsi="Traditional Arabic" w:cs="Traditional Arabic" w:hint="cs"/>
                <w:color w:val="000000"/>
                <w:sz w:val="36"/>
                <w:szCs w:val="36"/>
                <w:rtl/>
              </w:rPr>
              <w:t>الفصل الثاني: إطالة بناء الجملة</w:t>
            </w:r>
          </w:p>
          <w:p w:rsidR="007210F3" w:rsidRDefault="007210F3" w:rsidP="00B3248B">
            <w:pPr>
              <w:shd w:val="clear" w:color="auto" w:fill="FFFFFF"/>
              <w:tabs>
                <w:tab w:val="left" w:pos="7368"/>
              </w:tabs>
              <w:bidi/>
              <w:spacing w:before="100" w:beforeAutospacing="1" w:after="100" w:afterAutospacing="1" w:line="360" w:lineRule="auto"/>
              <w:ind w:left="2" w:hanging="2"/>
              <w:rPr>
                <w:rFonts w:ascii="Traditional Arabic" w:eastAsia="Calibri" w:hAnsi="Traditional Arabic" w:cs="Traditional Arabic"/>
                <w:color w:val="000000"/>
                <w:sz w:val="36"/>
                <w:szCs w:val="36"/>
                <w:rtl/>
              </w:rPr>
            </w:pPr>
            <w:r>
              <w:rPr>
                <w:rFonts w:ascii="Traditional Arabic" w:eastAsia="Calibri" w:hAnsi="Traditional Arabic" w:cs="Traditional Arabic" w:hint="cs"/>
                <w:color w:val="000000"/>
                <w:sz w:val="36"/>
                <w:szCs w:val="36"/>
                <w:rtl/>
              </w:rPr>
              <w:t xml:space="preserve">          المبحث الأول: طول التقييد</w:t>
            </w:r>
          </w:p>
          <w:p w:rsidR="007210F3" w:rsidRDefault="007210F3" w:rsidP="00B3248B">
            <w:pPr>
              <w:shd w:val="clear" w:color="auto" w:fill="FFFFFF"/>
              <w:bidi/>
              <w:spacing w:before="100" w:beforeAutospacing="1" w:after="100" w:afterAutospacing="1" w:line="360" w:lineRule="auto"/>
              <w:ind w:left="2" w:hanging="2"/>
              <w:rPr>
                <w:rFonts w:ascii="Traditional Arabic" w:hAnsi="Traditional Arabic" w:cs="Traditional Arabic"/>
                <w:sz w:val="36"/>
                <w:szCs w:val="36"/>
                <w:rtl/>
              </w:rPr>
            </w:pPr>
            <w:r>
              <w:rPr>
                <w:rFonts w:ascii="Traditional Arabic" w:eastAsia="Calibri" w:hAnsi="Traditional Arabic" w:cs="Traditional Arabic" w:hint="cs"/>
                <w:color w:val="000000"/>
                <w:sz w:val="36"/>
                <w:szCs w:val="36"/>
                <w:rtl/>
              </w:rPr>
              <w:t xml:space="preserve">         المبحث الثاني: طول التبعية</w:t>
            </w:r>
          </w:p>
          <w:p w:rsidR="007210F3" w:rsidRDefault="007210F3" w:rsidP="00B3248B">
            <w:pPr>
              <w:shd w:val="clear" w:color="auto" w:fill="FFFFFF"/>
              <w:bidi/>
              <w:spacing w:before="100" w:beforeAutospacing="1" w:after="100" w:afterAutospacing="1" w:line="360" w:lineRule="auto"/>
              <w:ind w:left="2" w:hanging="2"/>
              <w:rPr>
                <w:rFonts w:ascii="Traditional Arabic" w:hAnsi="Traditional Arabic" w:cs="Traditional Arabic"/>
                <w:sz w:val="36"/>
                <w:szCs w:val="36"/>
              </w:rPr>
            </w:pPr>
            <w:r>
              <w:rPr>
                <w:rFonts w:ascii="Traditional Arabic" w:eastAsia="Calibri" w:hAnsi="Traditional Arabic" w:cs="Traditional Arabic" w:hint="cs"/>
                <w:color w:val="000000"/>
                <w:sz w:val="36"/>
                <w:szCs w:val="36"/>
                <w:rtl/>
              </w:rPr>
              <w:t xml:space="preserve">        المبحث الثالث: طول الاعتراض</w:t>
            </w:r>
          </w:p>
        </w:tc>
        <w:tc>
          <w:tcPr>
            <w:tcW w:w="2681" w:type="dxa"/>
            <w:tcBorders>
              <w:top w:val="single" w:sz="8" w:space="0" w:color="000000"/>
              <w:left w:val="single" w:sz="8" w:space="0" w:color="000000"/>
              <w:bottom w:val="single" w:sz="8" w:space="0" w:color="000000"/>
              <w:right w:val="single" w:sz="8" w:space="0" w:color="000000"/>
            </w:tcBorders>
          </w:tcPr>
          <w:p w:rsidR="007210F3" w:rsidRDefault="0098449E" w:rsidP="008A02AB">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58</w:t>
            </w:r>
          </w:p>
          <w:p w:rsidR="0098449E" w:rsidRPr="0098449E" w:rsidRDefault="0098449E" w:rsidP="0098449E">
            <w:pPr>
              <w:bidi/>
              <w:spacing w:line="360" w:lineRule="auto"/>
              <w:ind w:left="22"/>
              <w:jc w:val="center"/>
              <w:rPr>
                <w:rFonts w:ascii="Traditional Arabic" w:eastAsia="Calibri" w:hAnsi="Traditional Arabic" w:cs="Traditional Arabic"/>
                <w:sz w:val="16"/>
                <w:szCs w:val="16"/>
                <w:rtl/>
              </w:rPr>
            </w:pPr>
          </w:p>
          <w:p w:rsidR="007210F3" w:rsidRDefault="008940B7" w:rsidP="008A02AB">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61</w:t>
            </w:r>
          </w:p>
          <w:p w:rsidR="008940B7" w:rsidRPr="0098449E" w:rsidRDefault="008940B7" w:rsidP="008940B7">
            <w:pPr>
              <w:bidi/>
              <w:spacing w:line="360" w:lineRule="auto"/>
              <w:ind w:firstLine="284"/>
              <w:jc w:val="center"/>
              <w:rPr>
                <w:rFonts w:ascii="Traditional Arabic" w:eastAsia="Calibri" w:hAnsi="Traditional Arabic" w:cs="Traditional Arabic"/>
                <w:sz w:val="14"/>
                <w:szCs w:val="14"/>
                <w:rtl/>
              </w:rPr>
            </w:pPr>
          </w:p>
          <w:p w:rsidR="007210F3" w:rsidRDefault="008940B7" w:rsidP="00751EF8">
            <w:pPr>
              <w:tabs>
                <w:tab w:val="left" w:pos="1385"/>
                <w:tab w:val="center" w:pos="1729"/>
              </w:tabs>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68</w:t>
            </w:r>
          </w:p>
          <w:p w:rsidR="007210F3" w:rsidRDefault="008940B7" w:rsidP="008A02AB">
            <w:pPr>
              <w:bidi/>
              <w:spacing w:line="360" w:lineRule="auto"/>
              <w:ind w:left="22"/>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78</w:t>
            </w:r>
          </w:p>
        </w:tc>
      </w:tr>
      <w:tr w:rsidR="007210F3" w:rsidTr="007268A7">
        <w:tc>
          <w:tcPr>
            <w:tcW w:w="5505" w:type="dxa"/>
            <w:tcBorders>
              <w:top w:val="single" w:sz="8" w:space="0" w:color="000000"/>
              <w:left w:val="single" w:sz="8" w:space="0" w:color="000000"/>
              <w:bottom w:val="single" w:sz="8" w:space="0" w:color="000000"/>
              <w:right w:val="single" w:sz="8" w:space="0" w:color="000000"/>
            </w:tcBorders>
          </w:tcPr>
          <w:p w:rsidR="007210F3" w:rsidRDefault="007210F3" w:rsidP="00B3248B">
            <w:pPr>
              <w:shd w:val="clear" w:color="auto" w:fill="FFFFFF"/>
              <w:bidi/>
              <w:spacing w:before="100" w:beforeAutospacing="1" w:after="100" w:afterAutospacing="1" w:line="360" w:lineRule="auto"/>
              <w:ind w:left="0"/>
              <w:rPr>
                <w:rFonts w:ascii="Traditional Arabic" w:hAnsi="Traditional Arabic" w:cs="Traditional Arabic"/>
                <w:sz w:val="36"/>
                <w:szCs w:val="36"/>
                <w:rtl/>
              </w:rPr>
            </w:pPr>
            <w:r>
              <w:rPr>
                <w:rFonts w:ascii="Traditional Arabic" w:eastAsia="Calibri" w:hAnsi="Traditional Arabic" w:cs="Traditional Arabic" w:hint="cs"/>
                <w:color w:val="000000"/>
                <w:sz w:val="36"/>
                <w:szCs w:val="36"/>
                <w:rtl/>
              </w:rPr>
              <w:t>الفصل الثالث: ترابط عناصر بناء الجملة</w:t>
            </w:r>
          </w:p>
          <w:p w:rsidR="007210F3" w:rsidRDefault="007210F3" w:rsidP="00B3248B">
            <w:pPr>
              <w:shd w:val="clear" w:color="auto" w:fill="FFFFFF"/>
              <w:bidi/>
              <w:spacing w:before="100" w:beforeAutospacing="1" w:after="100" w:afterAutospacing="1" w:line="360" w:lineRule="auto"/>
              <w:ind w:left="0"/>
              <w:rPr>
                <w:rFonts w:ascii="Traditional Arabic" w:hAnsi="Traditional Arabic" w:cs="Traditional Arabic"/>
                <w:sz w:val="36"/>
                <w:szCs w:val="36"/>
                <w:rtl/>
              </w:rPr>
            </w:pPr>
            <w:r>
              <w:rPr>
                <w:rFonts w:ascii="Traditional Arabic" w:hAnsi="Traditional Arabic" w:cs="Traditional Arabic" w:hint="cs"/>
                <w:sz w:val="36"/>
                <w:szCs w:val="36"/>
                <w:rtl/>
              </w:rPr>
              <w:t xml:space="preserve">         مقدمة الفصل الثالث</w:t>
            </w:r>
          </w:p>
          <w:p w:rsidR="007210F3" w:rsidRDefault="007210F3" w:rsidP="008940B7">
            <w:pPr>
              <w:shd w:val="clear" w:color="auto" w:fill="FFFFFF"/>
              <w:bidi/>
              <w:ind w:left="0"/>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  المبحث الأول: الترابط بين عنصري الإسنادالتعريف بالبنيوية</w:t>
            </w:r>
          </w:p>
          <w:p w:rsidR="007210F3" w:rsidRDefault="007210F3" w:rsidP="00B3248B">
            <w:pPr>
              <w:shd w:val="clear" w:color="auto" w:fill="FFFFFF"/>
              <w:bidi/>
              <w:ind w:left="0"/>
              <w:rPr>
                <w:rFonts w:ascii="Traditional Arabic" w:hAnsi="Traditional Arabic" w:cs="Traditional Arabic"/>
                <w:color w:val="000000"/>
                <w:sz w:val="36"/>
                <w:szCs w:val="36"/>
                <w:rtl/>
              </w:rPr>
            </w:pPr>
          </w:p>
          <w:p w:rsidR="007210F3" w:rsidRDefault="007210F3" w:rsidP="00B3248B">
            <w:pPr>
              <w:shd w:val="clear" w:color="auto" w:fill="FFFFFF"/>
              <w:bidi/>
              <w:ind w:left="0"/>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       المطلب الأول: الترابط بين المبتدأ والخبر</w:t>
            </w:r>
          </w:p>
          <w:p w:rsidR="007210F3" w:rsidRDefault="007210F3" w:rsidP="00B3248B">
            <w:pPr>
              <w:shd w:val="clear" w:color="auto" w:fill="FFFFFF"/>
              <w:bidi/>
              <w:spacing w:before="100" w:beforeAutospacing="1" w:after="100" w:afterAutospacing="1" w:line="360" w:lineRule="auto"/>
              <w:ind w:left="0"/>
              <w:rPr>
                <w:rFonts w:ascii="Traditional Arabic" w:hAnsi="Traditional Arabic" w:cs="Traditional Arabic"/>
                <w:sz w:val="36"/>
                <w:szCs w:val="36"/>
                <w:rtl/>
              </w:rPr>
            </w:pPr>
            <w:r>
              <w:rPr>
                <w:rFonts w:ascii="Traditional Arabic" w:eastAsia="Calibri" w:hAnsi="Traditional Arabic" w:cs="Traditional Arabic" w:hint="cs"/>
                <w:color w:val="000000"/>
                <w:sz w:val="36"/>
                <w:szCs w:val="36"/>
                <w:rtl/>
              </w:rPr>
              <w:t xml:space="preserve">      المطلب الثاني: الترابط بين الفعل والفاعل</w:t>
            </w:r>
          </w:p>
          <w:p w:rsidR="007210F3" w:rsidRDefault="007210F3" w:rsidP="00B3248B">
            <w:pPr>
              <w:shd w:val="clear" w:color="auto" w:fill="FFFFFF"/>
              <w:bidi/>
              <w:spacing w:before="100" w:beforeAutospacing="1" w:after="100" w:afterAutospacing="1" w:line="360" w:lineRule="auto"/>
              <w:ind w:left="0"/>
              <w:rPr>
                <w:rFonts w:ascii="Traditional Arabic" w:hAnsi="Traditional Arabic" w:cs="Traditional Arabic"/>
                <w:sz w:val="36"/>
                <w:szCs w:val="36"/>
                <w:rtl/>
              </w:rPr>
            </w:pPr>
            <w:r>
              <w:rPr>
                <w:rFonts w:ascii="Traditional Arabic" w:hAnsi="Traditional Arabic" w:cs="Traditional Arabic" w:hint="cs"/>
                <w:sz w:val="36"/>
                <w:szCs w:val="36"/>
                <w:rtl/>
              </w:rPr>
              <w:t>المبحث الثاني: ترابط العناصر غير الإسنادية</w:t>
            </w:r>
          </w:p>
          <w:p w:rsidR="007210F3" w:rsidRDefault="007210F3" w:rsidP="00B3248B">
            <w:pPr>
              <w:shd w:val="clear" w:color="auto" w:fill="FFFFFF"/>
              <w:bidi/>
              <w:spacing w:before="100" w:beforeAutospacing="1" w:after="100" w:afterAutospacing="1" w:line="360" w:lineRule="auto"/>
              <w:ind w:left="0"/>
              <w:rPr>
                <w:rFonts w:ascii="Traditional Arabic" w:hAnsi="Traditional Arabic" w:cs="Traditional Arabic"/>
                <w:sz w:val="36"/>
                <w:szCs w:val="36"/>
                <w:rtl/>
              </w:rPr>
            </w:pPr>
            <w:r>
              <w:rPr>
                <w:rFonts w:ascii="Traditional Arabic" w:hAnsi="Traditional Arabic" w:cs="Traditional Arabic" w:hint="cs"/>
                <w:sz w:val="36"/>
                <w:szCs w:val="36"/>
                <w:rtl/>
              </w:rPr>
              <w:t xml:space="preserve">      المطلب الأول: ترابط مقيدات الفعل</w:t>
            </w:r>
          </w:p>
          <w:p w:rsidR="007210F3" w:rsidRDefault="007210F3" w:rsidP="00B3248B">
            <w:pPr>
              <w:shd w:val="clear" w:color="auto" w:fill="FFFFFF"/>
              <w:bidi/>
              <w:spacing w:before="100" w:beforeAutospacing="1" w:after="100" w:afterAutospacing="1" w:line="360" w:lineRule="auto"/>
              <w:ind w:left="0"/>
              <w:rPr>
                <w:rFonts w:ascii="Traditional Arabic" w:hAnsi="Traditional Arabic" w:cs="Traditional Arabic"/>
                <w:sz w:val="36"/>
                <w:szCs w:val="36"/>
              </w:rPr>
            </w:pPr>
            <w:r>
              <w:rPr>
                <w:rFonts w:ascii="Traditional Arabic" w:hAnsi="Traditional Arabic" w:cs="Traditional Arabic" w:hint="cs"/>
                <w:sz w:val="36"/>
                <w:szCs w:val="36"/>
                <w:rtl/>
              </w:rPr>
              <w:t xml:space="preserve">      المطلب الثاني: ترابط التابع بمتبوعه</w:t>
            </w:r>
          </w:p>
        </w:tc>
        <w:tc>
          <w:tcPr>
            <w:tcW w:w="2681" w:type="dxa"/>
            <w:tcBorders>
              <w:top w:val="single" w:sz="8" w:space="0" w:color="000000"/>
              <w:left w:val="single" w:sz="8" w:space="0" w:color="000000"/>
              <w:bottom w:val="single" w:sz="8" w:space="0" w:color="000000"/>
              <w:right w:val="single" w:sz="8" w:space="0" w:color="000000"/>
            </w:tcBorders>
          </w:tcPr>
          <w:p w:rsidR="007210F3" w:rsidRDefault="0098449E" w:rsidP="008A02AB">
            <w:pPr>
              <w:bidi/>
              <w:spacing w:line="360" w:lineRule="auto"/>
              <w:ind w:left="0" w:firstLine="21"/>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84</w:t>
            </w:r>
          </w:p>
          <w:p w:rsidR="0098449E" w:rsidRPr="0098449E" w:rsidRDefault="0098449E" w:rsidP="0098449E">
            <w:pPr>
              <w:bidi/>
              <w:spacing w:line="360" w:lineRule="auto"/>
              <w:ind w:left="0" w:firstLine="21"/>
              <w:jc w:val="center"/>
              <w:rPr>
                <w:rFonts w:ascii="Traditional Arabic" w:eastAsia="Calibri" w:hAnsi="Traditional Arabic" w:cs="Traditional Arabic"/>
                <w:sz w:val="14"/>
                <w:szCs w:val="14"/>
                <w:rtl/>
              </w:rPr>
            </w:pPr>
          </w:p>
          <w:p w:rsidR="007210F3" w:rsidRDefault="008940B7" w:rsidP="008A02AB">
            <w:pPr>
              <w:bidi/>
              <w:spacing w:line="360" w:lineRule="auto"/>
              <w:ind w:left="0" w:firstLine="21"/>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84</w:t>
            </w:r>
          </w:p>
          <w:p w:rsidR="008940B7" w:rsidRPr="00CF2522" w:rsidRDefault="008940B7" w:rsidP="008A02AB">
            <w:pPr>
              <w:bidi/>
              <w:spacing w:line="360" w:lineRule="auto"/>
              <w:ind w:left="0" w:firstLine="21"/>
              <w:jc w:val="center"/>
              <w:rPr>
                <w:rFonts w:ascii="Traditional Arabic" w:eastAsia="Calibri" w:hAnsi="Traditional Arabic" w:cs="Traditional Arabic"/>
                <w:sz w:val="36"/>
                <w:szCs w:val="36"/>
                <w:rtl/>
              </w:rPr>
            </w:pPr>
          </w:p>
          <w:p w:rsidR="007210F3" w:rsidRDefault="008940B7" w:rsidP="008A02AB">
            <w:pPr>
              <w:bidi/>
              <w:spacing w:line="360" w:lineRule="auto"/>
              <w:ind w:left="0" w:firstLine="21"/>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92</w:t>
            </w:r>
          </w:p>
          <w:p w:rsidR="00095824" w:rsidRPr="00095824" w:rsidRDefault="00095824" w:rsidP="00095824">
            <w:pPr>
              <w:bidi/>
              <w:spacing w:line="360" w:lineRule="auto"/>
              <w:ind w:left="0" w:firstLine="21"/>
              <w:jc w:val="center"/>
              <w:rPr>
                <w:rFonts w:ascii="Traditional Arabic" w:eastAsia="Calibri" w:hAnsi="Traditional Arabic" w:cs="Traditional Arabic"/>
                <w:sz w:val="18"/>
                <w:szCs w:val="18"/>
                <w:rtl/>
              </w:rPr>
            </w:pPr>
          </w:p>
          <w:p w:rsidR="007210F3" w:rsidRDefault="00FA6D6F" w:rsidP="00FA6D6F">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97</w:t>
            </w:r>
          </w:p>
          <w:p w:rsidR="00AC496C" w:rsidRPr="00AC496C" w:rsidRDefault="00AC496C" w:rsidP="00AC496C">
            <w:pPr>
              <w:bidi/>
              <w:spacing w:line="360" w:lineRule="auto"/>
              <w:ind w:left="22"/>
              <w:jc w:val="center"/>
              <w:rPr>
                <w:rFonts w:ascii="Traditional Arabic" w:eastAsia="Calibri" w:hAnsi="Traditional Arabic" w:cs="Traditional Arabic"/>
                <w:sz w:val="2"/>
                <w:szCs w:val="2"/>
                <w:rtl/>
              </w:rPr>
            </w:pPr>
          </w:p>
          <w:p w:rsidR="00095824" w:rsidRPr="00095824" w:rsidRDefault="00095824" w:rsidP="00095824">
            <w:pPr>
              <w:bidi/>
              <w:spacing w:line="360" w:lineRule="auto"/>
              <w:ind w:left="22"/>
              <w:jc w:val="center"/>
              <w:rPr>
                <w:rFonts w:ascii="Traditional Arabic" w:eastAsia="Calibri" w:hAnsi="Traditional Arabic" w:cs="Traditional Arabic"/>
                <w:sz w:val="2"/>
                <w:szCs w:val="2"/>
                <w:rtl/>
              </w:rPr>
            </w:pPr>
          </w:p>
          <w:p w:rsidR="007210F3" w:rsidRDefault="00FA6D6F" w:rsidP="00FA6D6F">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102</w:t>
            </w:r>
          </w:p>
          <w:p w:rsidR="00095824" w:rsidRPr="00AC496C" w:rsidRDefault="00095824" w:rsidP="00095824">
            <w:pPr>
              <w:bidi/>
              <w:spacing w:line="360" w:lineRule="auto"/>
              <w:ind w:left="22"/>
              <w:jc w:val="center"/>
              <w:rPr>
                <w:rFonts w:ascii="Traditional Arabic" w:eastAsia="Calibri" w:hAnsi="Traditional Arabic" w:cs="Traditional Arabic"/>
                <w:sz w:val="32"/>
                <w:szCs w:val="32"/>
                <w:rtl/>
              </w:rPr>
            </w:pPr>
          </w:p>
          <w:p w:rsidR="008940B7" w:rsidRDefault="007210F3" w:rsidP="008940B7">
            <w:pPr>
              <w:bidi/>
              <w:spacing w:line="360" w:lineRule="auto"/>
              <w:ind w:left="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108</w:t>
            </w:r>
          </w:p>
          <w:p w:rsidR="00AC496C" w:rsidRPr="00AC496C" w:rsidRDefault="00AC496C" w:rsidP="00AC496C">
            <w:pPr>
              <w:bidi/>
              <w:spacing w:line="360" w:lineRule="auto"/>
              <w:ind w:left="22"/>
              <w:jc w:val="center"/>
              <w:rPr>
                <w:rFonts w:ascii="Traditional Arabic" w:eastAsia="Calibri" w:hAnsi="Traditional Arabic" w:cs="Traditional Arabic"/>
                <w:sz w:val="8"/>
                <w:szCs w:val="8"/>
                <w:rtl/>
              </w:rPr>
            </w:pPr>
          </w:p>
          <w:p w:rsidR="007210F3" w:rsidRDefault="00FA6D6F" w:rsidP="00FA6D6F">
            <w:pPr>
              <w:bidi/>
              <w:spacing w:line="360" w:lineRule="auto"/>
              <w:ind w:left="0" w:firstLine="22"/>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109</w:t>
            </w:r>
          </w:p>
          <w:p w:rsidR="00AC496C" w:rsidRPr="00AC496C" w:rsidRDefault="00AC496C" w:rsidP="00AC496C">
            <w:pPr>
              <w:bidi/>
              <w:spacing w:line="360" w:lineRule="auto"/>
              <w:ind w:left="0" w:firstLine="22"/>
              <w:jc w:val="center"/>
              <w:rPr>
                <w:rFonts w:ascii="Traditional Arabic" w:eastAsia="Calibri" w:hAnsi="Traditional Arabic" w:cs="Traditional Arabic"/>
                <w:sz w:val="18"/>
                <w:szCs w:val="18"/>
                <w:rtl/>
              </w:rPr>
            </w:pPr>
          </w:p>
          <w:p w:rsidR="007210F3" w:rsidRDefault="00FA6D6F" w:rsidP="00AC496C">
            <w:pPr>
              <w:bidi/>
              <w:spacing w:line="360" w:lineRule="auto"/>
              <w:ind w:left="305" w:firstLine="21"/>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112</w:t>
            </w: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pPr>
              <w:shd w:val="clear" w:color="auto" w:fill="FFFFFF"/>
              <w:bidi/>
              <w:spacing w:before="100" w:beforeAutospacing="1" w:after="100" w:afterAutospacing="1" w:line="360" w:lineRule="auto"/>
              <w:ind w:firstLine="284"/>
              <w:rPr>
                <w:rFonts w:ascii="Traditional Arabic" w:eastAsia="Calibri" w:hAnsi="Traditional Arabic" w:cs="Traditional Arabic"/>
                <w:color w:val="000000"/>
                <w:sz w:val="36"/>
                <w:szCs w:val="36"/>
              </w:rPr>
            </w:pPr>
            <w:r>
              <w:rPr>
                <w:rFonts w:ascii="Traditional Arabic" w:eastAsia="Calibri" w:hAnsi="Traditional Arabic" w:cs="Traditional Arabic" w:hint="cs"/>
                <w:color w:val="000000"/>
                <w:sz w:val="36"/>
                <w:szCs w:val="36"/>
                <w:rtl/>
              </w:rPr>
              <w:t>الخاتمة</w:t>
            </w:r>
          </w:p>
        </w:tc>
        <w:tc>
          <w:tcPr>
            <w:tcW w:w="2681" w:type="dxa"/>
            <w:tcBorders>
              <w:top w:val="single" w:sz="8" w:space="0" w:color="000000"/>
              <w:left w:val="single" w:sz="8" w:space="0" w:color="000000"/>
              <w:bottom w:val="single" w:sz="8" w:space="0" w:color="000000"/>
              <w:right w:val="single" w:sz="8" w:space="0" w:color="000000"/>
            </w:tcBorders>
            <w:hideMark/>
          </w:tcPr>
          <w:p w:rsidR="007210F3" w:rsidRDefault="00FA6D6F">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118</w:t>
            </w: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rsidP="00B3248B">
            <w:pPr>
              <w:bidi/>
              <w:ind w:left="0"/>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إحصاء آيات  الحوار مع المشركين في القرآن الكريم</w:t>
            </w:r>
          </w:p>
          <w:p w:rsidR="007210F3" w:rsidRDefault="007210F3" w:rsidP="00B3248B">
            <w:pPr>
              <w:bidi/>
              <w:ind w:left="0"/>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الخاتمة</w:t>
            </w:r>
          </w:p>
        </w:tc>
        <w:tc>
          <w:tcPr>
            <w:tcW w:w="2681" w:type="dxa"/>
            <w:tcBorders>
              <w:top w:val="single" w:sz="8" w:space="0" w:color="000000"/>
              <w:left w:val="single" w:sz="8" w:space="0" w:color="000000"/>
              <w:bottom w:val="single" w:sz="8" w:space="0" w:color="000000"/>
              <w:right w:val="single" w:sz="8" w:space="0" w:color="000000"/>
            </w:tcBorders>
          </w:tcPr>
          <w:p w:rsidR="007210F3" w:rsidRDefault="00D46CF0">
            <w:pPr>
              <w:bidi/>
              <w:spacing w:line="360" w:lineRule="auto"/>
              <w:ind w:firstLine="284"/>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120</w:t>
            </w:r>
          </w:p>
          <w:p w:rsidR="007210F3" w:rsidRDefault="007210F3">
            <w:pPr>
              <w:bidi/>
              <w:spacing w:line="360" w:lineRule="auto"/>
              <w:ind w:firstLine="284"/>
              <w:jc w:val="center"/>
              <w:rPr>
                <w:rFonts w:ascii="Traditional Arabic" w:eastAsia="Calibri" w:hAnsi="Traditional Arabic" w:cs="Traditional Arabic"/>
                <w:sz w:val="36"/>
                <w:szCs w:val="36"/>
              </w:rPr>
            </w:pPr>
          </w:p>
        </w:tc>
      </w:tr>
      <w:tr w:rsidR="007210F3" w:rsidTr="007268A7">
        <w:tc>
          <w:tcPr>
            <w:tcW w:w="5505" w:type="dxa"/>
            <w:tcBorders>
              <w:top w:val="single" w:sz="8" w:space="0" w:color="000000"/>
              <w:left w:val="single" w:sz="8" w:space="0" w:color="000000"/>
              <w:bottom w:val="single" w:sz="8" w:space="0" w:color="000000"/>
              <w:right w:val="single" w:sz="8" w:space="0" w:color="000000"/>
            </w:tcBorders>
            <w:hideMark/>
          </w:tcPr>
          <w:p w:rsidR="007210F3" w:rsidRDefault="007210F3">
            <w:pPr>
              <w:bidi/>
              <w:spacing w:line="360" w:lineRule="auto"/>
              <w:ind w:firstLine="284"/>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المصادر والمراجع</w:t>
            </w:r>
          </w:p>
        </w:tc>
        <w:tc>
          <w:tcPr>
            <w:tcW w:w="2681" w:type="dxa"/>
            <w:tcBorders>
              <w:top w:val="single" w:sz="8" w:space="0" w:color="000000"/>
              <w:left w:val="single" w:sz="8" w:space="0" w:color="000000"/>
              <w:bottom w:val="single" w:sz="8" w:space="0" w:color="000000"/>
              <w:right w:val="single" w:sz="8" w:space="0" w:color="000000"/>
            </w:tcBorders>
            <w:hideMark/>
          </w:tcPr>
          <w:p w:rsidR="007210F3" w:rsidRDefault="00D46CF0">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130</w:t>
            </w:r>
          </w:p>
        </w:tc>
      </w:tr>
    </w:tbl>
    <w:p w:rsidR="00F94E02" w:rsidRPr="00F22BDA" w:rsidRDefault="00F94E02" w:rsidP="00F22BDA">
      <w:pPr>
        <w:bidi/>
        <w:ind w:left="-1" w:right="0"/>
        <w:rPr>
          <w:rFonts w:ascii="Traditional Arabic" w:hAnsi="Traditional Arabic" w:cs="Traditional Arabic"/>
          <w:sz w:val="36"/>
          <w:szCs w:val="36"/>
          <w:rtl/>
          <w:lang w:bidi="ar-EG"/>
        </w:rPr>
        <w:sectPr w:rsidR="00F94E02" w:rsidRPr="00F22BDA" w:rsidSect="000D1604">
          <w:footerReference w:type="default" r:id="rId14"/>
          <w:footerReference w:type="first" r:id="rId15"/>
          <w:footnotePr>
            <w:numRestart w:val="eachPage"/>
          </w:footnotePr>
          <w:endnotePr>
            <w:numFmt w:val="decimal"/>
          </w:endnotePr>
          <w:pgSz w:w="11907" w:h="16840" w:code="9"/>
          <w:pgMar w:top="1418" w:right="1985" w:bottom="1701" w:left="851" w:header="709" w:footer="709" w:gutter="0"/>
          <w:pgNumType w:fmt="arabicAbjad" w:start="1" w:chapStyle="1"/>
          <w:cols w:space="708"/>
          <w:titlePg/>
          <w:bidi/>
          <w:rtlGutter/>
          <w:docGrid w:linePitch="360"/>
        </w:sectPr>
      </w:pPr>
    </w:p>
    <w:p w:rsidR="001E53C3" w:rsidRDefault="001E53C3" w:rsidP="001E53C3">
      <w:pPr>
        <w:tabs>
          <w:tab w:val="left" w:pos="6629"/>
        </w:tabs>
        <w:bidi/>
        <w:ind w:left="-1026" w:firstLine="993"/>
        <w:rPr>
          <w:rFonts w:ascii="Traditional Arabic" w:hAnsi="Traditional Arabic" w:cs="Traditional Arabic"/>
          <w:b/>
          <w:bCs/>
          <w:sz w:val="36"/>
          <w:szCs w:val="36"/>
        </w:rPr>
      </w:pPr>
      <w:r>
        <w:rPr>
          <w:rFonts w:ascii="Traditional Arabic" w:hAnsi="Traditional Arabic" w:cs="Traditional Arabic" w:hint="cs"/>
          <w:b/>
          <w:bCs/>
          <w:sz w:val="36"/>
          <w:szCs w:val="36"/>
          <w:rtl/>
        </w:rPr>
        <w:t>المقدمة</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تعد لغة الحوار المكتوبة من أقرب مستويات اللغة المكتوبة إلى اللغة المنطوقة، لحرصها على تمثيل عناصر المقام غير اللغوي، ولذلك فإن للغة الحوار خصائص صوتية وصرفية ودلالية وتركيبية قد تتميز بها عن غيرها من مستويات اللغة المكتوبة، وفي هذا البحث سأركز على دراسة الجانب التركيبي من عينة لغوية تمثل جانبا من لغة الحوار المكتوبة، وقد وقع الاختيار على آيات الحوار مع المشركين في القرآن  الكريم، واقترحت عنوانا لذلك هو "بناء الجملة القرآنية في آيات الحوار مع المشركين".</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    جاء اختيار هذا الموضوع لما لهذه الآيات من تنوع في الأساليب التعبيرية بين الطول والقصر، والذكر والحذف، والتقديم والتأخير، والترغيب والترهيب، ودراسته تركيبيا سيكشف عن العديد من خصائص بناء الجملة القرآنية.</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يسعى البحث إلى تحقيق عدد من الأهداف، منها: </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1-حصر آيات الحوار مع المشركين، وتصنيفها إلى موضوعات عامة.</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2-تعداد الخصائص التركيبية العامة للجملة القرآنية في آيات الحوار مع المشركين.</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3-رصد العوارض التركيبية التي تطرأ على الجملة الحوارية مع المشركين.</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4-تحديد وسائل إطالة بناء الجملة الحوارية مع المشركين.</w:t>
      </w:r>
    </w:p>
    <w:p w:rsidR="001E53C3" w:rsidRDefault="001E53C3" w:rsidP="00B3248B">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color w:val="000000"/>
          <w:sz w:val="36"/>
          <w:szCs w:val="36"/>
          <w:rtl/>
        </w:rPr>
        <w:t>5-بيان وسائل ترابط عناصر الجملة الحوارية مع المشركين فيما بينها</w:t>
      </w:r>
      <w:r>
        <w:rPr>
          <w:rFonts w:ascii="Traditional Arabic" w:hAnsi="Traditional Arabic" w:cs="Traditional Arabic" w:hint="cs"/>
          <w:sz w:val="36"/>
          <w:szCs w:val="36"/>
          <w:rtl/>
        </w:rPr>
        <w:t>.</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      أما عن مشكلة البحث فنحددها في النقاط التالية: </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1-ما العوارض التركيبية التي طرأت على بناء جملة الحوار القرآن ي مع المشركين؟</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2-ما وسائل ترابط عناصر بناء جملة الحوار القرآن ي مع المشركين؟</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3-ما طبيعة الصلة بين عناصر المقام غير اللغوي للحدث الحواري مع المشركين وخصائص البناء اللغوي للجملة القرآنية الحوارية؟</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     يعتمد البحث على المنهج الوصفي التحليلي، وقد تمثل ذلك في: </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-تحديد مستوى لغوي للدراسة وهو اللغة العربية الفصحى متمثلة في القرآن  الكريم.</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-تحديد عينة لغوية لتحليلها وبيان خصائصها، وهي آيات الحوار مع المشركين.</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-جمع الآيات المعبرة عن موضوع البحث "الحوار مع المشركين" وتصنيفها إلى موضوعات عامة.</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-تحليل البناء التركيبي لآيات العينة، مع التمثيل بنماذج منها.</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-رصد خصائص البناء اللغوي لآيات الحوار مع المشركين وبيان صلة ذلك بعناصر المقام غير اللغوي المحيطة بحدث الحوار.</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      أما عن الدراسات السابقة فقد سبقت الموضوع دراسات نظرية وضحت الجانب النظري لبناء الجملة وطبقت على عدد من النماذج القرآنية كما هو واضح في كتاب "بناء الجملة العربية" للدكتور محمد حماسة، وقد اعتمد عليه البحث اعتمادا أساسيا، أما بحثي فقط تفرد في حدود علمي بتخصيص آيات الحوار بالبحث التركيبي لبيان خصائصها التركيبية وما يطرأ على بنائها من عوارض.</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b/>
          <w:bCs/>
          <w:color w:val="000000"/>
          <w:sz w:val="36"/>
          <w:szCs w:val="36"/>
          <w:rtl/>
        </w:rPr>
      </w:pPr>
      <w:r>
        <w:rPr>
          <w:rFonts w:ascii="Traditional Arabic" w:hAnsi="Traditional Arabic" w:cs="Traditional Arabic" w:hint="cs"/>
          <w:sz w:val="36"/>
          <w:szCs w:val="36"/>
          <w:rtl/>
        </w:rPr>
        <w:t xml:space="preserve">وأما عن مكونات البحث فإن البحث يدرس موضوع ""بناء الجملة القرآنية في آيات الحوار مع المشركين" دراسة تركيبية لبيان خصائص بناء الجملة الحوارية في القرآن  الكريم، وقد جاء البحث في تمهيد وثلاثة فصول وخاتمة، الفصل الأول بعنوان "عوارض التركيب في بناء الجملة" وقد اشتمل على مبحثين، والفصل الثاني بعنوان "إطالة بناء الجملة" وقد اشتمل على ثلاثة مباحث،  والفصل الثالث بعنوان "ترابط عناصر الجملة" وقد اشتمل على مبحثين، يعقبهم إحصاء لآيات الحوار مع المشركين، وبعدها خاتمة وثبت بأهم المصادر والمراجع. </w:t>
      </w: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color w:val="000000"/>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color w:val="000000"/>
          <w:sz w:val="36"/>
          <w:szCs w:val="36"/>
          <w:rtl/>
        </w:rPr>
      </w:pPr>
    </w:p>
    <w:p w:rsidR="009D1B9A" w:rsidRDefault="009D1B9A" w:rsidP="009D1B9A">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color w:val="000000"/>
          <w:sz w:val="36"/>
          <w:szCs w:val="36"/>
          <w:rtl/>
        </w:rPr>
      </w:pPr>
    </w:p>
    <w:p w:rsidR="009D1B9A" w:rsidRDefault="009D1B9A" w:rsidP="009D1B9A">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color w:val="000000"/>
          <w:sz w:val="36"/>
          <w:szCs w:val="36"/>
          <w:rtl/>
        </w:rPr>
      </w:pPr>
    </w:p>
    <w:p w:rsidR="009D1B9A" w:rsidRDefault="009D1B9A" w:rsidP="009D1B9A">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color w:val="000000"/>
          <w:sz w:val="36"/>
          <w:szCs w:val="36"/>
          <w:rtl/>
        </w:rPr>
      </w:pPr>
    </w:p>
    <w:p w:rsidR="009D1B9A" w:rsidRDefault="009D1B9A" w:rsidP="009D1B9A">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color w:val="000000"/>
          <w:sz w:val="36"/>
          <w:szCs w:val="36"/>
          <w:rtl/>
        </w:rPr>
      </w:pPr>
    </w:p>
    <w:p w:rsidR="009D1B9A" w:rsidRDefault="009D1B9A" w:rsidP="009D1B9A">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color w:val="000000"/>
          <w:sz w:val="36"/>
          <w:szCs w:val="36"/>
          <w:rtl/>
        </w:rPr>
      </w:pPr>
    </w:p>
    <w:p w:rsidR="009D1B9A" w:rsidRDefault="009D1B9A" w:rsidP="009D1B9A">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color w:val="000000"/>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right="142"/>
        <w:jc w:val="both"/>
        <w:rPr>
          <w:rFonts w:ascii="Traditional Arabic" w:hAnsi="Traditional Arabic" w:cs="Traditional Arabic"/>
          <w:color w:val="000000"/>
          <w:sz w:val="36"/>
          <w:szCs w:val="36"/>
          <w:rtl/>
        </w:rPr>
      </w:pPr>
    </w:p>
    <w:p w:rsidR="00CE66B3" w:rsidRDefault="00CE66B3" w:rsidP="00CE66B3">
      <w:pPr>
        <w:pStyle w:val="yiv5574845459msonormal"/>
        <w:shd w:val="clear" w:color="auto" w:fill="FFFFFF"/>
        <w:tabs>
          <w:tab w:val="left" w:pos="6629"/>
        </w:tabs>
        <w:bidi/>
        <w:spacing w:before="30" w:beforeAutospacing="0" w:after="0" w:afterAutospacing="0" w:line="360" w:lineRule="auto"/>
        <w:ind w:right="142"/>
        <w:jc w:val="both"/>
        <w:rPr>
          <w:rFonts w:ascii="Traditional Arabic" w:hAnsi="Traditional Arabic" w:cs="Traditional Arabic"/>
          <w:color w:val="000000"/>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right="142"/>
        <w:jc w:val="both"/>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التمهيد</w:t>
      </w: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 xml:space="preserve">         مباحث تمهيدية</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b/>
          <w:bCs/>
          <w:color w:val="000000"/>
          <w:sz w:val="36"/>
          <w:szCs w:val="36"/>
          <w:u w:val="single"/>
          <w:rtl/>
        </w:rPr>
      </w:pPr>
      <w:r>
        <w:rPr>
          <w:rFonts w:ascii="Traditional Arabic" w:hAnsi="Traditional Arabic" w:cs="Traditional Arabic" w:hint="cs"/>
          <w:b/>
          <w:bCs/>
          <w:color w:val="000000"/>
          <w:sz w:val="36"/>
          <w:szCs w:val="36"/>
          <w:u w:val="single"/>
          <w:rtl/>
        </w:rPr>
        <w:t>المبحث الأول: التعريف بآيات الحوار مع المشركين</w:t>
      </w:r>
    </w:p>
    <w:p w:rsidR="00751EF8"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يقتضي البحث في موضوع(الحوار) أن نميط اللثام عن معنى(الحوار) في اللغة والاصطلاح ؛ فأما عن معنى(الحوار) في اللغة فأصلها الحاء والواو والراء</w:t>
      </w:r>
      <w:r w:rsidRPr="008815F0">
        <w:rPr>
          <w:rFonts w:ascii="Traditional Arabic" w:hAnsi="Traditional Arabic" w:cs="Traditional Arabic" w:hint="cs"/>
          <w:color w:val="000000"/>
          <w:sz w:val="36"/>
          <w:szCs w:val="36"/>
          <w:vertAlign w:val="superscript"/>
          <w:rtl/>
        </w:rPr>
        <w:t>(</w:t>
      </w:r>
      <w:r w:rsidRPr="008815F0">
        <w:rPr>
          <w:rStyle w:val="a5"/>
          <w:rFonts w:ascii="Traditional Arabic" w:hAnsi="Traditional Arabic" w:cs="Traditional Arabic"/>
          <w:color w:val="000000"/>
          <w:sz w:val="36"/>
          <w:szCs w:val="36"/>
          <w:rtl/>
        </w:rPr>
        <w:footnoteReference w:id="3"/>
      </w:r>
      <w:r w:rsidRPr="008815F0">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 xml:space="preserve"> وأصله من(الحَوْر وهو الرجوع)</w:t>
      </w:r>
      <w:r w:rsidRPr="008815F0">
        <w:rPr>
          <w:rFonts w:ascii="Traditional Arabic" w:hAnsi="Traditional Arabic" w:cs="Traditional Arabic" w:hint="cs"/>
          <w:color w:val="000000"/>
          <w:sz w:val="36"/>
          <w:szCs w:val="36"/>
          <w:vertAlign w:val="superscript"/>
          <w:rtl/>
        </w:rPr>
        <w:t>(</w:t>
      </w:r>
      <w:r w:rsidRPr="008815F0">
        <w:rPr>
          <w:rStyle w:val="a5"/>
          <w:rFonts w:ascii="Traditional Arabic" w:hAnsi="Traditional Arabic" w:cs="Traditional Arabic"/>
          <w:color w:val="000000"/>
          <w:sz w:val="36"/>
          <w:szCs w:val="36"/>
          <w:rtl/>
        </w:rPr>
        <w:footnoteReference w:id="4"/>
      </w:r>
      <w:r w:rsidRPr="008815F0">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 xml:space="preserve"> وحار بمعنى رجع</w:t>
      </w:r>
      <w:r w:rsidRPr="008815F0">
        <w:rPr>
          <w:rFonts w:ascii="Traditional Arabic" w:hAnsi="Traditional Arabic" w:cs="Traditional Arabic" w:hint="cs"/>
          <w:color w:val="000000"/>
          <w:sz w:val="36"/>
          <w:szCs w:val="36"/>
          <w:vertAlign w:val="superscript"/>
          <w:rtl/>
        </w:rPr>
        <w:t>(</w:t>
      </w:r>
      <w:r w:rsidRPr="008815F0">
        <w:rPr>
          <w:rStyle w:val="a5"/>
          <w:rFonts w:ascii="Traditional Arabic" w:hAnsi="Traditional Arabic" w:cs="Traditional Arabic"/>
          <w:color w:val="000000"/>
          <w:sz w:val="36"/>
          <w:szCs w:val="36"/>
          <w:rtl/>
        </w:rPr>
        <w:footnoteReference w:id="5"/>
      </w:r>
      <w:r w:rsidRPr="008815F0">
        <w:rPr>
          <w:rFonts w:ascii="Traditional Arabic" w:hAnsi="Traditional Arabic" w:cs="Traditional Arabic" w:hint="cs"/>
          <w:color w:val="000000"/>
          <w:sz w:val="36"/>
          <w:szCs w:val="36"/>
          <w:vertAlign w:val="superscript"/>
          <w:rtl/>
        </w:rPr>
        <w:t xml:space="preserve">) </w:t>
      </w:r>
      <w:r>
        <w:rPr>
          <w:rFonts w:ascii="Traditional Arabic" w:hAnsi="Traditional Arabic" w:cs="Traditional Arabic" w:hint="cs"/>
          <w:color w:val="000000"/>
          <w:sz w:val="36"/>
          <w:szCs w:val="36"/>
          <w:rtl/>
        </w:rPr>
        <w:t>وهم يتحاورون أي: يتراجعون</w:t>
      </w:r>
      <w:r w:rsidRPr="008815F0">
        <w:rPr>
          <w:rFonts w:ascii="Traditional Arabic" w:hAnsi="Traditional Arabic" w:cs="Traditional Arabic" w:hint="cs"/>
          <w:color w:val="000000"/>
          <w:sz w:val="36"/>
          <w:szCs w:val="36"/>
          <w:vertAlign w:val="superscript"/>
          <w:rtl/>
        </w:rPr>
        <w:t>(</w:t>
      </w:r>
      <w:r w:rsidRPr="008815F0">
        <w:rPr>
          <w:rStyle w:val="a5"/>
          <w:rFonts w:ascii="Traditional Arabic" w:hAnsi="Traditional Arabic" w:cs="Traditional Arabic"/>
          <w:color w:val="000000"/>
          <w:sz w:val="36"/>
          <w:szCs w:val="36"/>
          <w:rtl/>
        </w:rPr>
        <w:footnoteReference w:id="6"/>
      </w:r>
      <w:r w:rsidRPr="008815F0">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 xml:space="preserve">، وحاورته راجعته الكلام، وهو حَسن الحِوَار وكلمته فما رد على </w:t>
      </w:r>
      <w:r>
        <w:rPr>
          <w:rFonts w:ascii="Traditional Arabic" w:hAnsi="Traditional Arabic" w:cs="Traditional Arabic" w:hint="cs"/>
          <w:color w:val="000000"/>
          <w:sz w:val="36"/>
          <w:szCs w:val="36"/>
          <w:shd w:val="clear" w:color="auto" w:fill="FFFFFF"/>
          <w:rtl/>
        </w:rPr>
        <w:t>حِوَ</w:t>
      </w:r>
      <w:r>
        <w:rPr>
          <w:rFonts w:ascii="Traditional Arabic" w:hAnsi="Traditional Arabic" w:cs="Traditional Arabic" w:hint="cs"/>
          <w:color w:val="000000"/>
          <w:sz w:val="36"/>
          <w:szCs w:val="36"/>
          <w:rtl/>
        </w:rPr>
        <w:t>ارا، وما أحار جواباً أي رجع. قال الأخطل:</w:t>
      </w:r>
    </w:p>
    <w:p w:rsidR="001E53C3" w:rsidRDefault="00751EF8" w:rsidP="00751EF8">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sidRPr="00751EF8">
        <w:rPr>
          <w:rFonts w:ascii="Traditional Arabic" w:hAnsi="Traditional Arabic" w:cs="Traditional Arabic"/>
          <w:color w:val="000000"/>
          <w:sz w:val="36"/>
          <w:szCs w:val="36"/>
          <w:rtl/>
        </w:rPr>
        <w:t xml:space="preserve">هَلاَ رَبَعْتَ فَتَسْألَ الأطْلالاً </w:t>
      </w:r>
      <w:r w:rsidRPr="00751EF8">
        <w:rPr>
          <w:rFonts w:ascii="Traditional Arabic" w:hAnsi="Traditional Arabic" w:cs="Traditional Arabic" w:hint="cs"/>
          <w:color w:val="000000"/>
          <w:sz w:val="36"/>
          <w:szCs w:val="36"/>
          <w:rtl/>
        </w:rPr>
        <w:t>***</w:t>
      </w:r>
      <w:r w:rsidRPr="00751EF8">
        <w:rPr>
          <w:rFonts w:ascii="Traditional Arabic" w:hAnsi="Traditional Arabic" w:cs="Traditional Arabic"/>
          <w:color w:val="000000"/>
          <w:sz w:val="36"/>
          <w:szCs w:val="36"/>
          <w:rtl/>
        </w:rPr>
        <w:t xml:space="preserve">وَلقَدْ سَألْتُ فَمَا أَحَرْنَ سُؤَالاً </w:t>
      </w:r>
    </w:p>
    <w:p w:rsidR="001E53C3" w:rsidRDefault="001E53C3" w:rsidP="00847310">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ويأتي الحوار بمعنى المجاوبة، والتحاور هو التجاوب"</w:t>
      </w:r>
      <w:r w:rsidRPr="008815F0">
        <w:rPr>
          <w:rFonts w:ascii="Traditional Arabic" w:hAnsi="Traditional Arabic" w:cs="Traditional Arabic" w:hint="cs"/>
          <w:color w:val="000000"/>
          <w:sz w:val="36"/>
          <w:szCs w:val="36"/>
          <w:vertAlign w:val="superscript"/>
          <w:rtl/>
        </w:rPr>
        <w:t>(</w:t>
      </w:r>
      <w:r w:rsidRPr="008815F0">
        <w:rPr>
          <w:rStyle w:val="a5"/>
          <w:rFonts w:ascii="Traditional Arabic" w:hAnsi="Traditional Arabic" w:cs="Traditional Arabic"/>
          <w:color w:val="000000"/>
          <w:sz w:val="36"/>
          <w:szCs w:val="36"/>
          <w:rtl/>
        </w:rPr>
        <w:footnoteReference w:id="7"/>
      </w:r>
      <w:r w:rsidRPr="008815F0">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 xml:space="preserve"> واستخلص الراغب الأصفهاني معاني الحوار أن "المحاورة والحوار هي المرادة في الكلام، ومنه التحاور كما في قوله تعالى:</w:t>
      </w:r>
      <w:r w:rsidRPr="00847310">
        <w:rPr>
          <w:rFonts w:ascii="Traditional Arabic" w:hAnsi="Traditional Arabic" w:cs="Traditional Arabic" w:hint="cs"/>
          <w:sz w:val="36"/>
          <w:szCs w:val="36"/>
          <w:rtl/>
        </w:rPr>
        <w:t>(</w:t>
      </w:r>
      <w:r w:rsidR="00847310" w:rsidRPr="00847310">
        <w:rPr>
          <w:rFonts w:cs="Traditional Arabic"/>
          <w:noProof/>
          <w:sz w:val="36"/>
          <w:szCs w:val="36"/>
          <w:rtl/>
          <w:lang w:eastAsia="ar-SA"/>
        </w:rPr>
        <w:t xml:space="preserve"> وَاللَّهُ يَسْمَعُ تَحَاوُرَكُمَا</w:t>
      </w:r>
      <w:r w:rsidR="00847310" w:rsidRPr="00847310">
        <w:rPr>
          <w:rFonts w:ascii="Traditional Arabic" w:hAnsi="Traditional Arabic" w:cs="Traditional Arabic" w:hint="cs"/>
          <w:sz w:val="36"/>
          <w:szCs w:val="36"/>
          <w:rtl/>
        </w:rPr>
        <w:t>)</w:t>
      </w:r>
      <w:r w:rsidRPr="00847310">
        <w:rPr>
          <w:rFonts w:ascii="Traditional Arabic" w:hAnsi="Traditional Arabic" w:cs="Traditional Arabic" w:hint="cs"/>
          <w:sz w:val="36"/>
          <w:szCs w:val="36"/>
          <w:vertAlign w:val="superscript"/>
          <w:rtl/>
        </w:rPr>
        <w:t>(</w:t>
      </w:r>
      <w:r w:rsidRPr="00847310">
        <w:rPr>
          <w:rStyle w:val="a5"/>
          <w:rFonts w:ascii="Traditional Arabic" w:hAnsi="Traditional Arabic" w:cs="Traditional Arabic"/>
          <w:sz w:val="36"/>
          <w:szCs w:val="36"/>
          <w:rtl/>
        </w:rPr>
        <w:footnoteReference w:id="8"/>
      </w:r>
      <w:r w:rsidRPr="00847310">
        <w:rPr>
          <w:rFonts w:ascii="Traditional Arabic" w:hAnsi="Traditional Arabic" w:cs="Traditional Arabic" w:hint="cs"/>
          <w:sz w:val="36"/>
          <w:szCs w:val="36"/>
          <w:vertAlign w:val="superscript"/>
          <w:rtl/>
        </w:rPr>
        <w:t>)</w:t>
      </w:r>
      <w:r>
        <w:rPr>
          <w:rFonts w:ascii="Traditional Arabic" w:hAnsi="Traditional Arabic" w:cs="Traditional Arabic" w:hint="cs"/>
          <w:color w:val="000000"/>
          <w:sz w:val="36"/>
          <w:szCs w:val="36"/>
          <w:rtl/>
        </w:rPr>
        <w:t>"</w:t>
      </w:r>
      <w:r w:rsidRPr="008815F0">
        <w:rPr>
          <w:rFonts w:ascii="Traditional Arabic" w:hAnsi="Traditional Arabic" w:cs="Traditional Arabic" w:hint="cs"/>
          <w:color w:val="000000"/>
          <w:sz w:val="36"/>
          <w:szCs w:val="36"/>
          <w:vertAlign w:val="superscript"/>
          <w:rtl/>
        </w:rPr>
        <w:t>(</w:t>
      </w:r>
      <w:r w:rsidRPr="008815F0">
        <w:rPr>
          <w:rStyle w:val="a5"/>
          <w:rFonts w:ascii="Traditional Arabic" w:hAnsi="Traditional Arabic" w:cs="Traditional Arabic"/>
          <w:color w:val="000000"/>
          <w:sz w:val="36"/>
          <w:szCs w:val="36"/>
          <w:rtl/>
        </w:rPr>
        <w:footnoteReference w:id="9"/>
      </w:r>
      <w:r w:rsidRPr="008815F0">
        <w:rPr>
          <w:rFonts w:ascii="Traditional Arabic" w:hAnsi="Traditional Arabic" w:cs="Traditional Arabic" w:hint="cs"/>
          <w:color w:val="000000"/>
          <w:sz w:val="36"/>
          <w:szCs w:val="36"/>
          <w:vertAlign w:val="superscript"/>
          <w:rtl/>
        </w:rPr>
        <w:t>)</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ومن خلال التعريفات السابقة يتضح أن كلمة الحوار في اللغة العربية، لم تخرج عن معاني المحاورة ورد الجواب، ومراجعة المنطق في الكلام وفي المخاطبة، والمجاوبة والمراجعة تقتضي أطراف تتبادلها وتنطلق من اثنين فأكثر.</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أما عن معنى الحوار اصطلاحاً فقد وردت له عدة تعريفات نورد منها ما يلي: "نوع من الحديث بين شخصين أو فريقين يتم فيه تداول الكلام بينهما بطريقة متكافئة، فلا يستأثر به أحدهما دون الآخر، ويغلب عليه الهدوء والبعد عن الخصومة والتعصب"</w:t>
      </w:r>
      <w:r w:rsidRPr="008815F0">
        <w:rPr>
          <w:rFonts w:ascii="Traditional Arabic" w:hAnsi="Traditional Arabic" w:cs="Traditional Arabic" w:hint="cs"/>
          <w:color w:val="000000"/>
          <w:sz w:val="36"/>
          <w:szCs w:val="36"/>
          <w:vertAlign w:val="superscript"/>
          <w:rtl/>
        </w:rPr>
        <w:t>(</w:t>
      </w:r>
      <w:r w:rsidRPr="008815F0">
        <w:rPr>
          <w:rStyle w:val="a5"/>
          <w:rFonts w:ascii="Traditional Arabic" w:hAnsi="Traditional Arabic" w:cs="Traditional Arabic"/>
          <w:color w:val="000000"/>
          <w:sz w:val="36"/>
          <w:szCs w:val="36"/>
          <w:rtl/>
        </w:rPr>
        <w:footnoteReference w:id="10"/>
      </w:r>
      <w:r w:rsidRPr="008815F0">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 xml:space="preserve"> وقيل: "هو المناقشة بين الطرفين أو أطراف، بقصد تصحيح كلام أو إظهار حجة، وإثبات حق، ودفع شبهة، ورد الفاسد من القول أو الرأي، على اختلاف وسائله"</w:t>
      </w:r>
      <w:r w:rsidRPr="008815F0">
        <w:rPr>
          <w:rFonts w:ascii="Traditional Arabic" w:hAnsi="Traditional Arabic" w:cs="Traditional Arabic" w:hint="cs"/>
          <w:color w:val="000000"/>
          <w:sz w:val="36"/>
          <w:szCs w:val="36"/>
          <w:vertAlign w:val="superscript"/>
          <w:rtl/>
        </w:rPr>
        <w:t>(</w:t>
      </w:r>
      <w:r w:rsidRPr="008815F0">
        <w:rPr>
          <w:rStyle w:val="a5"/>
          <w:rFonts w:ascii="Traditional Arabic" w:hAnsi="Traditional Arabic" w:cs="Traditional Arabic"/>
          <w:color w:val="000000"/>
          <w:sz w:val="36"/>
          <w:szCs w:val="36"/>
          <w:rtl/>
        </w:rPr>
        <w:footnoteReference w:id="11"/>
      </w:r>
      <w:r w:rsidRPr="008815F0">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 xml:space="preserve"> وقد قيل أيضاً: الحوار: "أن يتناول الحديث طرفان أو أكثر، عن طريق السؤال والجواب بشرط وحدة الموضوع أو الهدف، فيتبادلان النقاش حول أمر معين، وقد يصلان إلى نتيجة، وقد لا يقنع أحدهما الآخر، ولكن السامع يأخذ العبرة ويكون لنفسه موقفاً"</w:t>
      </w:r>
      <w:r w:rsidRPr="008815F0">
        <w:rPr>
          <w:rFonts w:ascii="Traditional Arabic" w:hAnsi="Traditional Arabic" w:cs="Traditional Arabic" w:hint="cs"/>
          <w:color w:val="000000"/>
          <w:sz w:val="36"/>
          <w:szCs w:val="36"/>
          <w:vertAlign w:val="superscript"/>
          <w:rtl/>
        </w:rPr>
        <w:t>(</w:t>
      </w:r>
      <w:r w:rsidRPr="008815F0">
        <w:rPr>
          <w:rStyle w:val="a5"/>
          <w:rFonts w:ascii="Traditional Arabic" w:hAnsi="Traditional Arabic" w:cs="Traditional Arabic"/>
          <w:color w:val="000000"/>
          <w:sz w:val="36"/>
          <w:szCs w:val="36"/>
          <w:rtl/>
        </w:rPr>
        <w:footnoteReference w:id="12"/>
      </w:r>
      <w:r w:rsidRPr="008815F0">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مما سبق يتضح أن للحوار عدة جوانب: </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الأول: وجود طرفين أو أكثر حتى تتحقق عملية الحوار التواصلي.</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الثاني: تنوع أشكال الحوار بين السؤال والجواب، أو محاولة إقناع الآخر بالوسائل اللغوية المختلفة.</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الثالث: يغلب على الحوار جو الهدوء والبعد عن الخصومة والتعصب.</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الرابع: أن النتيجة التي يصل إليها أطراف الحوار ليست شرطاً من شروط تشكّل الحوار.</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إن حوار القرآن  الكريم للمشركين المعاصرين للنبي صلى الله عليه وسلم ومن على شاكلتهم إلى يوم الدين إما أن يكون حوارا معهم أو حوارا لهم ولذا فالحوار مع المشركين باعتبار البادئ به له شكلان: </w:t>
      </w:r>
    </w:p>
    <w:p w:rsidR="001E53C3" w:rsidRDefault="001E53C3" w:rsidP="00B3248B">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b/>
          <w:bCs/>
          <w:sz w:val="36"/>
          <w:szCs w:val="36"/>
          <w:rtl/>
        </w:rPr>
        <w:t xml:space="preserve">الشكل الأول: </w:t>
      </w:r>
      <w:r>
        <w:rPr>
          <w:rFonts w:ascii="Traditional Arabic" w:hAnsi="Traditional Arabic" w:cs="Traditional Arabic" w:hint="cs"/>
          <w:sz w:val="36"/>
          <w:szCs w:val="36"/>
          <w:rtl/>
        </w:rPr>
        <w:t>الحوار مع المشركين</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لقد حاور القرآن  الكريم المشركين وخاطب عقولهم أن تفكر في هذا الكون وهذه النعم التي تحيط بهم؛ علهم يرجعون إلى رشدهم، ويؤمنون بأن الله تعالى واحد لا شريك له، وأنه الخالق الرازق المحي المميت الذي لا يستحق العبادة إلا هو.</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هذه الحوارات كانت كثيرة ومتكررة لكنها أخذت أشكالاً أو صوراً عدة: فمنها ما كان حواراً مباشرا من رب العزة جل وعلا، ومنها ما أمر به النبي صلى الله عليه وسلم أن  يبدأه معهم استفهاماً بعد لفظ(</w:t>
      </w:r>
      <w:r>
        <w:rPr>
          <w:rFonts w:ascii="Traditional Arabic" w:hAnsi="Traditional Arabic" w:cs="Traditional Arabic" w:hint="cs"/>
          <w:b/>
          <w:bCs/>
          <w:sz w:val="36"/>
          <w:szCs w:val="36"/>
          <w:rtl/>
        </w:rPr>
        <w:t>قل</w:t>
      </w:r>
      <w:r>
        <w:rPr>
          <w:rFonts w:ascii="Traditional Arabic" w:hAnsi="Traditional Arabic" w:cs="Traditional Arabic" w:hint="cs"/>
          <w:sz w:val="36"/>
          <w:szCs w:val="36"/>
          <w:rtl/>
        </w:rPr>
        <w:t xml:space="preserve">)، ومنها ما كان سؤالا منه صلى الله عليه وسلم للمشركين، فهذه ثلاث صور للحوار مع المشركين في القرآن  الكريم: </w:t>
      </w:r>
    </w:p>
    <w:p w:rsidR="008815F0" w:rsidRDefault="008815F0" w:rsidP="008815F0">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p>
    <w:p w:rsidR="008815F0" w:rsidRDefault="008815F0" w:rsidP="00CE66B3">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    الصورة الأولى: حوار الله تعالى مع المشركين:</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خاطب الله تعالى المشركين – وغيرهم – في آيات كثيرة على وجه الاستفهام مذّكراً إياهم ببعض آيات قدرته التي يرونها ملموسة في الكون أمام أعينهم، أو ببعض نعمه عليهم والتي لا ينكرها إلا جاحد أو مكابر، أو ببعض دلائل قدرته على البعث والنشور، ومن ذلك: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قوله تعالى:"</w:t>
      </w:r>
      <w:r>
        <w:rPr>
          <w:rFonts w:cs="Traditional Arabic" w:hint="cs"/>
          <w:noProof/>
          <w:sz w:val="36"/>
          <w:szCs w:val="36"/>
          <w:rtl/>
          <w:lang w:eastAsia="ar-SA"/>
        </w:rPr>
        <w:t xml:space="preserve"> أَأَنْتُمْ أَشَدُّ خَلْقاً أَمْ السَّمَاءُ بَنَاهَا (27) رَفَعَ سَمْكَهَا فَسَوَّاهَا (28) وَأَغْطَشَ لَيْلَهَا وَأَخْرَجَ ضُحَاهَا (29) وَالأَرْضَ بَعْدَ ذَلِكَ دَحَاهَا (30) أَخْرَجَ مِنْهَا مَاءَهَا وَمَرْعَاهَا (31) وَالْجِبَالَ أَرْسَاهَا (32) مَتَاعاً لَكُمْ وَلأَنْعَامِكُمْ</w:t>
      </w:r>
      <w:r>
        <w:rPr>
          <w:rFonts w:ascii="Traditional Arabic" w:hAnsi="Traditional Arabic" w:cs="Traditional Arabic" w:hint="cs"/>
          <w:sz w:val="36"/>
          <w:szCs w:val="36"/>
          <w:rtl/>
        </w:rPr>
        <w:t xml:space="preserve"> "</w:t>
      </w:r>
      <w:r w:rsidRPr="008815F0">
        <w:rPr>
          <w:rFonts w:ascii="Traditional Arabic" w:hAnsi="Traditional Arabic" w:cs="Traditional Arabic" w:hint="cs"/>
          <w:sz w:val="36"/>
          <w:szCs w:val="36"/>
          <w:vertAlign w:val="superscript"/>
          <w:rtl/>
        </w:rPr>
        <w:t>(</w:t>
      </w:r>
      <w:r w:rsidRPr="008815F0">
        <w:rPr>
          <w:rStyle w:val="a5"/>
          <w:rFonts w:ascii="Traditional Arabic" w:hAnsi="Traditional Arabic" w:cs="Traditional Arabic"/>
          <w:sz w:val="36"/>
          <w:szCs w:val="36"/>
          <w:rtl/>
        </w:rPr>
        <w:footnoteReference w:id="13"/>
      </w:r>
      <w:r w:rsidRPr="008815F0">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والخطاب  في هذه الآيات استفهام توبيخي للمشركين من أهل مكة ومن على شاكلتهم من منكري البعث مفاده: أيهما أشد خلقا في تقديركم أنتم أم السماء؟ التي رفعها الله سبحانه وتعالى عالية مستوية الأرجاء وأظلم ليلها وأظهر نورها، وكذلك الأرض التي بسطها وأخرج منها الماء والمرعى وشق فيها الأنهار، وكذلك الجبال التي ثبت بها الأرض أن تميد بكم، كل ذلك متاع لكم ولأنعامكم التي تركبونها وتأكلونها</w:t>
      </w:r>
      <w:r w:rsidRPr="008815F0">
        <w:rPr>
          <w:rFonts w:ascii="Traditional Arabic" w:hAnsi="Traditional Arabic" w:cs="Traditional Arabic" w:hint="cs"/>
          <w:sz w:val="36"/>
          <w:szCs w:val="36"/>
          <w:vertAlign w:val="superscript"/>
          <w:rtl/>
        </w:rPr>
        <w:t>(</w:t>
      </w:r>
      <w:r w:rsidRPr="008815F0">
        <w:rPr>
          <w:rStyle w:val="a5"/>
          <w:rFonts w:ascii="Traditional Arabic" w:hAnsi="Traditional Arabic" w:cs="Traditional Arabic"/>
          <w:sz w:val="36"/>
          <w:szCs w:val="36"/>
          <w:rtl/>
        </w:rPr>
        <w:footnoteReference w:id="14"/>
      </w:r>
      <w:r w:rsidRPr="008815F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هذا الاستفهام يعد حواراً مع المشركين بدعوتهم بالتفكر في آيات قدرة الله تعالى وأقربها وأعظمها السماوات والأرض وما فيهما، ولا شك أن الذي خلقهما قادر على أن يعيد الإنسان  للحياة مرة ثانية بعد موته.</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        الصورة الثانية: حوار النبي صلى الله عليه وسلم للمشركين بصيغة الاستفهام بعد(قل)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لقد تكرر الأمر للنبي صلى الله عليه وسلم من ربه جل وعلا بمخاطبة المشركين بلفظ(قل)، وهذه تعد درجة من درجات الحوار مع المشركين يبدأها النبي صلى الله عليه وسلم نقلا عن رب العزة جل وعلا، ومثال ذلك: قوله تعالى:"وَلَهُ مَا سَكَنَ فِي اللَّيْلِ وَالنَّهَارِ وَهُوَ السَّمِيعُ الْعَلِيمُ (13) قُلْ أَغَيْرَ اللَّهِ أَتَّخِذُ وَلِيّاً فَاطِرِ السَّمَوَاتِوَالأَرْضِ وَهُوَ يُطْعِمُ وَلا يُطْعَمُ قُلْ إِنِّي أُمِرْتُ أَنْ أَكُونَ أَوَّلَ مَنْ أَسْلَمَ وَلا تَكُونَنَّ مِنْ الْمُشْرِكِينَ (14) قُلْ إِنِّي أَخَافُ إِنْ عَصَيْتُ رَبِّي عَذَابَ يَوْمٍ عَظِيمٍ "</w:t>
      </w:r>
      <w:r w:rsidRPr="00D0299B">
        <w:rPr>
          <w:rFonts w:ascii="Traditional Arabic" w:hAnsi="Traditional Arabic" w:cs="Traditional Arabic" w:hint="cs"/>
          <w:sz w:val="36"/>
          <w:szCs w:val="36"/>
          <w:vertAlign w:val="superscript"/>
          <w:rtl/>
        </w:rPr>
        <w:t>(</w:t>
      </w:r>
      <w:r w:rsidRPr="00D0299B">
        <w:rPr>
          <w:rStyle w:val="a5"/>
          <w:rFonts w:ascii="Traditional Arabic" w:hAnsi="Traditional Arabic" w:cs="Traditional Arabic"/>
          <w:sz w:val="36"/>
          <w:szCs w:val="36"/>
          <w:rtl/>
        </w:rPr>
        <w:footnoteReference w:id="15"/>
      </w:r>
      <w:r w:rsidRPr="00D0299B">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هذه الآيات الكريمات حوت حواراً مع المشركين كلف به النبي صلى الله عليه وسلم من رب العزة جل وعلا.</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p>
    <w:p w:rsidR="00D0299B" w:rsidRDefault="00D0299B" w:rsidP="00D0299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p>
    <w:p w:rsidR="00D0299B" w:rsidRDefault="00D0299B" w:rsidP="00D0299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p>
    <w:p w:rsidR="00D0299B" w:rsidRDefault="00D0299B" w:rsidP="00D0299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          الصورة الثالثة: حوار النبي صلى الله عليه وسلم مع المشركين بصيغة السؤال: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لقد حاور النبي صلى الله عليه وسلم المشركين بأمر ربه جل وعلا  بصيغة السؤال في آيات كثيرة منها: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قوله تعالى: "وَلَئِنْ سَأَلْتَهُمْ مَنْ خَلَقَ السَّمَوَاتِوَالأَرْضَ لَيَقُولُنَّ اللَّهُ قُلْ أَفَرَأَيْتُمْ مَا تَدْعُونَ مِنْ دُونِ اللَّهِ إِنْ أَرَادَنِي اللَّهُ بِضُرٍّ هَلْ هُنَّ كَاشِفَاتُ ضُرِّهِ أَوْ أَرَادَنِي بِرَحْمَةٍ هَلْ هُنَّ مُمْسِكَاتُ رَحْمَتِهِ قُلْ حَسْبِي اللَّهُ عَلَيْهِ يَتَوَكَّلُ الْمُتَوَكِّلُونَ (38) قُلْ يَا قَوْمِ اعْمَلُوا عَلَى مَكَانَتِكُمْ إِنِّي عَامِلٌ فَسَوْفَ تَعْلَمُونَ (39) مَنْ يَأْتِيهِ عَذَابٌ يُخْزِيهِ وَيَحِلُّ عَلَيْهِ عَذَابٌ مُقِيمٌ "</w:t>
      </w:r>
      <w:r w:rsidRPr="00D0299B">
        <w:rPr>
          <w:rFonts w:ascii="Traditional Arabic" w:hAnsi="Traditional Arabic" w:cs="Traditional Arabic" w:hint="cs"/>
          <w:sz w:val="36"/>
          <w:szCs w:val="36"/>
          <w:vertAlign w:val="superscript"/>
          <w:rtl/>
        </w:rPr>
        <w:t>(</w:t>
      </w:r>
      <w:r w:rsidRPr="00D0299B">
        <w:rPr>
          <w:rStyle w:val="a5"/>
          <w:rFonts w:ascii="Traditional Arabic" w:hAnsi="Traditional Arabic" w:cs="Traditional Arabic"/>
          <w:sz w:val="36"/>
          <w:szCs w:val="36"/>
          <w:rtl/>
        </w:rPr>
        <w:footnoteReference w:id="16"/>
      </w:r>
      <w:r w:rsidRPr="00D0299B">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في هذه الآيات الكريمات نرى حواراً مبنياً على استجواب المشركين وسؤالهم عن خالق السماوات والأرض، وجوابهم مسلم بأنه الله تعالى، وهذا الجواب والإقرار استتبع تسلسل الحوار معهم لبيان عجز آلهتهم التي يعبدون من دون الله تعالى فإنها لا تستطيع أن تدفع الضر عنهم أو أن تمسك رحمة من الله تعالى نازلةً عليهم.</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ولذا قال لهم رسول الله صلى الله عليه وسلم الذي يكفيني هو ربي جل وعلا الذي يتوكل عليه المتوكلون، وإني ثابت على ما أمرني به ربي، وأنتم بإصراركم على الشرك ثابتون عليه، ويوم القيامة تدركون من يحل عليه عذاب الله ونقمته</w:t>
      </w:r>
      <w:r w:rsidRPr="007B78F2">
        <w:rPr>
          <w:rFonts w:ascii="Traditional Arabic" w:hAnsi="Traditional Arabic" w:cs="Traditional Arabic" w:hint="cs"/>
          <w:sz w:val="36"/>
          <w:szCs w:val="36"/>
          <w:vertAlign w:val="superscript"/>
          <w:rtl/>
        </w:rPr>
        <w:t>(</w:t>
      </w:r>
      <w:r w:rsidRPr="007B78F2">
        <w:rPr>
          <w:rStyle w:val="a5"/>
          <w:rFonts w:ascii="Traditional Arabic" w:hAnsi="Traditional Arabic" w:cs="Traditional Arabic"/>
          <w:sz w:val="36"/>
          <w:szCs w:val="36"/>
          <w:rtl/>
        </w:rPr>
        <w:footnoteReference w:id="17"/>
      </w:r>
      <w:r w:rsidRPr="007B78F2">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u w:val="single"/>
          <w:rtl/>
        </w:rPr>
      </w:pPr>
      <w:r>
        <w:rPr>
          <w:rFonts w:ascii="Traditional Arabic" w:hAnsi="Traditional Arabic" w:cs="Traditional Arabic" w:hint="cs"/>
          <w:b/>
          <w:bCs/>
          <w:sz w:val="36"/>
          <w:szCs w:val="36"/>
          <w:u w:val="single"/>
          <w:rtl/>
        </w:rPr>
        <w:t xml:space="preserve">الشكل الثاني: حوار المشركين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إن المشركين أحيانا يبدأون الحوار- بل الجدال – مع النبي صلى الله عليه وسلم فيقولون قولا فيه نقص لرب العزة جل وعلا أو للرسول صلى الله عليه وسلم أو للقرآن الكريم أو تشكيكاً في الغيبيات فيأمر الله عز وجل رسوله صلى الله عليه وسلم أن يرد قولهم، وأحيانا يوجهون أسئلة استنكارية أو تعجيزية - في نظرهم - للنبي صلى الله عليه وسلم فيأمره الله عز وجل بالرد عليهم  ومن هنا كان حوار المشركين له صورتان: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الصورة الأولى: رد أقوال المشركين.</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لقد أمر الله تعالى النبي صلى الله عليه وسلم أن يرد على المشركين في أقوالهم التي يجادلونه صلى الله عليه وسلم فيها تمسكا بعقيدتهم الضالة مثال ذلك:  قوله تعالى:"</w:t>
      </w:r>
      <w:r>
        <w:rPr>
          <w:rFonts w:cs="Traditional Arabic" w:hint="cs"/>
          <w:noProof/>
          <w:sz w:val="36"/>
          <w:szCs w:val="36"/>
          <w:rtl/>
          <w:lang w:eastAsia="ar-SA"/>
        </w:rPr>
        <w:t xml:space="preserve"> سَيَقُولُ الَّذِينَ أَشْرَكُوا لَوْ شَاءَ اللَّهُ مَا أَشْرَكْنَا وَلا آبَاؤُنَا وَلا حَرَّمْنَا مِنْ شَيْءٍ كَذَلِكَ كَذَّبَ الَّذِينَ مِنْ قَبْلِهِمْ حَتَّى ذَاقُوا بَأْسَنَا قُلْ هَلْ عِنْدَكُمْ مِنْ عِلْمٍ فَتُخْرِجُوهُ لَنَا إِنْ تَتَّبِعُونَ إِلاَّ الظَّنَّ وَإِنْ أَنْتُمْ إِلاَّ تَخْرُصُونَ (148) قُلْ فَلِلَّهِ الْحُجَّةُ الْبَالِغَةُ فَلَوْ شَاءَ لَهَدَاكُمْ أَجْمَعِينَ (149) قُلْ هَلُمَّ شُهَدَاءَكُمْ الَّذِينَ يَشْهَدُونَ أَنَّ اللَّهَ حَرَّمَ هَذَا فَإِنْ شَهِدُوا فَلا تَشْهَدْ مَعَهُمْ وَلا تَتَّبِعْ أَهْوَاءَ الَّذِينَ كَذَّبُوا بِآيَاتِنَا وَالَّذِينَ لا يُؤْمِنُونَ بِالآخِرَةِ وَهُمْ بِرَبِّهِمْ يَعْدِلُونَ</w:t>
      </w:r>
      <w:r>
        <w:rPr>
          <w:rFonts w:ascii="Traditional Arabic" w:hAnsi="Traditional Arabic" w:cs="Traditional Arabic" w:hint="cs"/>
          <w:sz w:val="36"/>
          <w:szCs w:val="36"/>
          <w:rtl/>
        </w:rPr>
        <w:t xml:space="preserve">" </w:t>
      </w:r>
      <w:r w:rsidRPr="007B78F2">
        <w:rPr>
          <w:rFonts w:ascii="Traditional Arabic" w:hAnsi="Traditional Arabic" w:cs="Traditional Arabic" w:hint="cs"/>
          <w:sz w:val="36"/>
          <w:szCs w:val="36"/>
          <w:vertAlign w:val="superscript"/>
          <w:rtl/>
        </w:rPr>
        <w:t>(</w:t>
      </w:r>
      <w:r w:rsidRPr="007B78F2">
        <w:rPr>
          <w:rStyle w:val="a5"/>
          <w:rFonts w:ascii="Traditional Arabic" w:hAnsi="Traditional Arabic" w:cs="Traditional Arabic"/>
          <w:sz w:val="36"/>
          <w:szCs w:val="36"/>
          <w:rtl/>
        </w:rPr>
        <w:footnoteReference w:id="18"/>
      </w:r>
      <w:r w:rsidRPr="007B78F2">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في هذه الآيات الكريمات –الأخيرة-  يخبر الله تعالى بما سوف يقوله المشركون اعتذاراً لشركهم وتحريم ما أحل الله تعالى من المطاعم، فقالوا: إن الإشراك منا وتحريم الحلال كان بمشيئة الله تعالى ولو شاء الله عز وجل ألا نشرك ما أشركنا نحن ولا آباؤنا ولا حرمنا من دونه من شيء ولكنه - جل وعلا -  شاء فهذا عذرنا، فرد الله تعالى هذا الزعم.</w:t>
      </w:r>
    </w:p>
    <w:p w:rsidR="001E53C3" w:rsidRDefault="001E53C3" w:rsidP="00B35C96">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هذا الحوار بدأه المشركون دفاعا عن عقيدتهم الباطلة: بأن إشراكهم بالله تعالى مشروع، لأنه بمشيئته جل وعلا، فطالبهم عز وجل بإثبات ذلك، ولم ولن يستطيعوا؟ فبطلت حجتهم، </w:t>
      </w:r>
      <w:r w:rsidR="00B35C96" w:rsidRPr="00B35C96">
        <w:rPr>
          <w:rFonts w:ascii="Traditional Arabic" w:hAnsi="Traditional Arabic" w:cs="Traditional Arabic" w:hint="cs"/>
          <w:sz w:val="36"/>
          <w:szCs w:val="36"/>
          <w:rtl/>
        </w:rPr>
        <w:t>وبا</w:t>
      </w:r>
      <w:r w:rsidRPr="00B35C96">
        <w:rPr>
          <w:rFonts w:ascii="Traditional Arabic" w:hAnsi="Traditional Arabic" w:cs="Traditional Arabic" w:hint="cs"/>
          <w:sz w:val="36"/>
          <w:szCs w:val="36"/>
          <w:rtl/>
        </w:rPr>
        <w:t>ن</w:t>
      </w:r>
      <w:r>
        <w:rPr>
          <w:rFonts w:ascii="Traditional Arabic" w:hAnsi="Traditional Arabic" w:cs="Traditional Arabic" w:hint="cs"/>
          <w:sz w:val="36"/>
          <w:szCs w:val="36"/>
          <w:rtl/>
        </w:rPr>
        <w:t>فساد اعتقادهم.</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p>
    <w:p w:rsidR="008F435D" w:rsidRDefault="008F435D" w:rsidP="008F435D">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p>
    <w:p w:rsidR="008F435D" w:rsidRDefault="008F435D" w:rsidP="008F435D">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p>
    <w:p w:rsidR="008F435D" w:rsidRDefault="008F435D" w:rsidP="008F435D">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الصورة الثانية: الرد على أسئلة المشركين.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لقد جادل المشركون رسول الله صلى الله عليه وسلم في كثير من الأمور ووجهوا إليه صلى الله عليه وسلم أسئلة عديدة في موضوعات مختلفة ومنها: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قوله تعالى:"يَسْأَلُونَكَ عَنْ الشَّهْرِ الْحَرَامِ قِتَالٍ فِيهِ قُلْ قِتَالٌ فِيهِ كَبِيرٌ وَصَدٌّ عَنْ سَبِيلِ اللَّهِ وَكُفْرٌ بِهِ وَالْمَسْجِدِ الْحَرَامِ وَإِخْرَاجُ أَهْلِهِ مِنْهُ أَكْبَرُ عِنْدَ اللَّهِ وَالْفِتْنَةُ أَكْبَرُ مِنْ الْقَتْلِ وَلا يَزَالُونَ يُقَاتِلُونَكُمْ حَتَّى يَرُدُّوكُمْ عَنْ دِينِكُمْ إِنْ اسْتَطَاعُوا وَمَنْ يَرْتَدِدْ مِنْكُمْ عَنْ دِينِهِ فَيَمُتْ وَهُوَ كَافِرٌ فَأُوْلَئِكَ حَبِطَتْ أَعْمَالُهُمْ فِي الدُّنْيَا وَالآخِرَةِ وَأُوْلَئِكَ أَصْحَابُ النَّارِ هُمْ فِيهَا خَالِدُونَ " </w:t>
      </w:r>
      <w:r w:rsidRPr="008F435D">
        <w:rPr>
          <w:rFonts w:ascii="Traditional Arabic" w:hAnsi="Traditional Arabic" w:cs="Traditional Arabic" w:hint="cs"/>
          <w:sz w:val="36"/>
          <w:szCs w:val="36"/>
          <w:vertAlign w:val="superscript"/>
          <w:rtl/>
        </w:rPr>
        <w:t>(</w:t>
      </w:r>
      <w:r w:rsidRPr="008F435D">
        <w:rPr>
          <w:rStyle w:val="a5"/>
          <w:rFonts w:ascii="Traditional Arabic" w:hAnsi="Traditional Arabic" w:cs="Traditional Arabic"/>
          <w:sz w:val="36"/>
          <w:szCs w:val="36"/>
          <w:rtl/>
        </w:rPr>
        <w:footnoteReference w:id="19"/>
      </w:r>
      <w:r w:rsidRPr="008F435D">
        <w:rPr>
          <w:rFonts w:ascii="Traditional Arabic" w:hAnsi="Traditional Arabic" w:cs="Traditional Arabic" w:hint="cs"/>
          <w:sz w:val="36"/>
          <w:szCs w:val="36"/>
          <w:vertAlign w:val="superscript"/>
          <w:rtl/>
        </w:rPr>
        <w:t>)</w:t>
      </w:r>
    </w:p>
    <w:p w:rsidR="001E53C3" w:rsidRDefault="001E53C3" w:rsidP="00B35C96">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في هذه الآية الكريمة سأل مشركو مكة عن القتال في الشهر الحرام </w:t>
      </w:r>
      <w:r w:rsidRPr="00B35C96">
        <w:rPr>
          <w:rFonts w:ascii="Traditional Arabic" w:hAnsi="Traditional Arabic" w:cs="Traditional Arabic" w:hint="cs"/>
          <w:sz w:val="36"/>
          <w:szCs w:val="36"/>
          <w:rtl/>
        </w:rPr>
        <w:t>يع</w:t>
      </w:r>
      <w:r w:rsidR="00B35C96" w:rsidRPr="00B35C96">
        <w:rPr>
          <w:rFonts w:ascii="Traditional Arabic" w:hAnsi="Traditional Arabic" w:cs="Traditional Arabic" w:hint="cs"/>
          <w:sz w:val="36"/>
          <w:szCs w:val="36"/>
          <w:rtl/>
        </w:rPr>
        <w:t>يبون</w:t>
      </w:r>
      <w:r w:rsidR="00B35C96">
        <w:rPr>
          <w:rFonts w:ascii="Traditional Arabic" w:hAnsi="Traditional Arabic" w:cs="Traditional Arabic" w:hint="cs"/>
          <w:sz w:val="36"/>
          <w:szCs w:val="36"/>
          <w:rtl/>
        </w:rPr>
        <w:t xml:space="preserve"> النبي صلى الله عليه وسلم </w:t>
      </w:r>
      <w:r>
        <w:rPr>
          <w:rFonts w:ascii="Traditional Arabic" w:hAnsi="Traditional Arabic" w:cs="Traditional Arabic" w:hint="cs"/>
          <w:sz w:val="36"/>
          <w:szCs w:val="36"/>
          <w:rtl/>
        </w:rPr>
        <w:t>أنه استحل حرمة الشهر الحرام حينما قتلت سرية عبد الله بن جحش رضي الله عنه عمرو بن الحضرمي في أول ليلة من رجب معتقدين أنهم في جمادى الآخرة.</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فأمر الله عز وجل رسوله صلى الله عليه وسلم أن يرد عليهم بأن هذا الذي أنكرتموه على المسلمين وإن كان كبيراً في نظركم، فما ارتكبتموه أنتم من الكفر بالله – تعالى – والصد عن سبيله وعن بيته الحرام، وإخراج المسلمين الذين هم أهله منه، والشرك الذي أنتم عليه، والفتنة التي حلت منكم به أكبر عند الله تعالى من قتالهم في الشهر الحرام.</w:t>
      </w:r>
      <w:r w:rsidRPr="008F435D">
        <w:rPr>
          <w:rFonts w:ascii="Traditional Arabic" w:hAnsi="Traditional Arabic" w:cs="Traditional Arabic" w:hint="cs"/>
          <w:sz w:val="36"/>
          <w:szCs w:val="36"/>
          <w:vertAlign w:val="superscript"/>
          <w:rtl/>
        </w:rPr>
        <w:t>(</w:t>
      </w:r>
      <w:r w:rsidRPr="008F435D">
        <w:rPr>
          <w:rStyle w:val="a5"/>
          <w:rFonts w:ascii="Traditional Arabic" w:hAnsi="Traditional Arabic" w:cs="Traditional Arabic"/>
          <w:sz w:val="36"/>
          <w:szCs w:val="36"/>
          <w:rtl/>
        </w:rPr>
        <w:footnoteReference w:id="20"/>
      </w:r>
      <w:r w:rsidRPr="008F435D">
        <w:rPr>
          <w:rFonts w:ascii="Traditional Arabic" w:hAnsi="Traditional Arabic" w:cs="Traditional Arabic" w:hint="cs"/>
          <w:sz w:val="36"/>
          <w:szCs w:val="36"/>
          <w:vertAlign w:val="superscript"/>
          <w:rtl/>
        </w:rPr>
        <w:t>) </w:t>
      </w: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sz w:val="36"/>
          <w:szCs w:val="36"/>
          <w:rtl/>
        </w:rPr>
      </w:pPr>
    </w:p>
    <w:p w:rsidR="008F435D" w:rsidRDefault="008F435D" w:rsidP="001E53C3">
      <w:pPr>
        <w:pStyle w:val="yiv5574845459msonormal"/>
        <w:shd w:val="clear" w:color="auto" w:fill="FFFFFF"/>
        <w:tabs>
          <w:tab w:val="left" w:pos="6629"/>
        </w:tabs>
        <w:bidi/>
        <w:spacing w:before="30" w:beforeAutospacing="0" w:after="0" w:afterAutospacing="0" w:line="360" w:lineRule="auto"/>
        <w:ind w:left="-1026" w:right="142" w:firstLine="993"/>
        <w:jc w:val="center"/>
        <w:rPr>
          <w:rFonts w:ascii="Traditional Arabic" w:hAnsi="Traditional Arabic" w:cs="Traditional Arabic"/>
          <w:b/>
          <w:bCs/>
          <w:color w:val="000000"/>
          <w:sz w:val="140"/>
          <w:szCs w:val="140"/>
          <w:vertAlign w:val="subscript"/>
          <w:rtl/>
        </w:rPr>
      </w:pPr>
    </w:p>
    <w:p w:rsidR="008F435D" w:rsidRDefault="008F435D" w:rsidP="008F435D">
      <w:pPr>
        <w:pStyle w:val="yiv5574845459msonormal"/>
        <w:shd w:val="clear" w:color="auto" w:fill="FFFFFF"/>
        <w:tabs>
          <w:tab w:val="left" w:pos="6629"/>
        </w:tabs>
        <w:bidi/>
        <w:spacing w:before="30" w:beforeAutospacing="0" w:after="0" w:afterAutospacing="0" w:line="360" w:lineRule="auto"/>
        <w:ind w:left="-1026" w:right="142" w:firstLine="993"/>
        <w:jc w:val="center"/>
        <w:rPr>
          <w:rFonts w:ascii="Traditional Arabic" w:hAnsi="Traditional Arabic" w:cs="Traditional Arabic"/>
          <w:b/>
          <w:bCs/>
          <w:color w:val="000000"/>
          <w:sz w:val="140"/>
          <w:szCs w:val="140"/>
          <w:vertAlign w:val="subscript"/>
          <w:rtl/>
        </w:rPr>
      </w:pPr>
    </w:p>
    <w:p w:rsidR="001E53C3" w:rsidRPr="00A63E43" w:rsidRDefault="001E53C3" w:rsidP="008F435D">
      <w:pPr>
        <w:pStyle w:val="yiv5574845459msonormal"/>
        <w:shd w:val="clear" w:color="auto" w:fill="FFFFFF"/>
        <w:tabs>
          <w:tab w:val="left" w:pos="6629"/>
        </w:tabs>
        <w:bidi/>
        <w:spacing w:before="30" w:beforeAutospacing="0" w:after="0" w:afterAutospacing="0" w:line="360" w:lineRule="auto"/>
        <w:ind w:left="-1026" w:right="142" w:firstLine="993"/>
        <w:jc w:val="center"/>
        <w:rPr>
          <w:rFonts w:ascii="Traditional Arabic" w:hAnsi="Traditional Arabic" w:cs="Traditional Arabic"/>
          <w:b/>
          <w:bCs/>
          <w:color w:val="000000"/>
          <w:sz w:val="48"/>
          <w:szCs w:val="48"/>
          <w:rtl/>
        </w:rPr>
      </w:pPr>
      <w:r w:rsidRPr="00A63E43">
        <w:rPr>
          <w:rFonts w:ascii="Traditional Arabic" w:hAnsi="Traditional Arabic" w:cs="Traditional Arabic" w:hint="cs"/>
          <w:b/>
          <w:bCs/>
          <w:color w:val="000000"/>
          <w:sz w:val="48"/>
          <w:szCs w:val="48"/>
          <w:rtl/>
        </w:rPr>
        <w:t>الفصل الأول</w:t>
      </w:r>
    </w:p>
    <w:p w:rsidR="001E53C3" w:rsidRPr="00A63E4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center"/>
        <w:rPr>
          <w:rFonts w:ascii="Traditional Arabic" w:hAnsi="Traditional Arabic" w:cs="Traditional Arabic"/>
          <w:b/>
          <w:bCs/>
          <w:color w:val="000000"/>
          <w:sz w:val="48"/>
          <w:szCs w:val="48"/>
          <w:rtl/>
        </w:rPr>
      </w:pPr>
      <w:r w:rsidRPr="00A63E43">
        <w:rPr>
          <w:rFonts w:ascii="Traditional Arabic" w:hAnsi="Traditional Arabic" w:cs="Traditional Arabic" w:hint="cs"/>
          <w:b/>
          <w:bCs/>
          <w:color w:val="000000"/>
          <w:sz w:val="48"/>
          <w:szCs w:val="48"/>
          <w:rtl/>
        </w:rPr>
        <w:t>عوارض التركيب</w:t>
      </w:r>
    </w:p>
    <w:p w:rsidR="001E53C3" w:rsidRPr="00A63E4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center"/>
        <w:rPr>
          <w:rFonts w:ascii="Traditional Arabic" w:hAnsi="Traditional Arabic" w:cs="Traditional Arabic"/>
          <w:b/>
          <w:bCs/>
          <w:color w:val="000000"/>
          <w:sz w:val="48"/>
          <w:szCs w:val="48"/>
          <w:vertAlign w:val="subscript"/>
          <w:rtl/>
        </w:rPr>
      </w:pPr>
      <w:r w:rsidRPr="00A63E43">
        <w:rPr>
          <w:rFonts w:ascii="Traditional Arabic" w:hAnsi="Traditional Arabic" w:cs="Traditional Arabic" w:hint="cs"/>
          <w:b/>
          <w:bCs/>
          <w:color w:val="000000"/>
          <w:sz w:val="48"/>
          <w:szCs w:val="48"/>
          <w:rtl/>
        </w:rPr>
        <w:t>في بناء الجملة</w:t>
      </w: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center"/>
        <w:rPr>
          <w:rFonts w:ascii="Traditional Arabic" w:hAnsi="Traditional Arabic" w:cs="Traditional Arabic"/>
          <w:b/>
          <w:bCs/>
          <w:color w:val="000000"/>
          <w:sz w:val="36"/>
          <w:szCs w:val="36"/>
          <w:vertAlign w:val="subscript"/>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b/>
          <w:bCs/>
          <w:color w:val="000000"/>
          <w:sz w:val="36"/>
          <w:szCs w:val="36"/>
          <w:vertAlign w:val="subscript"/>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b/>
          <w:bCs/>
          <w:color w:val="000000"/>
          <w:sz w:val="36"/>
          <w:szCs w:val="36"/>
          <w:vertAlign w:val="subscript"/>
          <w:rtl/>
        </w:rPr>
      </w:pPr>
    </w:p>
    <w:p w:rsidR="008F435D" w:rsidRDefault="008F435D" w:rsidP="008F435D">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b/>
          <w:bCs/>
          <w:color w:val="000000"/>
          <w:sz w:val="36"/>
          <w:szCs w:val="36"/>
          <w:vertAlign w:val="subscript"/>
          <w:rtl/>
        </w:rPr>
      </w:pPr>
    </w:p>
    <w:p w:rsidR="008F435D" w:rsidRDefault="008F435D" w:rsidP="008F435D">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b/>
          <w:bCs/>
          <w:color w:val="000000"/>
          <w:sz w:val="36"/>
          <w:szCs w:val="36"/>
          <w:vertAlign w:val="subscript"/>
          <w:rtl/>
        </w:rPr>
      </w:pPr>
    </w:p>
    <w:p w:rsidR="008F435D" w:rsidRDefault="008F435D" w:rsidP="008F435D">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b/>
          <w:bCs/>
          <w:color w:val="000000"/>
          <w:sz w:val="36"/>
          <w:szCs w:val="36"/>
          <w:vertAlign w:val="subscript"/>
          <w:rtl/>
        </w:rPr>
      </w:pPr>
    </w:p>
    <w:p w:rsidR="008F435D" w:rsidRDefault="008F435D" w:rsidP="008F435D">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b/>
          <w:bCs/>
          <w:color w:val="000000"/>
          <w:sz w:val="36"/>
          <w:szCs w:val="36"/>
          <w:vertAlign w:val="subscript"/>
          <w:rtl/>
        </w:rPr>
      </w:pPr>
    </w:p>
    <w:p w:rsidR="008F435D" w:rsidRDefault="008F435D" w:rsidP="008F435D">
      <w:pPr>
        <w:pStyle w:val="yiv5574845459msonormal"/>
        <w:shd w:val="clear" w:color="auto" w:fill="FFFFFF"/>
        <w:tabs>
          <w:tab w:val="left" w:pos="6629"/>
        </w:tabs>
        <w:bidi/>
        <w:spacing w:before="30" w:beforeAutospacing="0" w:after="0" w:afterAutospacing="0" w:line="360" w:lineRule="auto"/>
        <w:ind w:left="-1026" w:right="142" w:firstLine="993"/>
        <w:jc w:val="both"/>
        <w:rPr>
          <w:rFonts w:ascii="Traditional Arabic" w:hAnsi="Traditional Arabic" w:cs="Traditional Arabic"/>
          <w:b/>
          <w:bCs/>
          <w:color w:val="000000"/>
          <w:sz w:val="36"/>
          <w:szCs w:val="36"/>
          <w:vertAlign w:val="subscript"/>
          <w:rtl/>
        </w:rPr>
      </w:pPr>
    </w:p>
    <w:p w:rsidR="001E53C3" w:rsidRDefault="001E53C3" w:rsidP="001E53C3">
      <w:pPr>
        <w:pStyle w:val="yiv5574845459msonormal"/>
        <w:shd w:val="clear" w:color="auto" w:fill="FFFFFF"/>
        <w:tabs>
          <w:tab w:val="left" w:pos="6629"/>
        </w:tabs>
        <w:bidi/>
        <w:spacing w:before="30" w:beforeAutospacing="0" w:after="0" w:afterAutospacing="0" w:line="360" w:lineRule="auto"/>
        <w:ind w:left="-1026" w:right="142" w:firstLine="993"/>
        <w:jc w:val="center"/>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الفصل الأول: عوارض التركيب في بناء الجملة</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يعالج هذا الفصل(</w:t>
      </w:r>
      <w:r>
        <w:rPr>
          <w:rFonts w:ascii="Traditional Arabic" w:hAnsi="Traditional Arabic" w:cs="Traditional Arabic" w:hint="cs"/>
          <w:b/>
          <w:bCs/>
          <w:color w:val="000000"/>
          <w:sz w:val="36"/>
          <w:szCs w:val="36"/>
          <w:rtl/>
        </w:rPr>
        <w:t>عوارض التركيب في بناء الجملة</w:t>
      </w:r>
      <w:r>
        <w:rPr>
          <w:rFonts w:ascii="Traditional Arabic" w:hAnsi="Traditional Arabic" w:cs="Traditional Arabic" w:hint="cs"/>
          <w:sz w:val="36"/>
          <w:szCs w:val="36"/>
          <w:rtl/>
        </w:rPr>
        <w:t>) وقبل أن نبحر في مباحثه يجدر بالباحث أن يتصدى للمصطلحات المكونة للفصل، ألا وهي مصطلح(التركيب)، ومن ثم مصطلح(الجملة)، ثم نتعرض(للعوارض التركيبية ) لنتفهم الموضوع بجوانبه المتعددة.</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أما عن(التركيب) فهو يفيد- في أبسط معانيه – جمع الكلمات بعضها إلى بعض في تآلف دلالي لتكوّن كلاماً مفيدا، نلمح ذلك عند أبي علي الفارسي في باب سمّاه(ائتلاف الكلمات) "الاسم يتألف مع الاسم فيكون كلاماً مفيداً، كقولنا: عمرو أخوك، وبشر صاحبك، ويتألف الفعل مع الاسم فيكون ذلك كقولنا: كتب عبد الله وسُرِّ بكر"</w:t>
      </w:r>
      <w:r w:rsidRPr="008F435D">
        <w:rPr>
          <w:rFonts w:ascii="Traditional Arabic" w:hAnsi="Traditional Arabic" w:cs="Traditional Arabic" w:hint="cs"/>
          <w:sz w:val="36"/>
          <w:szCs w:val="36"/>
          <w:vertAlign w:val="superscript"/>
          <w:rtl/>
        </w:rPr>
        <w:t>(</w:t>
      </w:r>
      <w:r w:rsidRPr="008F435D">
        <w:rPr>
          <w:rStyle w:val="a5"/>
          <w:rFonts w:ascii="Traditional Arabic" w:hAnsi="Traditional Arabic" w:cs="Traditional Arabic"/>
          <w:sz w:val="36"/>
          <w:szCs w:val="36"/>
          <w:rtl/>
        </w:rPr>
        <w:footnoteReference w:id="21"/>
      </w:r>
      <w:r w:rsidRPr="008F435D">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ويقول الفارسي في حالة دخول الحرف على الجملة: "ويدخل الحرف على كل واحد من هاتين الجملتين فيكون كلاماً، وذلك نحو: هل زيد أخوك، وإن زيداً أخوك، وما عمرو منطلقاً، وكذلك يدخل الحرف على الفعل والاسم كما دخل على الجملة المركبة من الاسمية، وذلك نحو: قد قام زيد، وما يذهب عمرو، ولم يضرب زيد"</w:t>
      </w:r>
      <w:r w:rsidRPr="00F77E9F">
        <w:rPr>
          <w:rFonts w:ascii="Traditional Arabic" w:hAnsi="Traditional Arabic" w:cs="Traditional Arabic" w:hint="cs"/>
          <w:sz w:val="36"/>
          <w:szCs w:val="36"/>
          <w:vertAlign w:val="superscript"/>
          <w:rtl/>
        </w:rPr>
        <w:t>(</w:t>
      </w:r>
      <w:r w:rsidRPr="00F77E9F">
        <w:rPr>
          <w:rStyle w:val="a5"/>
          <w:rFonts w:ascii="Traditional Arabic" w:hAnsi="Traditional Arabic" w:cs="Traditional Arabic"/>
          <w:sz w:val="36"/>
          <w:szCs w:val="36"/>
          <w:rtl/>
        </w:rPr>
        <w:footnoteReference w:id="22"/>
      </w:r>
      <w:r w:rsidRPr="00F77E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وقد فسّر عبد القاهر الجرجاني مقصدهم بالائتلاف أنه الإفادة</w:t>
      </w:r>
      <w:r w:rsidRPr="00F77E9F">
        <w:rPr>
          <w:rFonts w:ascii="Traditional Arabic" w:hAnsi="Traditional Arabic" w:cs="Traditional Arabic" w:hint="cs"/>
          <w:sz w:val="36"/>
          <w:szCs w:val="36"/>
          <w:vertAlign w:val="superscript"/>
          <w:rtl/>
        </w:rPr>
        <w:t>(</w:t>
      </w:r>
      <w:r w:rsidRPr="00F77E9F">
        <w:rPr>
          <w:rStyle w:val="a5"/>
          <w:rFonts w:ascii="Traditional Arabic" w:hAnsi="Traditional Arabic" w:cs="Traditional Arabic"/>
          <w:sz w:val="36"/>
          <w:szCs w:val="36"/>
          <w:rtl/>
        </w:rPr>
        <w:footnoteReference w:id="23"/>
      </w:r>
      <w:r w:rsidRPr="00F77E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ويطلق الزمخشري على(تركيب الكلمتين) الإسناد</w:t>
      </w:r>
      <w:r w:rsidRPr="00F77E9F">
        <w:rPr>
          <w:rFonts w:ascii="Traditional Arabic" w:hAnsi="Traditional Arabic" w:cs="Traditional Arabic" w:hint="cs"/>
          <w:sz w:val="36"/>
          <w:szCs w:val="36"/>
          <w:vertAlign w:val="superscript"/>
          <w:rtl/>
        </w:rPr>
        <w:t>(</w:t>
      </w:r>
      <w:r w:rsidRPr="00F77E9F">
        <w:rPr>
          <w:rStyle w:val="a5"/>
          <w:rFonts w:ascii="Traditional Arabic" w:hAnsi="Traditional Arabic" w:cs="Traditional Arabic"/>
          <w:sz w:val="36"/>
          <w:szCs w:val="36"/>
          <w:rtl/>
        </w:rPr>
        <w:footnoteReference w:id="24"/>
      </w:r>
      <w:r w:rsidRPr="00F77E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التركيب نوعان: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ينقسم التركيب إلى نوعين: تركيب إفراد، وتركيب إسناد، فتركيب الإفراد "أن تأتي بكلمتين كانتا بإزاء حقيقتين فتركبهما وتجعلهما كلمة بإزاء حقيقة واحدة وهو من قبيل النقل</w:t>
      </w:r>
      <w:r>
        <w:rPr>
          <w:rFonts w:ascii="Traditional Arabic" w:hAnsi="Traditional Arabic" w:cs="Traditional Arabic" w:hint="cs"/>
          <w:sz w:val="36"/>
          <w:szCs w:val="36"/>
        </w:rPr>
        <w:t xml:space="preserve">… </w:t>
      </w:r>
      <w:r>
        <w:rPr>
          <w:rFonts w:ascii="Traditional Arabic" w:hAnsi="Traditional Arabic" w:cs="Traditional Arabic" w:hint="cs"/>
          <w:sz w:val="36"/>
          <w:szCs w:val="36"/>
          <w:rtl/>
        </w:rPr>
        <w:t>ولا تفيد هذه الكلم بعد التركيب حتى يخبر عنها بكلمة أخرى"</w:t>
      </w:r>
      <w:r w:rsidRPr="00F77E9F">
        <w:rPr>
          <w:rFonts w:ascii="Traditional Arabic" w:hAnsi="Traditional Arabic" w:cs="Traditional Arabic" w:hint="cs"/>
          <w:sz w:val="36"/>
          <w:szCs w:val="36"/>
          <w:vertAlign w:val="superscript"/>
          <w:rtl/>
        </w:rPr>
        <w:t>(</w:t>
      </w:r>
      <w:r w:rsidRPr="00F77E9F">
        <w:rPr>
          <w:rStyle w:val="a5"/>
          <w:rFonts w:ascii="Traditional Arabic" w:hAnsi="Traditional Arabic" w:cs="Traditional Arabic"/>
          <w:sz w:val="36"/>
          <w:szCs w:val="36"/>
          <w:rtl/>
        </w:rPr>
        <w:footnoteReference w:id="25"/>
      </w:r>
      <w:r w:rsidRPr="00F77E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ويقول ابن يعيش عن تركيب الإسناد" وتركيب الإسناد أن تركب كلمة مع كلمة أسندت إحداهما إلى الأخرى"</w:t>
      </w:r>
      <w:r w:rsidRPr="00F77E9F">
        <w:rPr>
          <w:rFonts w:ascii="Traditional Arabic" w:hAnsi="Traditional Arabic" w:cs="Traditional Arabic" w:hint="cs"/>
          <w:sz w:val="36"/>
          <w:szCs w:val="36"/>
          <w:vertAlign w:val="superscript"/>
          <w:rtl/>
        </w:rPr>
        <w:t>(</w:t>
      </w:r>
      <w:r w:rsidRPr="00F77E9F">
        <w:rPr>
          <w:rStyle w:val="a5"/>
          <w:rFonts w:ascii="Traditional Arabic" w:hAnsi="Traditional Arabic" w:cs="Traditional Arabic"/>
          <w:sz w:val="36"/>
          <w:szCs w:val="36"/>
          <w:rtl/>
        </w:rPr>
        <w:footnoteReference w:id="26"/>
      </w:r>
      <w:r w:rsidRPr="00F77E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ويأتي التركيب على عدة صور، فقد يكون مركباً من اسمين وهو الجملة الاسمية، أو من فعل واسم وهو الجملة الفعلية، وقد يطول التركيب فيتعلق به ما يتمم الفائدة، كالمفاعيل، أو شبه الجملة من الظرف والجار والمجرور.</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وقد أطلق علماء النحو على التركيب اسم الجملة والكلام، فقد عرف ابن جني الكلام بأنه: "كل لفظ مستقل بنفسه مفيد لمعناه وهو الذي يسميه النحاة الجملة</w:t>
      </w:r>
      <w:r w:rsidRPr="00F77E9F">
        <w:rPr>
          <w:rFonts w:ascii="Traditional Arabic" w:hAnsi="Traditional Arabic" w:cs="Traditional Arabic" w:hint="cs"/>
          <w:sz w:val="36"/>
          <w:szCs w:val="36"/>
          <w:vertAlign w:val="superscript"/>
          <w:rtl/>
        </w:rPr>
        <w:t>(</w:t>
      </w:r>
      <w:r w:rsidRPr="00F77E9F">
        <w:rPr>
          <w:rStyle w:val="a5"/>
          <w:rFonts w:ascii="Traditional Arabic" w:hAnsi="Traditional Arabic" w:cs="Traditional Arabic"/>
          <w:sz w:val="36"/>
          <w:szCs w:val="36"/>
          <w:rtl/>
        </w:rPr>
        <w:footnoteReference w:id="27"/>
      </w:r>
      <w:r w:rsidRPr="00F77E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أما عن شروط تكوّن الجملة فإن الدكتور إبراهيم أنيس يحددها بقوله: "إن الجملة في أقصر صورها هي أقل قدر من الكلام يفيد السامع معنى مستقل بنفسه سواءً رُكّب هذا القدر من كلمة واحدة أو أكثر"</w:t>
      </w:r>
      <w:r w:rsidRPr="00F77E9F">
        <w:rPr>
          <w:rFonts w:ascii="Traditional Arabic" w:hAnsi="Traditional Arabic" w:cs="Traditional Arabic" w:hint="cs"/>
          <w:sz w:val="36"/>
          <w:szCs w:val="36"/>
          <w:vertAlign w:val="superscript"/>
          <w:rtl/>
        </w:rPr>
        <w:t>(</w:t>
      </w:r>
      <w:r w:rsidRPr="00F77E9F">
        <w:rPr>
          <w:rStyle w:val="a5"/>
          <w:rFonts w:ascii="Traditional Arabic" w:hAnsi="Traditional Arabic" w:cs="Traditional Arabic"/>
          <w:sz w:val="36"/>
          <w:szCs w:val="36"/>
          <w:rtl/>
        </w:rPr>
        <w:footnoteReference w:id="28"/>
      </w:r>
      <w:r w:rsidRPr="00F77E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وقد ذهب أبو علي الفارسي و الزمخشري  إلى أن الجملة على أربعة أقسام، اسمية، وظرفية، وفعلية، وشرطية</w:t>
      </w:r>
      <w:r w:rsidRPr="00F77E9F">
        <w:rPr>
          <w:rFonts w:ascii="Traditional Arabic" w:hAnsi="Traditional Arabic" w:cs="Traditional Arabic" w:hint="cs"/>
          <w:sz w:val="36"/>
          <w:szCs w:val="36"/>
          <w:vertAlign w:val="superscript"/>
          <w:rtl/>
        </w:rPr>
        <w:t>(</w:t>
      </w:r>
      <w:r w:rsidRPr="00F77E9F">
        <w:rPr>
          <w:rStyle w:val="a5"/>
          <w:rFonts w:ascii="Traditional Arabic" w:hAnsi="Traditional Arabic" w:cs="Traditional Arabic"/>
          <w:sz w:val="36"/>
          <w:szCs w:val="36"/>
          <w:rtl/>
        </w:rPr>
        <w:footnoteReference w:id="29"/>
      </w:r>
      <w:r w:rsidRPr="00F77E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وتقسيم الجملة إلى اسمية وفعلية هو الثابت فكل الجمل سواء كانت شرطية أو استفهامية يمكن تأويلها إلى اسمية وفعلية  ولا تخرج عن ذلك؛ لأن الجملة في بنائها الأساسي تقوم على أركان أساسية هي الأصل الذي لا بناء للجملة بدونها، وفي ذلك يقول الدكتور تمام حسان: "الجملة عند النحاة ركنان: المسند إليه والمسند، فأما الجملة الاسمية  فالمبتدأ مسند إليه، والخبر مسند، وأما الجملة الفعلية، فالفاعل أو نائبه مسند إليه، والفعل مسند، وكل ركن من هذين الركنين عمدة لا تقوم الجملة إلا به، وما عدا هذين الركنين  مما تشتمل عليه  الجملة فهو فضلة، يمكن أن يستغني عنه تركيب الجملة، هذا هو أصل الوضع بالنسبة للجملة العربية"</w:t>
      </w:r>
      <w:r w:rsidRPr="004E1781">
        <w:rPr>
          <w:rFonts w:ascii="Traditional Arabic" w:hAnsi="Traditional Arabic" w:cs="Traditional Arabic" w:hint="cs"/>
          <w:sz w:val="36"/>
          <w:szCs w:val="36"/>
          <w:vertAlign w:val="superscript"/>
          <w:rtl/>
        </w:rPr>
        <w:t>(</w:t>
      </w:r>
      <w:r w:rsidRPr="004E1781">
        <w:rPr>
          <w:rStyle w:val="a5"/>
          <w:rFonts w:ascii="Traditional Arabic" w:hAnsi="Traditional Arabic" w:cs="Traditional Arabic"/>
          <w:sz w:val="36"/>
          <w:szCs w:val="36"/>
          <w:rtl/>
        </w:rPr>
        <w:footnoteReference w:id="30"/>
      </w:r>
      <w:r w:rsidRPr="004E178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ووفقاً لما تقدم فإن بناء الجملة الاسمية هو التركيب المكون من المبتدأ والخبر، وبناء الجملة الفعلية هو التركيب المكون من الفعل والفاعل.</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والجدير بالذكر أن الجملة العربية تحكم عملية تشكل عناصرها مجموعة من الشروط وهي قواعد فرعية تتعاون معاً في تكوين البنية الأساسية، مثل التعريف والتنكير، والتذكير والتأنيث، والعدد والإفراد والتركيب، والتقديم والتأخير، بالإضافة إلى العلاقات المعنوية المختلفة النابعة من معنى الكلمة المعجمي، وتضافر تلك المعاني جميعا لتكوين وحدة دلالية للجملة وللسياق.</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ومن هذا كله فقد وجد في نظام تحليل النحو العربي ما يعرف بالحمل على المعنى ويقصد به رد الصورة المنطوقة أو البناء الظاهري إلى بنيتها الأساسية الكامنة وراء هذا التعبير المنطوق، فالبنية الأساسية بقواعدها الفرعية هي الأصل</w:t>
      </w:r>
      <w:r w:rsidRPr="004E1781">
        <w:rPr>
          <w:rFonts w:ascii="Traditional Arabic" w:hAnsi="Traditional Arabic" w:cs="Traditional Arabic" w:hint="cs"/>
          <w:sz w:val="36"/>
          <w:szCs w:val="36"/>
          <w:vertAlign w:val="superscript"/>
          <w:rtl/>
        </w:rPr>
        <w:t>(</w:t>
      </w:r>
      <w:r w:rsidRPr="004E1781">
        <w:rPr>
          <w:rStyle w:val="a5"/>
          <w:rFonts w:ascii="Traditional Arabic" w:hAnsi="Traditional Arabic" w:cs="Traditional Arabic"/>
          <w:sz w:val="36"/>
          <w:szCs w:val="36"/>
          <w:rtl/>
        </w:rPr>
        <w:footnoteReference w:id="31"/>
      </w:r>
      <w:r w:rsidRPr="004E178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إن الجملة العربية لا تأتي على صورة تركيبية واحدة لا تحيد عنها؛ بل يعرض لها ما يخرجها عن الأصل، وهذه العوارض لا تأتي اعتباطاً إنما لفائدة تختلف باختلاف السياق؛ فهي قد تضيف معنى جديداً إلى الجملة، ومن علماء اللغة الذين تعرضوا إلى ما يعرض إلى بناء الجملة من حذف وزيادة  وتقديم وتأخير، العالم ابن جني الذي أدرجه تحت باب(نقص المراتب إذا عرض هناك عارض)</w:t>
      </w:r>
      <w:r w:rsidRPr="003C2C44">
        <w:rPr>
          <w:rFonts w:ascii="Traditional Arabic" w:hAnsi="Traditional Arabic" w:cs="Traditional Arabic" w:hint="cs"/>
          <w:sz w:val="36"/>
          <w:szCs w:val="36"/>
          <w:vertAlign w:val="superscript"/>
          <w:rtl/>
        </w:rPr>
        <w:t>(</w:t>
      </w:r>
      <w:r w:rsidRPr="003C2C44">
        <w:rPr>
          <w:rStyle w:val="a5"/>
          <w:rFonts w:ascii="Traditional Arabic" w:hAnsi="Traditional Arabic" w:cs="Traditional Arabic"/>
          <w:sz w:val="36"/>
          <w:szCs w:val="36"/>
          <w:rtl/>
        </w:rPr>
        <w:footnoteReference w:id="32"/>
      </w:r>
      <w:r w:rsidRPr="003C2C4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وقد عرض الدكتور تمام حسان العوارض في بناء الجملة العربية  في باب سمّاه  باب(العدول عن الأصل  والرد إلى  الأصل)</w:t>
      </w:r>
      <w:r w:rsidRPr="003C2C44">
        <w:rPr>
          <w:rFonts w:ascii="Traditional Arabic" w:hAnsi="Traditional Arabic" w:cs="Traditional Arabic" w:hint="cs"/>
          <w:sz w:val="36"/>
          <w:szCs w:val="36"/>
          <w:vertAlign w:val="superscript"/>
          <w:rtl/>
        </w:rPr>
        <w:t>(</w:t>
      </w:r>
      <w:r w:rsidRPr="003C2C44">
        <w:rPr>
          <w:rStyle w:val="a5"/>
          <w:rFonts w:ascii="Traditional Arabic" w:hAnsi="Traditional Arabic" w:cs="Traditional Arabic"/>
          <w:sz w:val="36"/>
          <w:szCs w:val="36"/>
          <w:rtl/>
        </w:rPr>
        <w:footnoteReference w:id="33"/>
      </w:r>
      <w:r w:rsidRPr="003C2C44">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وقد عبرت عنها كتب النحو وشروحه بعبارات: الرد إلى الأصل، أو العدول عن الأصل، وقد تناول العلماء بالدراسة أصل وضع الحرف، وأصل وضع الكلمة، وأصل وضع الجملة.</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وجملة القول أن كل خروج على قواعد البنية الأساسية  التي تنظم بناء الجملة  بنوعيها سواءً بالتقديم والتأخير وبالحذف والذكر، أو بالتعريف والتنكير، يمثل عارضاً من العوارض التي تحتاج إلى تأويل يوضح سببها وأثرها الدلالي والبلاغي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والقرآن  الكريم له تراكيبه الخاصة التي تنوعت فيها صور هذه العوارض –عوارض التركيب- من تقديم وتأخير وحذف، وهي صور تفرد القرآن  الكريم في بنائها عن غيره من النصوص، ولكي نتمثل هذه الصور كانت الدراسة قائمة على آيات الحوار مع المشركين.</w:t>
      </w:r>
    </w:p>
    <w:p w:rsidR="001E53C3" w:rsidRDefault="001E53C3" w:rsidP="001E53C3">
      <w:pPr>
        <w:pStyle w:val="yiv5574845459msonormal"/>
        <w:shd w:val="clear" w:color="auto" w:fill="FFFFFF"/>
        <w:tabs>
          <w:tab w:val="left" w:pos="6629"/>
        </w:tabs>
        <w:bidi/>
        <w:spacing w:before="30" w:beforeAutospacing="0" w:after="0" w:afterAutospacing="0"/>
        <w:ind w:right="142"/>
        <w:rPr>
          <w:rFonts w:ascii="Traditional Arabic" w:hAnsi="Traditional Arabic" w:cs="Traditional Arabic"/>
          <w:b/>
          <w:bCs/>
          <w:color w:val="000000"/>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ind w:right="142"/>
        <w:rPr>
          <w:rFonts w:ascii="Traditional Arabic" w:hAnsi="Traditional Arabic" w:cs="Traditional Arabic"/>
          <w:b/>
          <w:bCs/>
          <w:color w:val="000000"/>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ind w:right="142"/>
        <w:rPr>
          <w:rFonts w:ascii="Traditional Arabic" w:hAnsi="Traditional Arabic" w:cs="Traditional Arabic"/>
          <w:b/>
          <w:bCs/>
          <w:color w:val="000000"/>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ind w:right="142"/>
        <w:rPr>
          <w:rFonts w:ascii="Traditional Arabic" w:hAnsi="Traditional Arabic" w:cs="Traditional Arabic"/>
          <w:b/>
          <w:bCs/>
          <w:color w:val="000000"/>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ind w:right="142"/>
        <w:rPr>
          <w:rFonts w:ascii="Traditional Arabic" w:hAnsi="Traditional Arabic" w:cs="Traditional Arabic"/>
          <w:b/>
          <w:bCs/>
          <w:color w:val="000000"/>
          <w:sz w:val="36"/>
          <w:szCs w:val="36"/>
          <w:rtl/>
        </w:rPr>
      </w:pPr>
    </w:p>
    <w:p w:rsidR="001E53C3" w:rsidRDefault="001E53C3" w:rsidP="001E53C3">
      <w:pPr>
        <w:pStyle w:val="yiv5574845459msonormal"/>
        <w:shd w:val="clear" w:color="auto" w:fill="FFFFFF"/>
        <w:tabs>
          <w:tab w:val="left" w:pos="6629"/>
        </w:tabs>
        <w:bidi/>
        <w:spacing w:before="30" w:beforeAutospacing="0" w:after="0" w:afterAutospacing="0"/>
        <w:ind w:left="-1026" w:right="142" w:firstLine="993"/>
        <w:rPr>
          <w:rFonts w:ascii="Traditional Arabic" w:hAnsi="Traditional Arabic" w:cs="Traditional Arabic"/>
          <w:b/>
          <w:bCs/>
          <w:color w:val="000000"/>
          <w:sz w:val="42"/>
          <w:szCs w:val="42"/>
          <w:rtl/>
        </w:rPr>
      </w:pPr>
    </w:p>
    <w:p w:rsidR="001E53C3" w:rsidRPr="003C2C44" w:rsidRDefault="001E53C3" w:rsidP="003C2C44">
      <w:pPr>
        <w:pStyle w:val="yiv5574845459msonormal"/>
        <w:shd w:val="clear" w:color="auto" w:fill="FFFFFF"/>
        <w:tabs>
          <w:tab w:val="left" w:pos="6629"/>
        </w:tabs>
        <w:bidi/>
        <w:spacing w:before="30" w:beforeAutospacing="0" w:after="0" w:afterAutospacing="0"/>
        <w:ind w:left="-1026" w:right="142" w:firstLine="993"/>
        <w:rPr>
          <w:rFonts w:ascii="Traditional Arabic" w:hAnsi="Traditional Arabic" w:cs="Traditional Arabic"/>
          <w:b/>
          <w:bCs/>
          <w:color w:val="000000"/>
          <w:sz w:val="44"/>
          <w:szCs w:val="44"/>
          <w:rtl/>
        </w:rPr>
      </w:pPr>
      <w:r w:rsidRPr="003C2C44">
        <w:rPr>
          <w:rFonts w:ascii="Traditional Arabic" w:hAnsi="Traditional Arabic" w:cs="Traditional Arabic" w:hint="cs"/>
          <w:b/>
          <w:bCs/>
          <w:color w:val="000000"/>
          <w:sz w:val="44"/>
          <w:szCs w:val="44"/>
          <w:rtl/>
        </w:rPr>
        <w:t>الفصل الأول: عوارض التركيب في بناء الجملة</w:t>
      </w:r>
    </w:p>
    <w:p w:rsidR="001E53C3" w:rsidRPr="003C2C44" w:rsidRDefault="001E53C3" w:rsidP="003C2C44">
      <w:pPr>
        <w:pStyle w:val="yiv5574845459msonormal"/>
        <w:shd w:val="clear" w:color="auto" w:fill="FFFFFF"/>
        <w:tabs>
          <w:tab w:val="left" w:pos="6629"/>
        </w:tabs>
        <w:bidi/>
        <w:spacing w:before="30" w:beforeAutospacing="0" w:after="0" w:afterAutospacing="0"/>
        <w:ind w:left="-1026" w:right="142" w:firstLine="993"/>
        <w:rPr>
          <w:rFonts w:ascii="Traditional Arabic" w:hAnsi="Traditional Arabic" w:cs="Traditional Arabic"/>
          <w:b/>
          <w:bCs/>
          <w:color w:val="000000"/>
          <w:sz w:val="44"/>
          <w:szCs w:val="44"/>
          <w:lang w:bidi="ar-EG"/>
        </w:rPr>
      </w:pPr>
      <w:r w:rsidRPr="003C2C44">
        <w:rPr>
          <w:rFonts w:ascii="Traditional Arabic" w:hAnsi="Traditional Arabic" w:cs="Traditional Arabic" w:hint="cs"/>
          <w:b/>
          <w:bCs/>
          <w:color w:val="000000"/>
          <w:sz w:val="44"/>
          <w:szCs w:val="44"/>
          <w:rtl/>
        </w:rPr>
        <w:t>المبحث الأول: عارض التقديم والتأخير</w:t>
      </w:r>
    </w:p>
    <w:p w:rsidR="001E53C3" w:rsidRPr="003C2C44" w:rsidRDefault="001E53C3" w:rsidP="003C2C44">
      <w:pPr>
        <w:pStyle w:val="yiv5574845459msonormal"/>
        <w:tabs>
          <w:tab w:val="left" w:pos="6629"/>
        </w:tabs>
        <w:bidi/>
        <w:spacing w:before="30" w:beforeAutospacing="0" w:after="0" w:afterAutospacing="0"/>
        <w:ind w:left="-1026" w:right="142" w:firstLine="993"/>
        <w:rPr>
          <w:rFonts w:ascii="Traditional Arabic" w:hAnsi="Traditional Arabic" w:cs="Traditional Arabic"/>
          <w:b/>
          <w:bCs/>
          <w:color w:val="000000"/>
          <w:sz w:val="44"/>
          <w:szCs w:val="44"/>
          <w:rtl/>
        </w:rPr>
      </w:pPr>
      <w:r w:rsidRPr="003C2C44">
        <w:rPr>
          <w:rFonts w:ascii="Traditional Arabic" w:hAnsi="Traditional Arabic" w:cs="Traditional Arabic" w:hint="cs"/>
          <w:b/>
          <w:bCs/>
          <w:color w:val="000000"/>
          <w:sz w:val="44"/>
          <w:szCs w:val="44"/>
          <w:rtl/>
        </w:rPr>
        <w:t>أولاً: عارض التقديم والتأخير في الجملة الاسمية</w:t>
      </w:r>
    </w:p>
    <w:p w:rsidR="001E53C3" w:rsidRPr="003C2C44" w:rsidRDefault="001E53C3" w:rsidP="003C2C44">
      <w:pPr>
        <w:pStyle w:val="yiv5574845459msonormal"/>
        <w:tabs>
          <w:tab w:val="left" w:pos="6629"/>
        </w:tabs>
        <w:bidi/>
        <w:spacing w:before="30" w:beforeAutospacing="0" w:after="0" w:afterAutospacing="0"/>
        <w:ind w:left="-1026" w:right="142" w:firstLine="993"/>
        <w:rPr>
          <w:rFonts w:ascii="Traditional Arabic" w:hAnsi="Traditional Arabic" w:cs="Traditional Arabic"/>
          <w:b/>
          <w:bCs/>
          <w:color w:val="000000"/>
          <w:sz w:val="44"/>
          <w:szCs w:val="44"/>
          <w:rtl/>
        </w:rPr>
      </w:pPr>
      <w:r w:rsidRPr="003C2C44">
        <w:rPr>
          <w:rFonts w:ascii="Traditional Arabic" w:hAnsi="Traditional Arabic" w:cs="Traditional Arabic" w:hint="cs"/>
          <w:b/>
          <w:bCs/>
          <w:color w:val="000000"/>
          <w:sz w:val="44"/>
          <w:szCs w:val="44"/>
          <w:rtl/>
        </w:rPr>
        <w:t>ثانياً: عارض التقديم والتأخير في الجملة الفعلية</w:t>
      </w:r>
    </w:p>
    <w:p w:rsidR="001E53C3" w:rsidRPr="003C2C44" w:rsidRDefault="001E53C3" w:rsidP="003C2C44">
      <w:pPr>
        <w:pStyle w:val="yiv5574845459msonormal"/>
        <w:tabs>
          <w:tab w:val="left" w:pos="6629"/>
        </w:tabs>
        <w:bidi/>
        <w:spacing w:before="30" w:beforeAutospacing="0" w:after="0" w:afterAutospacing="0"/>
        <w:ind w:left="-1026" w:right="142" w:firstLine="993"/>
        <w:rPr>
          <w:rFonts w:ascii="Traditional Arabic" w:hAnsi="Traditional Arabic" w:cs="Traditional Arabic"/>
          <w:b/>
          <w:bCs/>
          <w:color w:val="000000"/>
          <w:sz w:val="44"/>
          <w:szCs w:val="44"/>
          <w:rtl/>
        </w:rPr>
      </w:pPr>
      <w:r w:rsidRPr="003C2C44">
        <w:rPr>
          <w:rFonts w:ascii="Traditional Arabic" w:hAnsi="Traditional Arabic" w:cs="Traditional Arabic" w:hint="cs"/>
          <w:b/>
          <w:bCs/>
          <w:color w:val="000000"/>
          <w:sz w:val="44"/>
          <w:szCs w:val="44"/>
          <w:rtl/>
        </w:rPr>
        <w:t>المبحث الثاني: الحذف في بناء الجملة</w:t>
      </w:r>
    </w:p>
    <w:p w:rsidR="001E53C3" w:rsidRPr="003C2C44" w:rsidRDefault="001E53C3" w:rsidP="003C2C44">
      <w:pPr>
        <w:pStyle w:val="yiv5574845459msonormal"/>
        <w:tabs>
          <w:tab w:val="left" w:pos="6629"/>
        </w:tabs>
        <w:bidi/>
        <w:spacing w:before="30" w:beforeAutospacing="0" w:after="0" w:afterAutospacing="0"/>
        <w:ind w:left="-1026" w:right="142" w:firstLine="993"/>
        <w:rPr>
          <w:rFonts w:ascii="Traditional Arabic" w:hAnsi="Traditional Arabic" w:cs="Traditional Arabic"/>
          <w:b/>
          <w:bCs/>
          <w:color w:val="000000"/>
          <w:sz w:val="44"/>
          <w:szCs w:val="44"/>
          <w:rtl/>
        </w:rPr>
      </w:pPr>
      <w:r w:rsidRPr="003C2C44">
        <w:rPr>
          <w:rFonts w:ascii="Traditional Arabic" w:hAnsi="Traditional Arabic" w:cs="Traditional Arabic" w:hint="cs"/>
          <w:b/>
          <w:bCs/>
          <w:color w:val="000000"/>
          <w:sz w:val="44"/>
          <w:szCs w:val="44"/>
          <w:rtl/>
        </w:rPr>
        <w:t>المبحث الثالث: النفي في بناء الجملة</w:t>
      </w:r>
    </w:p>
    <w:p w:rsidR="001E53C3" w:rsidRDefault="001E53C3" w:rsidP="001E53C3">
      <w:pPr>
        <w:pStyle w:val="yiv5574845459msonormal"/>
        <w:shd w:val="clear" w:color="auto" w:fill="FFFFFF"/>
        <w:tabs>
          <w:tab w:val="left" w:pos="6629"/>
        </w:tabs>
        <w:bidi/>
        <w:spacing w:before="30" w:beforeAutospacing="0" w:after="0" w:afterAutospacing="0"/>
        <w:ind w:left="-1026" w:right="142" w:firstLine="993"/>
        <w:jc w:val="center"/>
        <w:rPr>
          <w:rFonts w:ascii="Traditional Arabic" w:hAnsi="Traditional Arabic" w:cs="Traditional Arabic"/>
          <w:b/>
          <w:bCs/>
          <w:color w:val="000000"/>
          <w:sz w:val="42"/>
          <w:szCs w:val="42"/>
          <w:rtl/>
        </w:rPr>
      </w:pP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1E53C3" w:rsidRDefault="001E53C3" w:rsidP="001E53C3">
      <w:pPr>
        <w:tabs>
          <w:tab w:val="left" w:pos="6629"/>
        </w:tabs>
        <w:ind w:left="-1026" w:firstLine="993"/>
        <w:rPr>
          <w:rFonts w:ascii="Traditional Arabic" w:hAnsi="Traditional Arabic" w:cs="Traditional Arabic"/>
          <w:b/>
          <w:bCs/>
          <w:sz w:val="36"/>
          <w:szCs w:val="36"/>
          <w:rtl/>
        </w:rPr>
      </w:pPr>
      <w:r>
        <w:rPr>
          <w:rFonts w:ascii="Traditional Arabic" w:hAnsi="Traditional Arabic" w:cs="Traditional Arabic" w:hint="cs"/>
          <w:b/>
          <w:bCs/>
          <w:sz w:val="36"/>
          <w:szCs w:val="36"/>
          <w:rtl/>
        </w:rPr>
        <w:br w:type="page"/>
      </w: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b/>
          <w:bCs/>
          <w:sz w:val="36"/>
          <w:szCs w:val="36"/>
          <w:rtl/>
        </w:rPr>
      </w:pPr>
      <w:r>
        <w:rPr>
          <w:rFonts w:ascii="Traditional Arabic" w:hAnsi="Traditional Arabic" w:cs="Traditional Arabic" w:hint="cs"/>
          <w:b/>
          <w:bCs/>
          <w:sz w:val="36"/>
          <w:szCs w:val="36"/>
          <w:rtl/>
        </w:rPr>
        <w:t>المبحث الأول: عارض التقديم والتأخير</w:t>
      </w:r>
    </w:p>
    <w:p w:rsidR="001E53C3" w:rsidRDefault="001E53C3" w:rsidP="00B35C96">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إن اللغة</w:t>
      </w:r>
      <w:r w:rsidRPr="00B35C96">
        <w:rPr>
          <w:rFonts w:ascii="Traditional Arabic" w:hAnsi="Traditional Arabic" w:cs="Traditional Arabic" w:hint="cs"/>
          <w:sz w:val="36"/>
          <w:szCs w:val="36"/>
          <w:rtl/>
        </w:rPr>
        <w:t xml:space="preserve"> العربية </w:t>
      </w:r>
      <w:r>
        <w:rPr>
          <w:rFonts w:ascii="Traditional Arabic" w:hAnsi="Traditional Arabic" w:cs="Traditional Arabic" w:hint="cs"/>
          <w:sz w:val="36"/>
          <w:szCs w:val="36"/>
          <w:rtl/>
        </w:rPr>
        <w:t>لها قواعدها، ونظامها الخاص الذي يحكم المتكلم  في ترتيب الكلمات داخل الجملة الواحدة لنظام معين، وتعتبر مراعاة تلك الشروط شرطا ً من شروط الفهم والإفهام، وتقاس مدى الصحة اللغوية للنتاج اللغوي للمتكلم أو الكاتب بمدى حرصه على إتباع القواعد اللغوية للغة.</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والتقديم والتأخير مبحث من مباحث النحو، والتي تعني بنظام ترتيب الكلمات داخل الجملة الواحدة، وهو أيضاً أسلوب من أساليب البلاغة، ومظهر من مظاهر الإعجاز القرآن ي، يقول عبد القاهر الجرجاني عن التقديم والتأخير: " باب كثير الفوائد جم المحاسن واسع التصريف بعيد الغاية لا يزال يفتر لك من بديعة ويفضي بك إلى لطيفة، ولا تزال ترى شعراً يروقك مسمعه ويلطف  لديك موقعه، ثم تنظر فتجد سبب أن راقك ولطف عندك أن قدم فيه شيء  وحول اللفظ من مكان إلى مكان"</w:t>
      </w:r>
      <w:r w:rsidRPr="003C2C44">
        <w:rPr>
          <w:rFonts w:ascii="Traditional Arabic" w:hAnsi="Traditional Arabic" w:cs="Traditional Arabic" w:hint="cs"/>
          <w:sz w:val="36"/>
          <w:szCs w:val="36"/>
          <w:vertAlign w:val="superscript"/>
          <w:rtl/>
        </w:rPr>
        <w:t>(</w:t>
      </w:r>
      <w:r w:rsidRPr="003C2C44">
        <w:rPr>
          <w:rStyle w:val="a5"/>
          <w:rFonts w:ascii="Traditional Arabic" w:hAnsi="Traditional Arabic" w:cs="Traditional Arabic"/>
          <w:sz w:val="36"/>
          <w:szCs w:val="36"/>
          <w:rtl/>
        </w:rPr>
        <w:footnoteReference w:id="34"/>
      </w:r>
      <w:r w:rsidRPr="003C2C4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ويقول الزركشي عن التقديم والـتأخير: "هو أحد  أساليب البلاغة؛ فإنهم أتوا به دلالة على تمكنهم في الفصاحة وملكتهم في الكلام، وانقياده لهم، وله في القلوب أحسن موقع وأعذب مذاق"</w:t>
      </w:r>
      <w:r w:rsidRPr="003C2C44">
        <w:rPr>
          <w:rFonts w:ascii="Traditional Arabic" w:hAnsi="Traditional Arabic" w:cs="Traditional Arabic" w:hint="cs"/>
          <w:sz w:val="36"/>
          <w:szCs w:val="36"/>
          <w:vertAlign w:val="superscript"/>
          <w:rtl/>
        </w:rPr>
        <w:t>(</w:t>
      </w:r>
      <w:r w:rsidRPr="003C2C44">
        <w:rPr>
          <w:rStyle w:val="a5"/>
          <w:rFonts w:ascii="Traditional Arabic" w:hAnsi="Traditional Arabic" w:cs="Traditional Arabic"/>
          <w:sz w:val="36"/>
          <w:szCs w:val="36"/>
          <w:rtl/>
        </w:rPr>
        <w:footnoteReference w:id="35"/>
      </w:r>
      <w:r w:rsidRPr="003C2C4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مفهوم الرتبة: </w:t>
      </w: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ويبين البحث المقصود بالرتبة لغةً: "المكانة والمنزلة, يُقال: رَتَبَ الشيءُ أي ثَبَتَ فلم يتحرك, رَتَبَ رُتوبَ الكَعْب أي انتصب انتصابه, ورتَّبه تَرْتيباً: أثبته. وفي حديث لقمان بن عاد: رَتَبَ رُتوبَ الكعبِ, أي: انتصبَ كما ينتصِبُ الكعبُ إذا رَمَيْتَهُ, ومنه حديث ابن الزبير, رضي الله عنهما: كان يصلي في المسجد الحرام وأحجار المنجنيق تمُرُّ على أُذنه, وما يلتفت, كأنه كَعبٌ راتِب. والكعبُ: عقدةُ ما بين الأنبوبين من القصب والقنا, وقيل: هو أنبوب ما بين كل عُقدتين, وقيل: هو العظم الناشز عند ملتقى الساق بالقدم</w:t>
      </w:r>
      <w:r>
        <w:rPr>
          <w:rFonts w:ascii="Traditional Arabic" w:hAnsi="Traditional Arabic" w:cs="Traditional Arabic" w:hint="cs"/>
          <w:sz w:val="36"/>
          <w:szCs w:val="36"/>
        </w:rPr>
        <w:t>"</w:t>
      </w:r>
      <w:r w:rsidRPr="003C2C44">
        <w:rPr>
          <w:rFonts w:ascii="Traditional Arabic" w:hAnsi="Traditional Arabic" w:cs="Traditional Arabic" w:hint="cs"/>
          <w:sz w:val="36"/>
          <w:szCs w:val="36"/>
          <w:vertAlign w:val="superscript"/>
        </w:rPr>
        <w:t>(</w:t>
      </w:r>
      <w:r w:rsidRPr="003C2C44">
        <w:rPr>
          <w:rStyle w:val="a5"/>
          <w:rFonts w:ascii="Traditional Arabic" w:hAnsi="Traditional Arabic" w:cs="Traditional Arabic"/>
          <w:sz w:val="36"/>
          <w:szCs w:val="36"/>
        </w:rPr>
        <w:footnoteReference w:id="36"/>
      </w:r>
      <w:r w:rsidRPr="003C2C44">
        <w:rPr>
          <w:rFonts w:ascii="Traditional Arabic" w:hAnsi="Traditional Arabic" w:cs="Traditional Arabic" w:hint="cs"/>
          <w:sz w:val="36"/>
          <w:szCs w:val="36"/>
          <w:vertAlign w:val="superscript"/>
        </w:rPr>
        <w:t>)</w:t>
      </w:r>
      <w:r>
        <w:rPr>
          <w:rFonts w:ascii="Traditional Arabic" w:hAnsi="Traditional Arabic" w:cs="Traditional Arabic" w:hint="cs"/>
          <w:sz w:val="36"/>
          <w:szCs w:val="36"/>
        </w:rPr>
        <w:br/>
      </w:r>
      <w:r>
        <w:rPr>
          <w:rFonts w:ascii="Traditional Arabic" w:hAnsi="Traditional Arabic" w:cs="Traditional Arabic" w:hint="cs"/>
          <w:sz w:val="36"/>
          <w:szCs w:val="36"/>
          <w:rtl/>
        </w:rPr>
        <w:t>والمقصود بالرتبة اصطلاحاً: الموقع الأصلي الذي يجب أن تتخذه الوظيفة النحوية بالنسبة للوظائف الأخرى المرتبطة بها بعلاقة نحوية تركيبية, فهي(الرتبة) وصف لمواقع الكلمات في التركيب</w:t>
      </w:r>
      <w:r w:rsidRPr="003C2C44">
        <w:rPr>
          <w:rFonts w:ascii="Traditional Arabic" w:hAnsi="Traditional Arabic" w:cs="Traditional Arabic" w:hint="cs"/>
          <w:sz w:val="36"/>
          <w:szCs w:val="36"/>
          <w:vertAlign w:val="superscript"/>
          <w:rtl/>
        </w:rPr>
        <w:t>(</w:t>
      </w:r>
      <w:r w:rsidRPr="003C2C44">
        <w:rPr>
          <w:rStyle w:val="a5"/>
          <w:rFonts w:ascii="Traditional Arabic" w:hAnsi="Traditional Arabic" w:cs="Traditional Arabic"/>
          <w:sz w:val="36"/>
          <w:szCs w:val="36"/>
          <w:rtl/>
        </w:rPr>
        <w:footnoteReference w:id="37"/>
      </w:r>
      <w:r w:rsidRPr="003C2C4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r>
        <w:rPr>
          <w:rFonts w:ascii="Traditional Arabic" w:hAnsi="Traditional Arabic" w:cs="Traditional Arabic" w:hint="cs"/>
          <w:sz w:val="36"/>
          <w:szCs w:val="36"/>
        </w:rPr>
        <w:br/>
      </w:r>
      <w:r>
        <w:rPr>
          <w:rFonts w:ascii="Traditional Arabic" w:hAnsi="Traditional Arabic" w:cs="Traditional Arabic" w:hint="cs"/>
          <w:sz w:val="36"/>
          <w:szCs w:val="36"/>
          <w:rtl/>
        </w:rPr>
        <w:t>وسيرد استعمال لفظ(الرتبة) أيضاً, بالمعنى اللغوي, ليدل على المنزلة أو المكانة, والمعنيان(اللغوي والاصطلاحي) في هذه الدراسة متداخلان, فالتقدم في الرتبة يعني التقدم في المنزلة والموقع معاً, والتأخر في الرتبة يعني التأخر في المنزلة والموقع معاً كذلك</w:t>
      </w:r>
      <w:r>
        <w:rPr>
          <w:rFonts w:ascii="Traditional Arabic" w:hAnsi="Traditional Arabic" w:cs="Traditional Arabic" w:hint="cs"/>
          <w:sz w:val="36"/>
          <w:szCs w:val="36"/>
        </w:rPr>
        <w:t xml:space="preserve">. </w:t>
      </w: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b/>
          <w:bCs/>
          <w:sz w:val="36"/>
          <w:szCs w:val="36"/>
        </w:rPr>
      </w:pPr>
      <w:r>
        <w:rPr>
          <w:rFonts w:ascii="Traditional Arabic" w:hAnsi="Traditional Arabic" w:cs="Traditional Arabic" w:hint="cs"/>
          <w:b/>
          <w:bCs/>
          <w:sz w:val="36"/>
          <w:szCs w:val="36"/>
          <w:rtl/>
        </w:rPr>
        <w:t>ضوابط الترتيب</w:t>
      </w: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b/>
          <w:bCs/>
          <w:sz w:val="36"/>
          <w:szCs w:val="36"/>
        </w:rPr>
      </w:pPr>
      <w:r>
        <w:rPr>
          <w:rFonts w:ascii="Traditional Arabic" w:hAnsi="Traditional Arabic" w:cs="Traditional Arabic" w:hint="cs"/>
          <w:sz w:val="36"/>
          <w:szCs w:val="36"/>
          <w:rtl/>
        </w:rPr>
        <w:t>الإنسان يفكر باللغة، ومن المفترض أن الإنسان عندما يتكلم يقوم بالاختيار من ثقافته اللغوية، وهذا الاختيار مضبوط بضوابط الاختيار أو ضوابط التبادل المعجمي في المواقع التركيبية وهي: الضابط المعنوي، أو كما يسميها الجرجاني الفروق والوجوه، والضابط المعنوي اللفظي( أو المحسنات البديعية المعنوية اللفظية)، وبعد الاختيار يأتي التأليف، وهاتان العمليتان تندمجان معا في ذهن الإنسان، ثم يتحول النشاط اللغوي غير المحسوس أو المعاني تلقائيا إلى نشاط لغوي محسوس نسميه الكلام</w:t>
      </w:r>
      <w:r>
        <w:rPr>
          <w:rFonts w:ascii="Traditional Arabic" w:hAnsi="Traditional Arabic" w:cs="Traditional Arabic" w:hint="cs"/>
          <w:sz w:val="36"/>
          <w:szCs w:val="36"/>
          <w:rtl/>
          <w:lang w:bidi="ar-EG"/>
        </w:rPr>
        <w:t xml:space="preserve">، </w:t>
      </w:r>
      <w:r>
        <w:rPr>
          <w:rFonts w:ascii="Traditional Arabic" w:hAnsi="Traditional Arabic" w:cs="Traditional Arabic" w:hint="cs"/>
          <w:sz w:val="36"/>
          <w:szCs w:val="36"/>
        </w:rPr>
        <w:t>"</w:t>
      </w:r>
      <w:r>
        <w:rPr>
          <w:rFonts w:ascii="Traditional Arabic" w:hAnsi="Traditional Arabic" w:cs="Traditional Arabic" w:hint="cs"/>
          <w:sz w:val="36"/>
          <w:szCs w:val="36"/>
          <w:rtl/>
        </w:rPr>
        <w:t>وعملية تأليف الجمل تنتظمها رتب تختلف في اللغة الواحدة, إلاّ أن تغيرات الرتبة في اللغة الواحدة ليست اعتباطية أو غير محددة, بل هناك ما يدل على وجود قيود على رتب المكونات الكبرى, والصغرى, ومن أهداف النظرية اللسانية أن تبحث في مجموعة المبادئ التي تُقيد الرتب داخل اللغات, لأن كفايتها ليست مرهونة فقط بتخصيص ووصف ما يلاحظ من الظواهر الرتبة, بل أيضاً بحصر ما لا يمكن أن يلاحظ منها</w:t>
      </w:r>
      <w:r w:rsidRPr="003C2C44">
        <w:rPr>
          <w:rFonts w:ascii="Traditional Arabic" w:hAnsi="Traditional Arabic" w:cs="Traditional Arabic" w:hint="cs"/>
          <w:sz w:val="36"/>
          <w:szCs w:val="36"/>
          <w:vertAlign w:val="superscript"/>
          <w:rtl/>
        </w:rPr>
        <w:t>(</w:t>
      </w:r>
      <w:r w:rsidRPr="003C2C44">
        <w:rPr>
          <w:rStyle w:val="a5"/>
          <w:rFonts w:ascii="Traditional Arabic" w:hAnsi="Traditional Arabic" w:cs="Traditional Arabic"/>
          <w:sz w:val="36"/>
          <w:szCs w:val="36"/>
          <w:rtl/>
        </w:rPr>
        <w:footnoteReference w:id="38"/>
      </w:r>
      <w:r w:rsidRPr="003C2C4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"فالكلمات لا تتوالى في الجملة على نحو عشوائي بل يخضع ترتيبها لأنساق تركيبية مضطردة"</w:t>
      </w:r>
      <w:r w:rsidRPr="003C2C44">
        <w:rPr>
          <w:rFonts w:ascii="Traditional Arabic" w:hAnsi="Traditional Arabic" w:cs="Traditional Arabic" w:hint="cs"/>
          <w:sz w:val="36"/>
          <w:szCs w:val="36"/>
          <w:vertAlign w:val="superscript"/>
          <w:rtl/>
        </w:rPr>
        <w:t>(</w:t>
      </w:r>
      <w:r w:rsidRPr="003C2C44">
        <w:rPr>
          <w:rStyle w:val="a5"/>
          <w:rFonts w:ascii="Traditional Arabic" w:hAnsi="Traditional Arabic" w:cs="Traditional Arabic"/>
          <w:sz w:val="36"/>
          <w:szCs w:val="36"/>
          <w:rtl/>
        </w:rPr>
        <w:footnoteReference w:id="39"/>
      </w:r>
      <w:r w:rsidRPr="003C2C4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يتحكم المعنى في الجزء الأكبر منها ويتحكم اللفظ في القليل الباقي وتترتب الكلمات في الجملة العربيـة وفق ضوابط معينة تتحكم في ترتيبها وحركة عناصرها. وهذه الضوابط تتحكم أو تؤثر في الكلام المتراتب نحوياً ومعنوياً وأول هذه الضوابط هو ضابط المعنى وثانيهما هو ضابط اللفظ</w:t>
      </w:r>
      <w:r>
        <w:rPr>
          <w:rFonts w:ascii="Traditional Arabic" w:hAnsi="Traditional Arabic" w:cs="Traditional Arabic" w:hint="cs"/>
          <w:sz w:val="36"/>
          <w:szCs w:val="36"/>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نظراً لأن الكلام يتألف من كلمتين أو أكثر، وحيث</w:t>
      </w:r>
      <w:r w:rsidR="00B35C96" w:rsidRPr="00B35C96">
        <w:rPr>
          <w:rFonts w:ascii="Traditional Arabic" w:hAnsi="Traditional Arabic" w:cs="Traditional Arabic" w:hint="cs"/>
          <w:sz w:val="36"/>
          <w:szCs w:val="36"/>
          <w:rtl/>
        </w:rPr>
        <w:t>أن الناس</w:t>
      </w:r>
      <w:r w:rsidR="00B35C96">
        <w:rPr>
          <w:rFonts w:ascii="Traditional Arabic" w:hAnsi="Traditional Arabic" w:cs="Traditional Arabic" w:hint="cs"/>
          <w:sz w:val="36"/>
          <w:szCs w:val="36"/>
          <w:rtl/>
        </w:rPr>
        <w:t>لا ي</w:t>
      </w:r>
      <w:r>
        <w:rPr>
          <w:rFonts w:ascii="Traditional Arabic" w:hAnsi="Traditional Arabic" w:cs="Traditional Arabic" w:hint="cs"/>
          <w:sz w:val="36"/>
          <w:szCs w:val="36"/>
          <w:rtl/>
        </w:rPr>
        <w:t>ستطيع</w:t>
      </w:r>
      <w:r w:rsidR="00B35C96">
        <w:rPr>
          <w:rFonts w:ascii="Traditional Arabic" w:hAnsi="Traditional Arabic" w:cs="Traditional Arabic" w:hint="cs"/>
          <w:sz w:val="36"/>
          <w:szCs w:val="36"/>
          <w:rtl/>
        </w:rPr>
        <w:t>ون ال</w:t>
      </w:r>
      <w:r>
        <w:rPr>
          <w:rFonts w:ascii="Traditional Arabic" w:hAnsi="Traditional Arabic" w:cs="Traditional Arabic" w:hint="cs"/>
          <w:sz w:val="36"/>
          <w:szCs w:val="36"/>
          <w:rtl/>
        </w:rPr>
        <w:t>تلفظ بالكلمات دفعة واحدة؛ كان لابد من تقديم بعض أجزاء الكلام، وتأخير بعضها الآخر، فالتقديم والتأخير هو إعادة ترتيب للكلمات داخل الجملة.</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وقد عرّف  الدكتور تمام حسّان الرتبة بأنها: "قرينة  لفظية وعلاقة بين جزأين مرتبين من أجزاء السياق يدل موقع كل منهما من الآخر على معناه"</w:t>
      </w:r>
      <w:r w:rsidRPr="003C2C44">
        <w:rPr>
          <w:rFonts w:ascii="Traditional Arabic" w:hAnsi="Traditional Arabic" w:cs="Traditional Arabic" w:hint="cs"/>
          <w:sz w:val="36"/>
          <w:szCs w:val="36"/>
          <w:vertAlign w:val="superscript"/>
          <w:rtl/>
        </w:rPr>
        <w:t>(</w:t>
      </w:r>
      <w:r w:rsidRPr="003C2C44">
        <w:rPr>
          <w:rStyle w:val="a5"/>
          <w:rFonts w:ascii="Traditional Arabic" w:hAnsi="Traditional Arabic" w:cs="Traditional Arabic"/>
          <w:sz w:val="36"/>
          <w:szCs w:val="36"/>
          <w:rtl/>
        </w:rPr>
        <w:footnoteReference w:id="40"/>
      </w:r>
      <w:r w:rsidRPr="003C2C44">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فالرتبة ذات أهمية في بناء التركيب النحوي، وعليها يتوقف الحكم على التركيب ككل من حيث كونه نحويا  أو غير نحوي، فهي ركن أساسي لبيان العلاقة بين عناصر التركيب، ولقد عُني النحاة بدراسة الرتبة ودورها في تحقيق الاتساق والانسجام بين عناصر التركيب، حيث أي تغير غير مدروس في الترتيب بين عناصر التركيب  من شأنه أن يؤدي إلى خلل واضح في هذا التركيب مما ينتج عنه وجود جمل غير نحوية.</w:t>
      </w:r>
    </w:p>
    <w:p w:rsidR="003C2C44" w:rsidRDefault="003C2C44" w:rsidP="003C2C44">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p>
    <w:p w:rsidR="003C2C44" w:rsidRDefault="003C2C44" w:rsidP="003C2C44">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sz w:val="36"/>
          <w:szCs w:val="36"/>
          <w:rtl/>
          <w:lang w:bidi="ar-EG"/>
        </w:rPr>
      </w:pPr>
      <w:r>
        <w:rPr>
          <w:rFonts w:ascii="Traditional Arabic" w:hAnsi="Traditional Arabic" w:cs="Traditional Arabic" w:hint="cs"/>
          <w:b/>
          <w:bCs/>
          <w:sz w:val="36"/>
          <w:szCs w:val="36"/>
          <w:rtl/>
        </w:rPr>
        <w:t>أَولاً: التقدم (بالسبب المعنوي</w:t>
      </w:r>
      <w:r>
        <w:rPr>
          <w:rFonts w:ascii="Traditional Arabic" w:hAnsi="Traditional Arabic" w:cs="Traditional Arabic" w:hint="cs"/>
          <w:b/>
          <w:bCs/>
          <w:sz w:val="36"/>
          <w:szCs w:val="36"/>
        </w:rPr>
        <w:t>(</w:t>
      </w:r>
      <w:r>
        <w:rPr>
          <w:rFonts w:ascii="Traditional Arabic" w:hAnsi="Traditional Arabic" w:cs="Traditional Arabic" w:hint="cs"/>
          <w:sz w:val="36"/>
          <w:szCs w:val="36"/>
          <w:rtl/>
          <w:lang w:bidi="ar-EG"/>
        </w:rPr>
        <w:t>:</w:t>
      </w:r>
    </w:p>
    <w:p w:rsidR="001E53C3" w:rsidRDefault="001E53C3" w:rsidP="003C2C44">
      <w:pPr>
        <w:shd w:val="clear" w:color="auto" w:fill="FFFFFF"/>
        <w:tabs>
          <w:tab w:val="left" w:pos="6629"/>
        </w:tabs>
        <w:bidi/>
        <w:spacing w:before="30" w:after="120" w:line="360" w:lineRule="auto"/>
        <w:ind w:left="-1"/>
        <w:jc w:val="left"/>
        <w:rPr>
          <w:rFonts w:ascii="Traditional Arabic" w:hAnsi="Traditional Arabic" w:cs="Traditional Arabic"/>
          <w:sz w:val="36"/>
          <w:szCs w:val="36"/>
        </w:rPr>
      </w:pPr>
      <w:r>
        <w:rPr>
          <w:rFonts w:ascii="Traditional Arabic" w:hAnsi="Traditional Arabic" w:cs="Traditional Arabic" w:hint="cs"/>
          <w:sz w:val="36"/>
          <w:szCs w:val="36"/>
          <w:rtl/>
        </w:rPr>
        <w:t>فقـد قال سيبويه: "كأنهم إنما يقدمون الذي بيانه أهم لهم وهم ببيانه أعنى</w:t>
      </w:r>
      <w:r>
        <w:rPr>
          <w:rFonts w:ascii="Traditional Arabic" w:hAnsi="Traditional Arabic" w:cs="Traditional Arabic" w:hint="cs"/>
          <w:sz w:val="36"/>
          <w:szCs w:val="36"/>
        </w:rPr>
        <w:t xml:space="preserve">, </w:t>
      </w:r>
      <w:r>
        <w:rPr>
          <w:rFonts w:ascii="Traditional Arabic" w:hAnsi="Traditional Arabic" w:cs="Traditional Arabic" w:hint="cs"/>
          <w:sz w:val="36"/>
          <w:szCs w:val="36"/>
          <w:rtl/>
        </w:rPr>
        <w:t>وإن كانا جميعاً يهم أنهم ويعنيانهم"</w:t>
      </w:r>
      <w:r w:rsidRPr="003C2C44">
        <w:rPr>
          <w:rFonts w:ascii="Traditional Arabic" w:hAnsi="Traditional Arabic" w:cs="Traditional Arabic" w:hint="cs"/>
          <w:sz w:val="36"/>
          <w:szCs w:val="36"/>
          <w:vertAlign w:val="superscript"/>
          <w:rtl/>
        </w:rPr>
        <w:t>(</w:t>
      </w:r>
      <w:r w:rsidRPr="003C2C44">
        <w:rPr>
          <w:rStyle w:val="a5"/>
          <w:rFonts w:ascii="Traditional Arabic" w:hAnsi="Traditional Arabic" w:cs="Traditional Arabic"/>
          <w:sz w:val="36"/>
          <w:szCs w:val="36"/>
          <w:rtl/>
        </w:rPr>
        <w:footnoteReference w:id="41"/>
      </w:r>
      <w:r w:rsidRPr="003C2C4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فالمهم يتقدم على الأقل أهمية والألفاظ تترتب بحسب ترتبها في النفس, وهذا ما يراه عبد القاهر الجرجاني حيث يقول "وأما نظمُ الكلم فليس الأمرُ فيه كذلك لأنك تقتفي في نظمها آثار المعاني, وترتبها على حسب ترتب المعاني في النفس فهو إذن نظمٌ يُعتبر فيه حالُ المنظومِ بعضهُ من بعض وليس هو النظمُ الذي معناهُ ضم الشيء إلى الشيء كيف جاء واتفق, مما يوجب اعتبارَ الأجزاء بعضَها من بعض, حتى يكون لوضع كلٍّ حيث وضِع علةٌ تقتضي كونه هناك, وحتى لو وضع في مكانٍ غيره لم يصلح</w:t>
      </w:r>
      <w:r w:rsidRPr="00A9112C">
        <w:rPr>
          <w:rStyle w:val="a5"/>
          <w:rFonts w:ascii="Traditional Arabic" w:hAnsi="Traditional Arabic" w:cs="Traditional Arabic"/>
          <w:sz w:val="36"/>
          <w:szCs w:val="36"/>
        </w:rPr>
        <w:footnoteReference w:id="42"/>
      </w:r>
      <w:r w:rsidRPr="00A9112C">
        <w:rPr>
          <w:rFonts w:ascii="Traditional Arabic" w:hAnsi="Traditional Arabic" w:cs="Traditional Arabic" w:hint="cs"/>
          <w:sz w:val="36"/>
          <w:szCs w:val="36"/>
          <w:vertAlign w:val="superscript"/>
        </w:rPr>
        <w:t>)"</w:t>
      </w:r>
      <w:r w:rsidRPr="00A9112C">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Pr>
        <w:br/>
      </w:r>
      <w:r>
        <w:rPr>
          <w:rFonts w:ascii="Traditional Arabic" w:hAnsi="Traditional Arabic" w:cs="Traditional Arabic" w:hint="cs"/>
          <w:sz w:val="36"/>
          <w:szCs w:val="36"/>
          <w:rtl/>
        </w:rPr>
        <w:t>فلا بد إذن من مراعاة مواقع الكلام بعضه من بعض, فقد تصلح الكلمة في موقع ولا تصلح في موقع آخر وذلك بالنظر إلى ائتلافها مع جاراتها من الكلمات في الجملة. ولا بد من أن يكون هناك سبب يقتضي وضع الكلمة في هذا الموقع أو ذاك, ولو وضعت في غير مكانها لم يصلح, فكل كلمة لها الموقع الذي يناسبها</w:t>
      </w:r>
      <w:r>
        <w:rPr>
          <w:rFonts w:ascii="Traditional Arabic" w:hAnsi="Traditional Arabic" w:cs="Traditional Arabic" w:hint="cs"/>
          <w:sz w:val="36"/>
          <w:szCs w:val="36"/>
        </w:rPr>
        <w:t xml:space="preserve">. </w:t>
      </w:r>
      <w:r>
        <w:rPr>
          <w:rFonts w:ascii="Traditional Arabic" w:hAnsi="Traditional Arabic" w:cs="Traditional Arabic" w:hint="cs"/>
          <w:sz w:val="36"/>
          <w:szCs w:val="36"/>
        </w:rPr>
        <w:br/>
      </w:r>
      <w:r>
        <w:rPr>
          <w:rFonts w:ascii="Traditional Arabic" w:hAnsi="Traditional Arabic" w:cs="Traditional Arabic" w:hint="cs"/>
          <w:sz w:val="36"/>
          <w:szCs w:val="36"/>
          <w:rtl/>
        </w:rPr>
        <w:t>وقد فسر السهيلي(583هـ) كلام سيبويه قائلاً " وما تقدم من الكلام فتقديمه في اللسان على حسب تقدم المعاني في الجنان والمعاني تتقدم بأحد خمسة أشياء: إما بالزمان, وإما بالطبع, وإما بالرتبة, وإما بالسبب, وإما بالفضل والكمال فإذا سبق معنى من المعاني إلى الخلد والفكر بأحد هذه الأسباب الخمسة أو بأكثرها سبق اللفظُ الدالُ على ذلك المعنى وكان ترتب الألفاظ بحسب ذلك. نعم وربما كان ترتب الألفاظ بحسب الخفة والثقل لا بحسب المعنى كقولهم: ربيعه ومضر "</w:t>
      </w:r>
      <w:r w:rsidRPr="00A9112C">
        <w:rPr>
          <w:rStyle w:val="a5"/>
          <w:rFonts w:ascii="Traditional Arabic" w:hAnsi="Traditional Arabic" w:cs="Traditional Arabic" w:hint="cs"/>
          <w:rtl/>
        </w:rPr>
        <w:t>(</w:t>
      </w:r>
      <w:r w:rsidRPr="00A9112C">
        <w:rPr>
          <w:rStyle w:val="a5"/>
          <w:rFonts w:ascii="Traditional Arabic" w:hAnsi="Traditional Arabic" w:cs="Traditional Arabic"/>
          <w:sz w:val="36"/>
          <w:szCs w:val="36"/>
          <w:rtl/>
        </w:rPr>
        <w:footnoteReference w:id="43"/>
      </w:r>
      <w:r w:rsidRPr="00A9112C">
        <w:rPr>
          <w:rStyle w:val="a5"/>
          <w:rFonts w:ascii="Traditional Arabic" w:hAnsi="Traditional Arabic" w:cs="Traditional Arabic" w:hint="cs"/>
          <w:rtl/>
        </w:rPr>
        <w:t>)</w:t>
      </w:r>
      <w:r>
        <w:rPr>
          <w:rFonts w:ascii="Traditional Arabic" w:hAnsi="Traditional Arabic" w:cs="Traditional Arabic" w:hint="cs"/>
          <w:sz w:val="36"/>
          <w:szCs w:val="36"/>
          <w:rtl/>
        </w:rPr>
        <w:t>، أما العلائي (761هـ) فيقول في الفصول المفيدة في الواو المزيدة: "روي أن عمر رضي الله عنه أنكر على سحيم عبد بني الحسحاس قوله</w:t>
      </w:r>
      <w:r w:rsidRPr="00081A92">
        <w:rPr>
          <w:rFonts w:ascii="Traditional Arabic" w:hAnsi="Traditional Arabic" w:cs="Traditional Arabic" w:hint="cs"/>
          <w:color w:val="FF0000"/>
          <w:sz w:val="36"/>
          <w:szCs w:val="36"/>
          <w:rtl/>
        </w:rPr>
        <w:t>: "</w:t>
      </w:r>
      <w:r w:rsidRPr="0070481E">
        <w:rPr>
          <w:rFonts w:ascii="Traditional Arabic" w:hAnsi="Traditional Arabic" w:cs="Traditional Arabic" w:hint="cs"/>
          <w:sz w:val="36"/>
          <w:szCs w:val="36"/>
          <w:rtl/>
        </w:rPr>
        <w:t>كفى الشيب والاسلام للمرء ناهيا</w:t>
      </w:r>
      <w:r w:rsidRPr="00081A92">
        <w:rPr>
          <w:rFonts w:ascii="Traditional Arabic" w:hAnsi="Traditional Arabic" w:cs="Traditional Arabic" w:hint="cs"/>
          <w:color w:val="FF0000"/>
          <w:sz w:val="36"/>
          <w:szCs w:val="36"/>
          <w:rtl/>
        </w:rPr>
        <w:t xml:space="preserve">" </w:t>
      </w:r>
      <w:r>
        <w:rPr>
          <w:rFonts w:ascii="Traditional Arabic" w:hAnsi="Traditional Arabic" w:cs="Traditional Arabic" w:hint="cs"/>
          <w:sz w:val="36"/>
          <w:szCs w:val="36"/>
          <w:rtl/>
        </w:rPr>
        <w:t>وقال: لو قدمت الإسلام على الشيب. ولم أجد لإنكار عمر رضي الله عنه على سحيم سنداً ولكنه مشهور في كثير من الكتب, وقد أجيب عنه بأن ذلك الإنكار على وجه الأدب في تقديم الأهم في الذكر، فالنطق الواقع في الزمان الأول متقدم بالطبع على النطق الواقع في الزمان الذي بعده, وهو السر فيما حكاه سيبويه عن العرب أنهم يبدأون بما هو الأهم عندهم وكانت العناية به أشد, فكل ما قُدِّم بالزمان دلَّ على أن المتكلم قصد الاهتمام به أكثر مما بعده, وذلك يقتضي تفضيلاً"</w:t>
      </w:r>
      <w:r w:rsidRPr="00A9112C">
        <w:rPr>
          <w:rFonts w:ascii="Traditional Arabic" w:hAnsi="Traditional Arabic" w:cs="Traditional Arabic" w:hint="cs"/>
          <w:sz w:val="36"/>
          <w:szCs w:val="36"/>
          <w:vertAlign w:val="superscript"/>
          <w:rtl/>
        </w:rPr>
        <w:t>(</w:t>
      </w:r>
      <w:r w:rsidRPr="00A9112C">
        <w:rPr>
          <w:rStyle w:val="a5"/>
          <w:rFonts w:ascii="Traditional Arabic" w:hAnsi="Traditional Arabic" w:cs="Traditional Arabic"/>
          <w:sz w:val="36"/>
          <w:szCs w:val="36"/>
          <w:rtl/>
        </w:rPr>
        <w:footnoteReference w:id="44"/>
      </w:r>
      <w:r w:rsidRPr="00A9112C">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فالأصل أن يتقدم الإسلام على الشيب بالرتبة والفضل والشرف, ولكن تقدم الشيب بالسبب اللفظي عدولاً</w:t>
      </w:r>
      <w:r>
        <w:rPr>
          <w:rFonts w:ascii="Traditional Arabic" w:hAnsi="Traditional Arabic" w:cs="Traditional Arabic" w:hint="cs"/>
          <w:sz w:val="36"/>
          <w:szCs w:val="36"/>
        </w:rPr>
        <w:t xml:space="preserve">. </w:t>
      </w: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sz w:val="36"/>
          <w:szCs w:val="36"/>
          <w:rtl/>
          <w:lang w:bidi="ar-EG"/>
        </w:rPr>
      </w:pPr>
      <w:r>
        <w:rPr>
          <w:rFonts w:ascii="Traditional Arabic" w:hAnsi="Traditional Arabic" w:cs="Traditional Arabic" w:hint="cs"/>
          <w:sz w:val="36"/>
          <w:szCs w:val="36"/>
          <w:rtl/>
        </w:rPr>
        <w:t>وبناءً على ما تقدم فالذي يبدو أن المباني تترتب بالرتبة(المنزلة) بغض النظر عن سبب التقدم هذا, وتترتب الجملة العربية في الأصل من المبني عليه إلى المبني بالرتبة من الخاص(القريب) إلى العام(البعيد) والمباني إما أن تتقدم بالزمان وإما بالطبع, وإما بالرتبة, وإما بالسبب وإما بالفضل والكمال, وإما بالخفة والثقل, والعدول من العام إلى الخاص</w:t>
      </w:r>
      <w:r>
        <w:rPr>
          <w:rFonts w:ascii="Traditional Arabic" w:hAnsi="Traditional Arabic" w:cs="Traditional Arabic" w:hint="cs"/>
          <w:sz w:val="36"/>
          <w:szCs w:val="36"/>
          <w:rtl/>
          <w:lang w:bidi="ar-EG"/>
        </w:rPr>
        <w:t>.</w:t>
      </w: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sz w:val="36"/>
          <w:szCs w:val="36"/>
          <w:rtl/>
          <w:lang w:bidi="ar-EG"/>
        </w:rPr>
      </w:pPr>
      <w:r>
        <w:rPr>
          <w:rFonts w:ascii="Traditional Arabic" w:hAnsi="Traditional Arabic" w:cs="Traditional Arabic" w:hint="cs"/>
          <w:sz w:val="36"/>
          <w:szCs w:val="36"/>
          <w:rtl/>
        </w:rPr>
        <w:t>وهذا يتوافق وما يقوله ابن القيم كذلك من أن هناك طريقتين معروفتين في الكلام "الترقي من الأخص إلى ما هو أعم منه, إلى العام(البعيد)(أو الأقل أهمية)(وهو الأصل) والنزول من الأعم(الأهم) إلى الأخص منه إلى الخاص(القريب)(الأقل أهمية)وهذا هو الخروج عن الأصل)"</w:t>
      </w:r>
      <w:r w:rsidRPr="00F01AE3">
        <w:rPr>
          <w:rFonts w:ascii="Traditional Arabic" w:hAnsi="Traditional Arabic" w:cs="Traditional Arabic" w:hint="cs"/>
          <w:sz w:val="36"/>
          <w:szCs w:val="36"/>
          <w:vertAlign w:val="superscript"/>
          <w:rtl/>
        </w:rPr>
        <w:t>(</w:t>
      </w:r>
      <w:r w:rsidRPr="00F01AE3">
        <w:rPr>
          <w:rStyle w:val="a5"/>
          <w:rFonts w:ascii="Traditional Arabic" w:hAnsi="Traditional Arabic" w:cs="Traditional Arabic"/>
          <w:sz w:val="36"/>
          <w:szCs w:val="36"/>
          <w:rtl/>
        </w:rPr>
        <w:footnoteReference w:id="45"/>
      </w:r>
      <w:r w:rsidRPr="00F01AE3">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lang w:bidi="ar-EG"/>
        </w:rPr>
        <w:t xml:space="preserve">، </w:t>
      </w:r>
      <w:r>
        <w:rPr>
          <w:rFonts w:ascii="Traditional Arabic" w:hAnsi="Traditional Arabic" w:cs="Traditional Arabic" w:hint="cs"/>
          <w:sz w:val="36"/>
          <w:szCs w:val="36"/>
          <w:rtl/>
        </w:rPr>
        <w:t>فالكلام يترتب بحسب الأهمية المعنوية أصلا وعدولا</w:t>
      </w:r>
      <w:r>
        <w:rPr>
          <w:rFonts w:ascii="Traditional Arabic" w:hAnsi="Traditional Arabic" w:cs="Traditional Arabic" w:hint="cs"/>
          <w:sz w:val="36"/>
          <w:szCs w:val="36"/>
        </w:rPr>
        <w:t xml:space="preserve">. </w:t>
      </w: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ثانياً: التقدم بالسبب اللفظي</w:t>
      </w:r>
    </w:p>
    <w:p w:rsidR="001E53C3" w:rsidRDefault="001E53C3" w:rsidP="00A9112C">
      <w:pPr>
        <w:shd w:val="clear" w:color="auto" w:fill="FFFFFF"/>
        <w:tabs>
          <w:tab w:val="left" w:pos="6629"/>
        </w:tabs>
        <w:bidi/>
        <w:spacing w:before="30" w:after="120" w:line="360" w:lineRule="auto"/>
        <w:ind w:left="-1"/>
        <w:jc w:val="left"/>
        <w:rPr>
          <w:rFonts w:ascii="Traditional Arabic" w:hAnsi="Traditional Arabic" w:cs="Traditional Arabic"/>
          <w:sz w:val="36"/>
          <w:szCs w:val="36"/>
        </w:rPr>
      </w:pPr>
      <w:r>
        <w:rPr>
          <w:rFonts w:ascii="Traditional Arabic" w:hAnsi="Traditional Arabic" w:cs="Traditional Arabic" w:hint="cs"/>
          <w:sz w:val="36"/>
          <w:szCs w:val="36"/>
        </w:rPr>
        <w:t xml:space="preserve">"        </w:t>
      </w:r>
      <w:r>
        <w:rPr>
          <w:rFonts w:ascii="Traditional Arabic" w:hAnsi="Traditional Arabic" w:cs="Traditional Arabic" w:hint="cs"/>
          <w:sz w:val="36"/>
          <w:szCs w:val="36"/>
          <w:rtl/>
        </w:rPr>
        <w:t>وربما كان ترتيب الألفاظ بحسب الخفة والثقل لا بحسب المعنى"</w:t>
      </w:r>
      <w:r w:rsidRPr="00F01AE3">
        <w:rPr>
          <w:rFonts w:ascii="Traditional Arabic" w:hAnsi="Traditional Arabic" w:cs="Traditional Arabic" w:hint="cs"/>
          <w:sz w:val="36"/>
          <w:szCs w:val="36"/>
          <w:vertAlign w:val="superscript"/>
          <w:rtl/>
        </w:rPr>
        <w:t>(</w:t>
      </w:r>
      <w:r w:rsidRPr="00F01AE3">
        <w:rPr>
          <w:rStyle w:val="a5"/>
          <w:rFonts w:ascii="Traditional Arabic" w:hAnsi="Traditional Arabic" w:cs="Traditional Arabic"/>
          <w:sz w:val="36"/>
          <w:szCs w:val="36"/>
          <w:rtl/>
        </w:rPr>
        <w:footnoteReference w:id="46"/>
      </w:r>
      <w:r w:rsidRPr="00F01AE3">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ومن الأسباب اللفظية التي تترتب بموجبها الألفاظ: الخفة والثقل, الصدارة, تناسب الفواصل, المشاكلة اللفظية … الخ</w:t>
      </w:r>
      <w:r>
        <w:rPr>
          <w:rFonts w:ascii="Traditional Arabic" w:hAnsi="Traditional Arabic" w:cs="Traditional Arabic" w:hint="cs"/>
          <w:sz w:val="36"/>
          <w:szCs w:val="36"/>
        </w:rPr>
        <w:br/>
      </w:r>
      <w:r>
        <w:rPr>
          <w:rFonts w:ascii="Traditional Arabic" w:hAnsi="Traditional Arabic" w:cs="Traditional Arabic" w:hint="cs"/>
          <w:sz w:val="36"/>
          <w:szCs w:val="36"/>
          <w:rtl/>
        </w:rPr>
        <w:t xml:space="preserve">وخلاصة الأمر هو أن رتبة المباني(مواقعها أو ترتيبها) تترتب بفعل الرتبة </w:t>
      </w:r>
      <w:r>
        <w:rPr>
          <w:rFonts w:ascii="Traditional Arabic" w:hAnsi="Traditional Arabic" w:cs="Traditional Arabic" w:hint="cs"/>
          <w:sz w:val="36"/>
          <w:szCs w:val="36"/>
        </w:rPr>
        <w:t>)</w:t>
      </w:r>
      <w:r>
        <w:rPr>
          <w:rFonts w:ascii="Traditional Arabic" w:hAnsi="Traditional Arabic" w:cs="Traditional Arabic" w:hint="cs"/>
          <w:sz w:val="36"/>
          <w:szCs w:val="36"/>
          <w:rtl/>
        </w:rPr>
        <w:t>المنزلة) من الخاص إلى العام أصلاً ومن العام إلى الخاص عدولاً</w:t>
      </w:r>
      <w:r>
        <w:rPr>
          <w:rFonts w:ascii="Traditional Arabic" w:hAnsi="Traditional Arabic" w:cs="Traditional Arabic" w:hint="cs"/>
          <w:sz w:val="36"/>
          <w:szCs w:val="36"/>
        </w:rPr>
        <w:t xml:space="preserve">. </w:t>
      </w:r>
    </w:p>
    <w:p w:rsidR="001E53C3" w:rsidRDefault="001E53C3" w:rsidP="00F01AE3">
      <w:pPr>
        <w:shd w:val="clear" w:color="auto" w:fill="FFFFFF"/>
        <w:tabs>
          <w:tab w:val="left" w:pos="6629"/>
        </w:tabs>
        <w:bidi/>
        <w:spacing w:before="30" w:after="120" w:line="360" w:lineRule="auto"/>
        <w:ind w:left="-1"/>
        <w:jc w:val="left"/>
        <w:rPr>
          <w:rFonts w:ascii="Traditional Arabic" w:hAnsi="Traditional Arabic" w:cs="Traditional Arabic"/>
          <w:b/>
          <w:bCs/>
          <w:sz w:val="32"/>
          <w:szCs w:val="32"/>
        </w:rPr>
      </w:pPr>
      <w:r>
        <w:rPr>
          <w:rFonts w:ascii="Traditional Arabic" w:hAnsi="Traditional Arabic" w:cs="Traditional Arabic" w:hint="cs"/>
          <w:sz w:val="36"/>
          <w:szCs w:val="36"/>
          <w:rtl/>
        </w:rPr>
        <w:t>وإذا كان النظم عند الجرجاني " أن تضع كلامك الوضع الذي يقتضيه علم النحو وتعمل على قوانينه وأصوله وتعرف مناهجه التي نهجت</w:t>
      </w:r>
      <w:r w:rsidRPr="00F01AE3">
        <w:rPr>
          <w:rFonts w:ascii="Traditional Arabic" w:hAnsi="Traditional Arabic" w:cs="Traditional Arabic" w:hint="cs"/>
          <w:sz w:val="36"/>
          <w:szCs w:val="36"/>
          <w:vertAlign w:val="superscript"/>
          <w:rtl/>
        </w:rPr>
        <w:t>"(</w:t>
      </w:r>
      <w:r w:rsidRPr="00F01AE3">
        <w:rPr>
          <w:rStyle w:val="a5"/>
          <w:rFonts w:ascii="Traditional Arabic" w:hAnsi="Traditional Arabic" w:cs="Traditional Arabic"/>
          <w:sz w:val="36"/>
          <w:szCs w:val="36"/>
          <w:rtl/>
        </w:rPr>
        <w:footnoteReference w:id="47"/>
      </w:r>
      <w:r w:rsidRPr="00F01AE3">
        <w:rPr>
          <w:rFonts w:ascii="Traditional Arabic" w:hAnsi="Traditional Arabic" w:cs="Traditional Arabic" w:hint="cs"/>
          <w:sz w:val="36"/>
          <w:szCs w:val="36"/>
          <w:vertAlign w:val="superscript"/>
          <w:rtl/>
        </w:rPr>
        <w:t xml:space="preserve"> )</w:t>
      </w:r>
      <w:r>
        <w:rPr>
          <w:rFonts w:ascii="Traditional Arabic" w:hAnsi="Traditional Arabic" w:cs="Traditional Arabic" w:hint="cs"/>
          <w:sz w:val="36"/>
          <w:szCs w:val="36"/>
          <w:rtl/>
        </w:rPr>
        <w:t xml:space="preserve"> وبما أن النظم يعتمد على الرتبة فمعنى ذلك أن النحو العربي يقوم على الرتبة كذلك وأن قانون الرتبة يستحق أن يُسمى ( قانون تأليف الجُمل أصلاً وعدولاً</w:t>
      </w:r>
      <w:r>
        <w:rPr>
          <w:rFonts w:ascii="Traditional Arabic" w:hAnsi="Traditional Arabic" w:cs="Traditional Arabic" w:hint="cs"/>
          <w:sz w:val="36"/>
          <w:szCs w:val="36"/>
        </w:rPr>
        <w:t>(</w:t>
      </w:r>
      <w:r>
        <w:rPr>
          <w:rFonts w:ascii="Traditional Arabic" w:hAnsi="Traditional Arabic" w:cs="Traditional Arabic" w:hint="cs"/>
          <w:sz w:val="36"/>
          <w:szCs w:val="36"/>
        </w:rPr>
        <w:br/>
      </w: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b/>
          <w:bCs/>
          <w:sz w:val="32"/>
          <w:szCs w:val="32"/>
          <w:rtl/>
        </w:rPr>
        <w:t>العدول عن أصل ترتيب الجملة العربية</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يجيب الجرجاني ذاكراً كلام سيبويه عن التقديم والتأخير وتفسير النحويين له فيقول: واعلم أَنّا لم نجدهم اعتمدوا فيه شيئاً يجري مجرى الأصل غير العناية والاهتمام، ومعنى ذلك أنه قد يكون من أغراض الناس في فعلٍ ما، أن يقع بإنسان بعينه ولا يبالون من أوقعه،( فإذا حدث الفعل ) وأراد مُريد الإخبار بذلك قَدَّم المفعول على الفاعل،(وبهذا ينصب الفعل على المفعول</w:t>
      </w:r>
      <w:r>
        <w:rPr>
          <w:rFonts w:ascii="Traditional Arabic" w:hAnsi="Traditional Arabic" w:cs="Traditional Arabic" w:hint="cs"/>
          <w:sz w:val="36"/>
          <w:szCs w:val="36"/>
        </w:rPr>
        <w:t xml:space="preserve">) </w:t>
      </w:r>
      <w:r>
        <w:rPr>
          <w:rFonts w:ascii="Traditional Arabic" w:hAnsi="Traditional Arabic" w:cs="Traditional Arabic" w:hint="cs"/>
          <w:sz w:val="36"/>
          <w:szCs w:val="36"/>
          <w:rtl/>
        </w:rPr>
        <w:t>لأنه يعلم أن ليس للناس في أن يعلموا شخص الفاعل جدوى وفائدة ؛ فإذا وقع الفعل من شخص ليس من عادته فعل هذا الفعل، وأراد المخبر أن يخبر بذلك فإنه يقدم ذكر الفاعل,(وبهذا ينصب الفعل على الفاعل) ذاك لأن الذي يعنيه ويعني الناس طرافته وندرته، ومعلوم أنه لم يكن نادراً وبعيداً من حيث كان واقعاً بالذي وقع به, ولكن من حيث كان واقعاً من الذي وقع منه</w:t>
      </w:r>
      <w:r w:rsidRPr="0014698C">
        <w:rPr>
          <w:rFonts w:ascii="Traditional Arabic" w:hAnsi="Traditional Arabic" w:cs="Traditional Arabic" w:hint="cs"/>
          <w:sz w:val="36"/>
          <w:szCs w:val="36"/>
          <w:vertAlign w:val="superscript"/>
          <w:rtl/>
        </w:rPr>
        <w:t>(</w:t>
      </w:r>
      <w:r w:rsidRPr="0014698C">
        <w:rPr>
          <w:rStyle w:val="a5"/>
          <w:rFonts w:ascii="Traditional Arabic" w:hAnsi="Traditional Arabic" w:cs="Traditional Arabic"/>
          <w:sz w:val="36"/>
          <w:szCs w:val="36"/>
          <w:rtl/>
        </w:rPr>
        <w:footnoteReference w:id="48"/>
      </w:r>
      <w:r w:rsidRPr="0014698C">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وهذا يدل على أن المباني تترتب بالمنزلة والأهمية أصلاً وعدولاً من أجل الهدف المعنوي؛ ولكن الجرجاني يرفض اقتصار التعليل على العناية والاهتمام، من دون ذكر مصدر هذه العناية، وبم كان أهم "</w:t>
      </w:r>
      <w:r w:rsidRPr="0014698C">
        <w:rPr>
          <w:rFonts w:ascii="Traditional Arabic" w:hAnsi="Traditional Arabic" w:cs="Traditional Arabic" w:hint="cs"/>
          <w:sz w:val="36"/>
          <w:szCs w:val="36"/>
          <w:vertAlign w:val="superscript"/>
          <w:rtl/>
        </w:rPr>
        <w:t>(</w:t>
      </w:r>
      <w:r w:rsidRPr="0014698C">
        <w:rPr>
          <w:rStyle w:val="a5"/>
          <w:rFonts w:ascii="Traditional Arabic" w:hAnsi="Traditional Arabic" w:cs="Traditional Arabic"/>
          <w:sz w:val="36"/>
          <w:szCs w:val="36"/>
          <w:rtl/>
        </w:rPr>
        <w:footnoteReference w:id="49"/>
      </w:r>
      <w:r w:rsidRPr="0014698C">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وأظنه قد أصاب عندما رفض هذه المفردة العامة والموجزة، فلا بد من تفسير وتوضيح للعناية والاهتمام وإن كان التقديم لا يقتصر على الهدف المعنوي، ولذلك ينبغي التفرقة بين الأهمية كأساس وبين الأهمية كهدف نسعى إليه وبين التقديم بالأهمية وللأهمية</w:t>
      </w:r>
      <w:r>
        <w:rPr>
          <w:rFonts w:ascii="Traditional Arabic" w:hAnsi="Traditional Arabic" w:cs="Traditional Arabic" w:hint="cs"/>
          <w:sz w:val="36"/>
          <w:szCs w:val="36"/>
        </w:rPr>
        <w:t xml:space="preserve">. </w:t>
      </w:r>
    </w:p>
    <w:p w:rsidR="001E53C3" w:rsidRDefault="0070481E" w:rsidP="00B3248B">
      <w:pPr>
        <w:shd w:val="clear" w:color="auto" w:fill="FFFFFF"/>
        <w:tabs>
          <w:tab w:val="left" w:pos="6629"/>
        </w:tabs>
        <w:bidi/>
        <w:spacing w:before="30" w:after="120" w:line="360" w:lineRule="auto"/>
        <w:ind w:left="-1"/>
        <w:rPr>
          <w:rFonts w:ascii="Traditional Arabic" w:hAnsi="Traditional Arabic" w:cs="Traditional Arabic"/>
          <w:sz w:val="36"/>
          <w:szCs w:val="36"/>
        </w:rPr>
      </w:pPr>
      <w:r w:rsidRPr="0070481E">
        <w:rPr>
          <w:rFonts w:ascii="Traditional Arabic" w:hAnsi="Traditional Arabic" w:cs="Traditional Arabic" w:hint="cs"/>
          <w:sz w:val="36"/>
          <w:szCs w:val="36"/>
          <w:rtl/>
        </w:rPr>
        <w:t>إن</w:t>
      </w:r>
      <w:r w:rsidR="001E53C3" w:rsidRPr="0070481E">
        <w:rPr>
          <w:rFonts w:ascii="Traditional Arabic" w:hAnsi="Traditional Arabic" w:cs="Traditional Arabic" w:hint="cs"/>
          <w:sz w:val="36"/>
          <w:szCs w:val="36"/>
          <w:rtl/>
        </w:rPr>
        <w:t xml:space="preserve"> تقديم </w:t>
      </w:r>
      <w:r w:rsidR="001E53C3">
        <w:rPr>
          <w:rFonts w:ascii="Traditional Arabic" w:hAnsi="Traditional Arabic" w:cs="Traditional Arabic" w:hint="cs"/>
          <w:sz w:val="36"/>
          <w:szCs w:val="36"/>
          <w:rtl/>
        </w:rPr>
        <w:t>عنصر لغوي مضبوطة بالمنزلة, من أجل هدف معين, فالأسـاس الذي تتم عملية التقديم والتأخير بناءً عليه هو المنزلة(قـوة العلاقـة المعنويـة ) من أجل هدف قد يكون معنوياً, أو بلاغياً, أو أمناً للبس.</w:t>
      </w:r>
      <w:r w:rsidR="001E53C3">
        <w:rPr>
          <w:rFonts w:ascii="Traditional Arabic" w:hAnsi="Traditional Arabic" w:cs="Traditional Arabic" w:hint="cs"/>
          <w:sz w:val="36"/>
          <w:szCs w:val="36"/>
        </w:rPr>
        <w:t xml:space="preserve">... </w:t>
      </w:r>
      <w:r w:rsidR="001E53C3">
        <w:rPr>
          <w:rFonts w:ascii="Traditional Arabic" w:hAnsi="Traditional Arabic" w:cs="Traditional Arabic" w:hint="cs"/>
          <w:sz w:val="36"/>
          <w:szCs w:val="36"/>
          <w:rtl/>
        </w:rPr>
        <w:t>إلخ، وكما تترتب الجملة في الأصل بناءً على الضابطين المعنـوي واللفـظي، فهي تترتب بناءً عليهما في العـدول.</w:t>
      </w:r>
    </w:p>
    <w:p w:rsidR="001E53C3" w:rsidRDefault="001E53C3" w:rsidP="00B3248B">
      <w:pPr>
        <w:tabs>
          <w:tab w:val="left" w:pos="6629"/>
        </w:tabs>
        <w:ind w:left="-1"/>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br w:type="page"/>
      </w:r>
    </w:p>
    <w:p w:rsidR="001E53C3" w:rsidRDefault="001E53C3" w:rsidP="00B3248B">
      <w:pPr>
        <w:pStyle w:val="yiv5574845459msonormal"/>
        <w:shd w:val="clear" w:color="auto" w:fill="FFFFFF"/>
        <w:tabs>
          <w:tab w:val="left" w:pos="6629"/>
        </w:tabs>
        <w:bidi/>
        <w:spacing w:before="30" w:beforeAutospacing="0" w:after="0" w:afterAutospacing="0"/>
        <w:ind w:left="-1" w:right="142"/>
        <w:jc w:val="both"/>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القسم الأول: عارض التقديم والتأخير في الجملة الاسمية.</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أولاً: تقديم الخبر على المبتدأ</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إن الأصل في الجملة الاسمية  تقديم المبتدأ وتأخير الخبر وذلك لأن "المبتدأ محكوم عليه فحقه التقديم ليتحقق تعلقه، فيكون حق الخبر التأخير لأنه محكوم به"</w:t>
      </w:r>
      <w:r w:rsidRPr="000A7EEF">
        <w:rPr>
          <w:rFonts w:ascii="Traditional Arabic" w:hAnsi="Traditional Arabic" w:cs="Traditional Arabic" w:hint="cs"/>
          <w:sz w:val="36"/>
          <w:szCs w:val="36"/>
          <w:vertAlign w:val="superscript"/>
          <w:rtl/>
        </w:rPr>
        <w:t>(</w:t>
      </w:r>
      <w:r w:rsidRPr="000A7EEF">
        <w:rPr>
          <w:rStyle w:val="a5"/>
          <w:rFonts w:ascii="Traditional Arabic" w:hAnsi="Traditional Arabic" w:cs="Traditional Arabic"/>
          <w:sz w:val="36"/>
          <w:szCs w:val="36"/>
          <w:rtl/>
        </w:rPr>
        <w:footnoteReference w:id="50"/>
      </w:r>
      <w:r w:rsidRPr="000A7EE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إلا أننا نجد بعض الأسباب التي تجعل هذا الأصل واجب الالتزام به لا يصح العدول عنه، كما توجد أسباب توجب عكس ذلك، وتفرض ذكر المحكوم به "الخبر" قبل المحكوم عليه "المبتدأ".</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والعلاقة الترتيبية بين المبتدأ والخبر لها ثلاث حالات وهي: </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1-وجوب تقديم المبتدأ على الخبر.</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2-وجوب تأخر المبتدأ على الخبر.</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3-جواز الأمرين، أي جواز تقديم الخبر أو تأخيره، وتأخير المبتدأ أو تقديمه.</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والذي يعنينا في دراستنا هو ما خرج عن الأصل، وهما الحالتان الثانية و الثالثة، والتي يجب فيها تقديم الخبر على المبتدأ والتي يجوز فيها التقديم والتأخير بين أركان الجملة الاسمية "المبتدأ والخبر"</w:t>
      </w:r>
    </w:p>
    <w:p w:rsidR="000A7EEF" w:rsidRDefault="000A7EEF" w:rsidP="000A7EEF">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Pr>
      </w:pP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حالات جواز تقديم الخبر على المبتدأ: </w:t>
      </w:r>
    </w:p>
    <w:p w:rsidR="001E53C3" w:rsidRDefault="001E53C3" w:rsidP="00B3248B">
      <w:pPr>
        <w:shd w:val="clear" w:color="auto" w:fill="FFFFFF"/>
        <w:bidi/>
        <w:spacing w:before="100" w:beforeAutospacing="1" w:after="100" w:afterAutospacing="1" w:line="360" w:lineRule="auto"/>
        <w:ind w:left="-1"/>
        <w:contextualSpacing/>
        <w:rPr>
          <w:rFonts w:ascii="Traditional Arabic" w:hAnsi="Traditional Arabic" w:cs="Traditional Arabic"/>
          <w:sz w:val="36"/>
          <w:szCs w:val="36"/>
          <w:rtl/>
        </w:rPr>
      </w:pPr>
      <w:r>
        <w:rPr>
          <w:rFonts w:ascii="Traditional Arabic" w:hAnsi="Traditional Arabic" w:cs="Traditional Arabic" w:hint="cs"/>
          <w:sz w:val="36"/>
          <w:szCs w:val="36"/>
          <w:rtl/>
        </w:rPr>
        <w:t>أجاز النحويون تقديم الخبر على المبتدأ في حالات معينة</w:t>
      </w:r>
      <w:r w:rsidRPr="00BC5E12">
        <w:rPr>
          <w:rFonts w:ascii="Traditional Arabic" w:hAnsi="Traditional Arabic" w:cs="Traditional Arabic" w:hint="cs"/>
          <w:sz w:val="36"/>
          <w:szCs w:val="36"/>
          <w:vertAlign w:val="superscript"/>
          <w:rtl/>
        </w:rPr>
        <w:t>(</w:t>
      </w:r>
      <w:r w:rsidRPr="00BC5E12">
        <w:rPr>
          <w:rFonts w:ascii="Traditional Arabic" w:hAnsi="Traditional Arabic" w:cs="Traditional Arabic"/>
          <w:sz w:val="36"/>
          <w:szCs w:val="36"/>
          <w:vertAlign w:val="superscript"/>
          <w:rtl/>
        </w:rPr>
        <w:footnoteReference w:id="51"/>
      </w:r>
      <w:r w:rsidRPr="00BC5E12">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012928">
      <w:pPr>
        <w:numPr>
          <w:ilvl w:val="0"/>
          <w:numId w:val="3"/>
        </w:numPr>
        <w:shd w:val="clear" w:color="auto" w:fill="FFFFFF"/>
        <w:bidi/>
        <w:spacing w:before="100" w:beforeAutospacing="1" w:after="100" w:afterAutospacing="1" w:line="360" w:lineRule="auto"/>
        <w:ind w:left="-1" w:right="0" w:firstLine="0"/>
        <w:contextualSpacing/>
        <w:jc w:val="left"/>
        <w:rPr>
          <w:rFonts w:ascii="Traditional Arabic" w:hAnsi="Traditional Arabic" w:cs="Traditional Arabic"/>
          <w:sz w:val="36"/>
          <w:szCs w:val="36"/>
          <w:rtl/>
        </w:rPr>
      </w:pPr>
      <w:r>
        <w:rPr>
          <w:rFonts w:ascii="Traditional Arabic" w:hAnsi="Traditional Arabic" w:cs="Traditional Arabic" w:hint="cs"/>
          <w:sz w:val="36"/>
          <w:szCs w:val="36"/>
          <w:rtl/>
        </w:rPr>
        <w:t>يجوز تقديمه إن لم يوهم ابتدائية الخبر ،أو فاعلية المبتدأ.</w:t>
      </w:r>
    </w:p>
    <w:p w:rsidR="001E53C3" w:rsidRDefault="001E53C3" w:rsidP="00012928">
      <w:pPr>
        <w:numPr>
          <w:ilvl w:val="0"/>
          <w:numId w:val="3"/>
        </w:numPr>
        <w:shd w:val="clear" w:color="auto" w:fill="FFFFFF"/>
        <w:bidi/>
        <w:spacing w:before="100" w:beforeAutospacing="1" w:after="100" w:afterAutospacing="1" w:line="360" w:lineRule="auto"/>
        <w:ind w:left="-1" w:right="0" w:firstLine="0"/>
        <w:contextualSpacing/>
        <w:jc w:val="left"/>
        <w:rPr>
          <w:rFonts w:ascii="Traditional Arabic" w:hAnsi="Traditional Arabic" w:cs="Traditional Arabic"/>
          <w:sz w:val="36"/>
          <w:szCs w:val="36"/>
        </w:rPr>
      </w:pPr>
      <w:r>
        <w:rPr>
          <w:rFonts w:ascii="Traditional Arabic" w:hAnsi="Traditional Arabic" w:cs="Traditional Arabic" w:hint="cs"/>
          <w:sz w:val="36"/>
          <w:szCs w:val="36"/>
          <w:rtl/>
        </w:rPr>
        <w:t>إن لم يقترن بالفاء أو بإلّا لفظاً أو معنى في الاختيار.</w:t>
      </w:r>
    </w:p>
    <w:p w:rsidR="001E53C3" w:rsidRDefault="001E53C3" w:rsidP="00012928">
      <w:pPr>
        <w:numPr>
          <w:ilvl w:val="0"/>
          <w:numId w:val="3"/>
        </w:numPr>
        <w:shd w:val="clear" w:color="auto" w:fill="FFFFFF"/>
        <w:bidi/>
        <w:spacing w:before="100" w:beforeAutospacing="1" w:after="100" w:afterAutospacing="1" w:line="360" w:lineRule="auto"/>
        <w:ind w:left="-1" w:right="0" w:firstLine="0"/>
        <w:contextualSpacing/>
        <w:jc w:val="left"/>
        <w:rPr>
          <w:rFonts w:ascii="Traditional Arabic" w:hAnsi="Traditional Arabic" w:cs="Traditional Arabic"/>
          <w:sz w:val="36"/>
          <w:szCs w:val="36"/>
        </w:rPr>
      </w:pPr>
      <w:r>
        <w:rPr>
          <w:rFonts w:ascii="Traditional Arabic" w:hAnsi="Traditional Arabic" w:cs="Traditional Arabic" w:hint="cs"/>
          <w:sz w:val="36"/>
          <w:szCs w:val="36"/>
          <w:rtl/>
        </w:rPr>
        <w:t>ألا يقترن بلام الابتداء أو ضمير الشأن، أو أداة استفهام أو شرط.</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sidRPr="0070481E">
        <w:rPr>
          <w:rFonts w:ascii="Traditional Arabic" w:hAnsi="Traditional Arabic" w:cs="Traditional Arabic" w:hint="cs"/>
          <w:sz w:val="36"/>
          <w:szCs w:val="36"/>
          <w:rtl/>
        </w:rPr>
        <w:t xml:space="preserve">أما من الناحية البلاغية فتقديم الخبر على المبتدأ يهدف إلى أغراض </w:t>
      </w:r>
      <w:r>
        <w:rPr>
          <w:rFonts w:ascii="Traditional Arabic" w:hAnsi="Traditional Arabic" w:cs="Traditional Arabic" w:hint="cs"/>
          <w:sz w:val="36"/>
          <w:szCs w:val="36"/>
          <w:rtl/>
        </w:rPr>
        <w:t>متعددة؛ كالاهتمام والقصر والافتخار " ويقع التشويق إلى ذكر المسند إليه فيكون له وقع في النفس ومحلّ من القبول"</w:t>
      </w:r>
      <w:r w:rsidRPr="00BC5E12">
        <w:rPr>
          <w:rFonts w:ascii="Traditional Arabic" w:hAnsi="Traditional Arabic" w:cs="Traditional Arabic" w:hint="cs"/>
          <w:sz w:val="36"/>
          <w:szCs w:val="36"/>
          <w:vertAlign w:val="superscript"/>
          <w:rtl/>
        </w:rPr>
        <w:t>(</w:t>
      </w:r>
      <w:r w:rsidRPr="00BC5E12">
        <w:rPr>
          <w:rStyle w:val="a5"/>
          <w:rFonts w:ascii="Traditional Arabic" w:hAnsi="Traditional Arabic" w:cs="Traditional Arabic"/>
          <w:sz w:val="36"/>
          <w:szCs w:val="36"/>
          <w:rtl/>
        </w:rPr>
        <w:footnoteReference w:id="52"/>
      </w:r>
      <w:r w:rsidRPr="00BC5E12">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في آيات الحوار مع المشركين تعددت حالات تقديم الخبر شبه الجملة على المبتدأ، ورغم السبب النحوي إلا أنه يقبع خلف كل حالة من الحالات معاني بلاغية تثري المعنى، وتصقل النص، وتلقي  بظلالها  الدلالية على النص.</w:t>
      </w:r>
    </w:p>
    <w:p w:rsidR="001E53C3" w:rsidRDefault="001E53C3" w:rsidP="00B3248B">
      <w:pPr>
        <w:pStyle w:val="a4"/>
        <w:shd w:val="clear" w:color="auto" w:fill="FFFFFF"/>
        <w:tabs>
          <w:tab w:val="left" w:pos="6629"/>
        </w:tabs>
        <w:bidi/>
        <w:spacing w:before="30" w:after="100" w:afterAutospacing="1"/>
        <w:ind w:left="-1"/>
        <w:rPr>
          <w:rFonts w:ascii="Traditional Arabic" w:hAnsi="Traditional Arabic"/>
          <w:color w:val="000000"/>
          <w:sz w:val="36"/>
          <w:szCs w:val="36"/>
          <w:rtl/>
        </w:rPr>
      </w:pPr>
      <w:r>
        <w:rPr>
          <w:rFonts w:ascii="Traditional Arabic" w:hAnsi="Traditional Arabic" w:cs="Traditional Arabic" w:hint="cs"/>
          <w:sz w:val="36"/>
          <w:szCs w:val="36"/>
          <w:rtl/>
        </w:rPr>
        <w:t xml:space="preserve">1-من تلك المواضع التي تقدم فيها الخبر شبه الجملة على المبتدأ قوله تعالى: " </w:t>
      </w:r>
      <w:r>
        <w:rPr>
          <w:rFonts w:cs="Traditional Arabic" w:hint="cs"/>
          <w:noProof/>
          <w:sz w:val="36"/>
          <w:szCs w:val="36"/>
          <w:rtl/>
          <w:lang w:eastAsia="ar-SA"/>
        </w:rPr>
        <w:t>لَقَدْ كَفَرَ الَّذِينَ قَالُوا إِنَّ اللَّهَ هُوَ الْمَسِيحُ ابْنُ مَرْيَمَ قُلْ فَمَنْ يَمْلِكُ مِنْ اللَّهِ شَيْئاً إِنْ أَرَادَ أَنْ يُهْلِكَ الْمَسِيحَ ابْنَ مَرْيَمَ وَأُمَّهُ وَمَنْ فِي الأَرْضِ جَمِيعاً وَلِلَّهِ مُلْكُ السَّمَوَاتِوَالأَرْضِ وَمَا بَيْنَهُمَا يخْلُقُ مَا يَشَاءُ وَاللَّهُ عَلَى كُلِّ شَيْءٍ قَدِيرٌ</w:t>
      </w:r>
      <w:r>
        <w:rPr>
          <w:rFonts w:ascii="Traditional Arabic" w:hAnsi="Traditional Arabic" w:cs="Traditional Arabic" w:hint="cs"/>
          <w:color w:val="000000"/>
          <w:sz w:val="36"/>
          <w:szCs w:val="36"/>
          <w:rtl/>
        </w:rPr>
        <w:t>"</w:t>
      </w:r>
      <w:r w:rsidRPr="00BC5E12">
        <w:rPr>
          <w:rFonts w:ascii="Traditional Arabic" w:hAnsi="Traditional Arabic" w:cs="Traditional Arabic" w:hint="cs"/>
          <w:color w:val="000000"/>
          <w:sz w:val="36"/>
          <w:szCs w:val="36"/>
          <w:vertAlign w:val="superscript"/>
          <w:rtl/>
        </w:rPr>
        <w:t>(</w:t>
      </w:r>
      <w:r w:rsidRPr="00BC5E12">
        <w:rPr>
          <w:rStyle w:val="a5"/>
          <w:rFonts w:ascii="Traditional Arabic" w:hAnsi="Traditional Arabic" w:cs="Traditional Arabic"/>
          <w:color w:val="000000"/>
          <w:sz w:val="36"/>
          <w:szCs w:val="36"/>
          <w:rtl/>
        </w:rPr>
        <w:footnoteReference w:id="53"/>
      </w:r>
      <w:r w:rsidRPr="00BC5E12">
        <w:rPr>
          <w:rFonts w:ascii="Traditional Arabic" w:hAnsi="Traditional Arabic" w:cs="Traditional Arabic" w:hint="cs"/>
          <w:color w:val="000000"/>
          <w:sz w:val="36"/>
          <w:szCs w:val="36"/>
          <w:vertAlign w:val="superscript"/>
          <w:rtl/>
        </w:rPr>
        <w:t>)</w:t>
      </w:r>
    </w:p>
    <w:p w:rsidR="001E53C3" w:rsidRDefault="001E53C3" w:rsidP="00B3248B">
      <w:pPr>
        <w:pStyle w:val="a4"/>
        <w:shd w:val="clear" w:color="auto" w:fill="FFFFFF"/>
        <w:tabs>
          <w:tab w:val="left" w:pos="6629"/>
        </w:tabs>
        <w:bidi/>
        <w:spacing w:before="30" w:after="100" w:afterAutospacing="1"/>
        <w:ind w:left="-1"/>
        <w:rPr>
          <w:rFonts w:ascii="Traditional Arabic" w:hAnsi="Traditional Arabic"/>
          <w:color w:val="000000"/>
          <w:sz w:val="36"/>
          <w:szCs w:val="36"/>
          <w:rtl/>
        </w:rPr>
      </w:pPr>
      <w:r>
        <w:rPr>
          <w:rFonts w:ascii="Traditional Arabic" w:hAnsi="Traditional Arabic" w:cs="Traditional Arabic" w:hint="cs"/>
          <w:color w:val="000000"/>
          <w:sz w:val="36"/>
          <w:szCs w:val="36"/>
          <w:rtl/>
        </w:rPr>
        <w:t>تحدثت الآيات الكريمة عن نوع من الكفار، وأوردت دلائل  كفرهم، المتمثل في قولهم، معبرةً عنه بالفعل(</w:t>
      </w:r>
      <w:r>
        <w:rPr>
          <w:rFonts w:ascii="Traditional Arabic" w:hAnsi="Traditional Arabic" w:cs="Traditional Arabic" w:hint="cs"/>
          <w:noProof/>
          <w:sz w:val="36"/>
          <w:szCs w:val="36"/>
          <w:rtl/>
          <w:lang w:eastAsia="ar-SA"/>
        </w:rPr>
        <w:t>قَالُوا</w:t>
      </w:r>
      <w:r>
        <w:rPr>
          <w:rFonts w:ascii="Traditional Arabic" w:hAnsi="Traditional Arabic" w:cs="Traditional Arabic" w:hint="cs"/>
          <w:color w:val="000000"/>
          <w:sz w:val="36"/>
          <w:szCs w:val="36"/>
          <w:rtl/>
        </w:rPr>
        <w:t>)، فالطرف الأول في الحوار وهو الطرف القائل هو(الذين كفروا)، وقولهم(</w:t>
      </w:r>
      <w:r>
        <w:rPr>
          <w:rFonts w:ascii="Traditional Arabic" w:hAnsi="Traditional Arabic" w:cs="Traditional Arabic" w:hint="cs"/>
          <w:noProof/>
          <w:sz w:val="36"/>
          <w:szCs w:val="36"/>
          <w:rtl/>
          <w:lang w:eastAsia="ar-SA"/>
        </w:rPr>
        <w:t>قَالُوا إِنَّ اللَّهَ هُوَ الْمَسِيحُ ابْنُ مَرْيَمَ</w:t>
      </w:r>
      <w:r>
        <w:rPr>
          <w:rFonts w:ascii="Traditional Arabic" w:hAnsi="Traditional Arabic" w:cs="Traditional Arabic" w:hint="cs"/>
          <w:color w:val="000000"/>
          <w:sz w:val="36"/>
          <w:szCs w:val="36"/>
          <w:rtl/>
        </w:rPr>
        <w:t>)، ثم تنتقل ساحة الحوار بفعل الأمر(</w:t>
      </w:r>
      <w:r>
        <w:rPr>
          <w:rFonts w:ascii="Traditional Arabic" w:hAnsi="Traditional Arabic" w:cs="Traditional Arabic" w:hint="cs"/>
          <w:noProof/>
          <w:sz w:val="36"/>
          <w:szCs w:val="36"/>
          <w:rtl/>
          <w:lang w:eastAsia="ar-SA"/>
        </w:rPr>
        <w:t>قُلْ</w:t>
      </w:r>
      <w:r>
        <w:rPr>
          <w:rFonts w:ascii="Traditional Arabic" w:hAnsi="Traditional Arabic" w:cs="Traditional Arabic" w:hint="cs"/>
          <w:color w:val="000000"/>
          <w:sz w:val="36"/>
          <w:szCs w:val="36"/>
          <w:rtl/>
        </w:rPr>
        <w:t>)بين الله تعالى قائلاً للنبيّ صلى الله عليه وسلم</w:t>
      </w:r>
      <w:r>
        <w:rPr>
          <w:rFonts w:ascii="Traditional Arabic" w:hAnsi="Traditional Arabic"/>
          <w:color w:val="000000"/>
          <w:sz w:val="36"/>
          <w:szCs w:val="36"/>
          <w:rtl/>
        </w:rPr>
        <w:t>(</w:t>
      </w:r>
      <w:r>
        <w:rPr>
          <w:rFonts w:cs="Traditional Arabic" w:hint="cs"/>
          <w:noProof/>
          <w:sz w:val="36"/>
          <w:szCs w:val="36"/>
          <w:rtl/>
          <w:lang w:eastAsia="ar-SA"/>
        </w:rPr>
        <w:t xml:space="preserve">قُلْ فَمَنْ يَمْلِكُ مِنْ اللَّهِ شَيْئاً إِنْ أَرَادَ أَنْ يُهْلِكَ الْمَسِيحَ ابْنَ مَرْيَمَ وَأُمَّهُ وَمَنْ فِي الأَرْضِ جَمِيعاً وَلِلَّهِ مُلْكُ </w:t>
      </w:r>
      <w:r w:rsidRPr="0070481E">
        <w:rPr>
          <w:rFonts w:cs="Traditional Arabic" w:hint="cs"/>
          <w:noProof/>
          <w:sz w:val="36"/>
          <w:szCs w:val="36"/>
          <w:rtl/>
          <w:lang w:eastAsia="ar-SA"/>
        </w:rPr>
        <w:t xml:space="preserve">السَّمَوَاتِوَالأَرْضِ </w:t>
      </w:r>
      <w:r>
        <w:rPr>
          <w:rFonts w:cs="Traditional Arabic" w:hint="cs"/>
          <w:noProof/>
          <w:sz w:val="36"/>
          <w:szCs w:val="36"/>
          <w:rtl/>
          <w:lang w:eastAsia="ar-SA"/>
        </w:rPr>
        <w:t>وَمَا بَيْنَهُمَا يخْلُقُ مَا يَشَاءُ وَاللَّهُ عَلَى كُلِّ شَيْءٍ قَدِيرٌ</w:t>
      </w:r>
      <w:r>
        <w:rPr>
          <w:rFonts w:ascii="Traditional Arabic" w:hAnsi="Traditional Arabic"/>
          <w:color w:val="000000"/>
          <w:sz w:val="36"/>
          <w:szCs w:val="36"/>
          <w:rtl/>
        </w:rPr>
        <w:t>).</w:t>
      </w:r>
    </w:p>
    <w:p w:rsidR="001E53C3" w:rsidRPr="004D0107" w:rsidRDefault="001E53C3" w:rsidP="004D0107">
      <w:pPr>
        <w:pStyle w:val="a4"/>
        <w:shd w:val="clear" w:color="auto" w:fill="FFFFFF"/>
        <w:tabs>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حيث  تقدم الخبر(شبه الجملة) المكون من( الجار والمجرور)(لله)  على المبتدأ(مُلك)، فحرف الجر(اللام) يفيد الملكية فإن(</w:t>
      </w:r>
      <w:r>
        <w:rPr>
          <w:rFonts w:ascii="Traditional Arabic" w:hAnsi="Traditional Arabic" w:cs="Traditional Arabic" w:hint="cs"/>
          <w:color w:val="000000"/>
          <w:sz w:val="36"/>
          <w:szCs w:val="36"/>
          <w:rtl/>
        </w:rPr>
        <w:t>مُلكُ ٱلسَّمَٰوَٰتِ وَٱلأَرضِ وَمَا بَينَهُمَا</w:t>
      </w:r>
      <w:r>
        <w:rPr>
          <w:rFonts w:ascii="Traditional Arabic" w:hAnsi="Traditional Arabic" w:cs="Traditional Arabic" w:hint="cs"/>
          <w:sz w:val="36"/>
          <w:szCs w:val="36"/>
          <w:rtl/>
        </w:rPr>
        <w:t>) إنما هو ملك لله تعالى يتصرف فيه كيف يشاء، فكيف يتخذ هؤلاء الناس المسيح وأمه إلهاً من دون الله، على حدّ قولهم.</w:t>
      </w:r>
      <w:r w:rsidRPr="00BC5E12">
        <w:rPr>
          <w:rFonts w:ascii="Traditional Arabic" w:hAnsi="Traditional Arabic" w:cs="Traditional Arabic" w:hint="cs"/>
          <w:sz w:val="36"/>
          <w:szCs w:val="36"/>
          <w:vertAlign w:val="superscript"/>
          <w:rtl/>
        </w:rPr>
        <w:t>(</w:t>
      </w:r>
      <w:r w:rsidRPr="00BC5E12">
        <w:rPr>
          <w:rStyle w:val="a5"/>
          <w:rFonts w:ascii="Traditional Arabic" w:hAnsi="Traditional Arabic" w:cs="Traditional Arabic"/>
          <w:sz w:val="36"/>
          <w:szCs w:val="36"/>
          <w:rtl/>
        </w:rPr>
        <w:footnoteReference w:id="54"/>
      </w:r>
      <w:r w:rsidRPr="00BC5E12">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2- وقد تكرر تقديم الخبر شبه الجملة على المبتدأ في آية واحدة أربع مرات في قوله تعالى: "</w:t>
      </w:r>
      <w:r>
        <w:rPr>
          <w:rFonts w:cs="Traditional Arabic" w:hint="cs"/>
          <w:noProof/>
          <w:sz w:val="36"/>
          <w:szCs w:val="36"/>
          <w:rtl/>
          <w:lang w:eastAsia="ar-SA"/>
        </w:rPr>
        <w:t>أَلَهُمْ أَرْجُلٌ يَمْشُونَ بِهَا أَمْ لَهُمْ أَيْدٍ يَبْطِشُونَ بِهَا أَمْ لَهُمْ أَعْيُنٌ يُبْصِرُونَ بِهَا أَمْ لَهُمْ آذَانٌ يَسْمَعُونَ بِهَا قُلْ ادْعُوا شُرَكَاءَكُمْ ثُمَّ كِيدُونِي فَلا تُنظِرُونِ(195) إِنَّ وَلِيِّي اللَّهُ الَّذِي نَزَّلَ الْكِتَابَ وَهُوَ يَتَوَلَّى الصَّالِحِينَ</w:t>
      </w:r>
      <w:r>
        <w:rPr>
          <w:sz w:val="36"/>
          <w:szCs w:val="36"/>
          <w:rtl/>
        </w:rPr>
        <w:t>"</w:t>
      </w:r>
      <w:r w:rsidRPr="00BC5E12">
        <w:rPr>
          <w:sz w:val="36"/>
          <w:szCs w:val="36"/>
          <w:vertAlign w:val="superscript"/>
          <w:rtl/>
        </w:rPr>
        <w:t>(</w:t>
      </w:r>
      <w:r w:rsidRPr="00BC5E12">
        <w:rPr>
          <w:rStyle w:val="a5"/>
          <w:sz w:val="36"/>
          <w:szCs w:val="36"/>
          <w:rtl/>
        </w:rPr>
        <w:footnoteReference w:id="55"/>
      </w:r>
      <w:r w:rsidRPr="00BC5E12">
        <w:rPr>
          <w:sz w:val="36"/>
          <w:szCs w:val="36"/>
          <w:vertAlign w:val="superscript"/>
          <w:rtl/>
        </w:rPr>
        <w:t>)</w:t>
      </w:r>
    </w:p>
    <w:p w:rsidR="001E53C3" w:rsidRDefault="001E53C3" w:rsidP="0070481E">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قال أبو جعفر : يقول تعالى ذكره لهؤلاء الذين عبدوا الأصنام من دونه ، معرفهم جهل ما هم عليه مقيمون : ألأصنامكم هذه ، أيها القوم </w:t>
      </w:r>
      <w:r w:rsidRPr="0070481E">
        <w:rPr>
          <w:rFonts w:ascii="Traditional Arabic" w:hAnsi="Traditional Arabic" w:cs="Traditional Arabic" w:hint="cs"/>
          <w:sz w:val="36"/>
          <w:szCs w:val="36"/>
          <w:rtl/>
        </w:rPr>
        <w:t>(</w:t>
      </w:r>
      <w:r w:rsidR="0070481E" w:rsidRPr="0070481E">
        <w:rPr>
          <w:rFonts w:ascii="Traditional Arabic" w:hAnsi="Traditional Arabic" w:cs="Traditional Arabic" w:hint="cs"/>
          <w:sz w:val="36"/>
          <w:szCs w:val="36"/>
          <w:rtl/>
        </w:rPr>
        <w:t>أَلَهُمْ أَرْجُلٌ يَمْشُونَ بِهَا</w:t>
      </w:r>
      <w:r w:rsidRPr="0070481E">
        <w:rPr>
          <w:rFonts w:ascii="Traditional Arabic" w:hAnsi="Traditional Arabic" w:cs="Traditional Arabic" w:hint="cs"/>
          <w:sz w:val="36"/>
          <w:szCs w:val="36"/>
          <w:rtl/>
        </w:rPr>
        <w:t xml:space="preserve">) </w:t>
      </w:r>
      <w:r>
        <w:rPr>
          <w:rFonts w:ascii="Traditional Arabic" w:hAnsi="Traditional Arabic" w:cs="Traditional Arabic" w:hint="cs"/>
          <w:sz w:val="36"/>
          <w:szCs w:val="36"/>
          <w:rtl/>
        </w:rPr>
        <w:t xml:space="preserve">، فيسعون معكم ولكم في حوائجكم ، ويتصرفون بها في منافعكم </w:t>
      </w:r>
      <w:r w:rsidRPr="0070481E">
        <w:rPr>
          <w:rFonts w:ascii="Traditional Arabic" w:hAnsi="Traditional Arabic" w:cs="Traditional Arabic" w:hint="cs"/>
          <w:sz w:val="36"/>
          <w:szCs w:val="36"/>
          <w:rtl/>
        </w:rPr>
        <w:t>(</w:t>
      </w:r>
      <w:r w:rsidR="0070481E" w:rsidRPr="0070481E">
        <w:rPr>
          <w:rFonts w:ascii="Traditional Arabic" w:hAnsi="Traditional Arabic" w:cs="Traditional Arabic" w:hint="cs"/>
          <w:sz w:val="36"/>
          <w:szCs w:val="36"/>
          <w:rtl/>
        </w:rPr>
        <w:t>أَمْ لَهُمْ أَيْدٍ يَبْطِشُونَ بِهَا</w:t>
      </w:r>
      <w:r w:rsidRPr="0070481E">
        <w:rPr>
          <w:rFonts w:ascii="Traditional Arabic" w:hAnsi="Traditional Arabic" w:cs="Traditional Arabic" w:hint="cs"/>
          <w:sz w:val="36"/>
          <w:szCs w:val="36"/>
          <w:rtl/>
        </w:rPr>
        <w:t xml:space="preserve">) </w:t>
      </w:r>
      <w:r>
        <w:rPr>
          <w:rFonts w:ascii="Traditional Arabic" w:hAnsi="Traditional Arabic" w:cs="Traditional Arabic" w:hint="cs"/>
          <w:sz w:val="36"/>
          <w:szCs w:val="36"/>
          <w:rtl/>
        </w:rPr>
        <w:t xml:space="preserve">، فيدفعون عنكم وينصرونكم بها عند قصد من يقصدكم بشر ومكروه </w:t>
      </w:r>
      <w:r w:rsidRPr="0070481E">
        <w:rPr>
          <w:rFonts w:ascii="Traditional Arabic" w:hAnsi="Traditional Arabic" w:cs="Traditional Arabic" w:hint="cs"/>
          <w:sz w:val="36"/>
          <w:szCs w:val="36"/>
          <w:rtl/>
        </w:rPr>
        <w:t>(</w:t>
      </w:r>
      <w:r w:rsidR="0070481E" w:rsidRPr="0070481E">
        <w:rPr>
          <w:rFonts w:ascii="Traditional Arabic" w:hAnsi="Traditional Arabic" w:cs="Traditional Arabic" w:hint="cs"/>
          <w:sz w:val="36"/>
          <w:szCs w:val="36"/>
          <w:rtl/>
        </w:rPr>
        <w:t>أَمْ لَهُمْ أَعْيُنٌ يُبْصِرُونَ بِهَا</w:t>
      </w:r>
      <w:r w:rsidRPr="0070481E">
        <w:rPr>
          <w:rFonts w:ascii="Traditional Arabic" w:hAnsi="Traditional Arabic" w:cs="Traditional Arabic" w:hint="cs"/>
          <w:sz w:val="36"/>
          <w:szCs w:val="36"/>
          <w:rtl/>
        </w:rPr>
        <w:t xml:space="preserve">) </w:t>
      </w:r>
      <w:r>
        <w:rPr>
          <w:rFonts w:ascii="Traditional Arabic" w:hAnsi="Traditional Arabic" w:cs="Traditional Arabic" w:hint="cs"/>
          <w:sz w:val="36"/>
          <w:szCs w:val="36"/>
          <w:rtl/>
        </w:rPr>
        <w:t xml:space="preserve">، فيعرفونكم ما عاينوا وأبصروا مما تغيبون عنه فلا </w:t>
      </w:r>
      <w:r w:rsidRPr="0070481E">
        <w:rPr>
          <w:rFonts w:ascii="Traditional Arabic" w:hAnsi="Traditional Arabic" w:cs="Traditional Arabic" w:hint="cs"/>
          <w:sz w:val="36"/>
          <w:szCs w:val="36"/>
          <w:rtl/>
        </w:rPr>
        <w:t>ترونه (</w:t>
      </w:r>
      <w:r w:rsidR="0070481E" w:rsidRPr="0070481E">
        <w:rPr>
          <w:rFonts w:ascii="Traditional Arabic" w:hAnsi="Traditional Arabic" w:cs="Traditional Arabic" w:hint="cs"/>
          <w:sz w:val="36"/>
          <w:szCs w:val="36"/>
          <w:rtl/>
        </w:rPr>
        <w:t>أَمْ لَهُمْ آذَانٌ يَسْمَعُونَ بِهَا</w:t>
      </w:r>
      <w:r w:rsidRPr="0070481E">
        <w:rPr>
          <w:rFonts w:ascii="Traditional Arabic" w:hAnsi="Traditional Arabic" w:cs="Traditional Arabic" w:hint="cs"/>
          <w:sz w:val="36"/>
          <w:szCs w:val="36"/>
          <w:rtl/>
        </w:rPr>
        <w:t xml:space="preserve">) </w:t>
      </w:r>
      <w:r>
        <w:rPr>
          <w:rFonts w:ascii="Traditional Arabic" w:hAnsi="Traditional Arabic" w:cs="Traditional Arabic" w:hint="cs"/>
          <w:sz w:val="36"/>
          <w:szCs w:val="36"/>
          <w:rtl/>
        </w:rPr>
        <w:t>، فيخبروكم بما سمعوا دونكم مما لم تسمعوه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يقول جل ثناؤه : فإن كانت آلهتكم التي تعبدونها ليس فيها شيء من هذه الآلات التي ذكرتها ، والمعظم من الأشياء إنما يعظم لما يرجى منه من المنافع التي توصل إليه بعض هذه المعاني عندكم ، فما وجه عبادتكم أصنامكم التي تعبدونها ، وهي خالية من كل هذه الأشياء التي بها يوصل إلى اجتلاب النفع ودفع الضر ؟</w:t>
      </w:r>
      <w:r w:rsidRPr="004D0107">
        <w:rPr>
          <w:rFonts w:ascii="Traditional Arabic" w:hAnsi="Traditional Arabic" w:cs="Traditional Arabic" w:hint="cs"/>
          <w:sz w:val="36"/>
          <w:szCs w:val="36"/>
          <w:vertAlign w:val="superscript"/>
          <w:rtl/>
        </w:rPr>
        <w:t>(</w:t>
      </w:r>
      <w:r w:rsidRPr="004D0107">
        <w:rPr>
          <w:rFonts w:ascii="Traditional Arabic" w:hAnsi="Traditional Arabic" w:cs="Traditional Arabic"/>
          <w:sz w:val="36"/>
          <w:szCs w:val="36"/>
          <w:vertAlign w:val="superscript"/>
          <w:rtl/>
        </w:rPr>
        <w:footnoteReference w:id="56"/>
      </w:r>
      <w:r w:rsidRPr="004D0107">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تعتبر تلك الآيات صورة من صور الحوار في القرآن وهو أسلوب (الحوار الرباني)،  فالله جل في علاه يبين لنا من خلال ذاته سبحانه ليعلم الناس طريق الحق والخير ويهديهم إلى الصراط المستقيم، ليكون منهجاً في الحياة يتعلمون منه ويتعاملون به.</w:t>
      </w:r>
    </w:p>
    <w:p w:rsidR="004D0107" w:rsidRDefault="001E53C3" w:rsidP="00B3248B">
      <w:pPr>
        <w:shd w:val="clear" w:color="auto" w:fill="FFFFFF"/>
        <w:tabs>
          <w:tab w:val="left" w:pos="6629"/>
        </w:tabs>
        <w:bidi/>
        <w:spacing w:before="30" w:after="100" w:afterAutospacing="1"/>
        <w:ind w:left="-1"/>
        <w:rPr>
          <w:rStyle w:val="af5"/>
          <w:rFonts w:ascii="Traditional Arabic" w:hAnsi="Traditional Arabic" w:cs="Traditional Arabic"/>
          <w:b w:val="0"/>
          <w:bCs w:val="0"/>
          <w:color w:val="000000"/>
          <w:sz w:val="36"/>
          <w:szCs w:val="36"/>
          <w:rtl/>
        </w:rPr>
      </w:pPr>
      <w:r>
        <w:rPr>
          <w:rStyle w:val="af5"/>
          <w:rFonts w:ascii="Traditional Arabic" w:hAnsi="Traditional Arabic" w:cs="Traditional Arabic" w:hint="cs"/>
          <w:b w:val="0"/>
          <w:bCs w:val="0"/>
          <w:color w:val="000000"/>
          <w:sz w:val="36"/>
          <w:szCs w:val="36"/>
          <w:rtl/>
        </w:rPr>
        <w:t>"فالهمزة</w:t>
      </w:r>
      <w:r>
        <w:rPr>
          <w:rStyle w:val="af5"/>
          <w:rFonts w:ascii="Traditional Arabic" w:hAnsi="Traditional Arabic" w:cs="Traditional Arabic" w:hint="cs"/>
          <w:b w:val="0"/>
          <w:bCs w:val="0"/>
          <w:color w:val="000000"/>
          <w:sz w:val="36"/>
          <w:szCs w:val="36"/>
        </w:rPr>
        <w:t xml:space="preserve">) </w:t>
      </w:r>
      <w:r>
        <w:rPr>
          <w:rStyle w:val="af5"/>
          <w:rFonts w:ascii="Traditional Arabic" w:hAnsi="Traditional Arabic" w:cs="Traditional Arabic" w:hint="cs"/>
          <w:b w:val="0"/>
          <w:bCs w:val="0"/>
          <w:color w:val="000000"/>
          <w:sz w:val="36"/>
          <w:szCs w:val="36"/>
          <w:rtl/>
        </w:rPr>
        <w:t>للاستفهام الإنكاريّ(اللام) حرف جرّ و(هم) ضمير في محلّ جرّ متعلّق بمحذوف خبر مقدّم(أرجل) مبتدأ مرفوع(يمشون) مضارع مرفوع وعلامة الرفع ثبوت النون... والواو ضمير متّصل في محلّ رفع فاعل(الباء) حرف جرّ و(ها</w:t>
      </w:r>
      <w:r>
        <w:rPr>
          <w:rStyle w:val="af5"/>
          <w:rFonts w:ascii="Traditional Arabic" w:hAnsi="Traditional Arabic" w:cs="Traditional Arabic" w:hint="cs"/>
          <w:b w:val="0"/>
          <w:bCs w:val="0"/>
          <w:color w:val="000000"/>
          <w:sz w:val="36"/>
          <w:szCs w:val="36"/>
        </w:rPr>
        <w:t xml:space="preserve">) </w:t>
      </w:r>
      <w:r>
        <w:rPr>
          <w:rStyle w:val="af5"/>
          <w:rFonts w:ascii="Traditional Arabic" w:hAnsi="Traditional Arabic" w:cs="Traditional Arabic" w:hint="cs"/>
          <w:b w:val="0"/>
          <w:bCs w:val="0"/>
          <w:color w:val="000000"/>
          <w:sz w:val="36"/>
          <w:szCs w:val="36"/>
          <w:rtl/>
        </w:rPr>
        <w:t>ضمير في محلّ جرّ متعلّق ب(يمشون)،</w:t>
      </w:r>
    </w:p>
    <w:p w:rsidR="001E53C3" w:rsidRDefault="001E53C3" w:rsidP="0070481E">
      <w:pPr>
        <w:shd w:val="clear" w:color="auto" w:fill="FFFFFF"/>
        <w:tabs>
          <w:tab w:val="left" w:pos="6629"/>
        </w:tabs>
        <w:bidi/>
        <w:spacing w:before="30" w:after="100" w:afterAutospacing="1"/>
        <w:ind w:left="-1"/>
        <w:rPr>
          <w:rFonts w:ascii="Traditional Arabic" w:hAnsi="Traditional Arabic" w:cs="Traditional Arabic"/>
          <w:b/>
          <w:bCs/>
          <w:sz w:val="36"/>
          <w:szCs w:val="36"/>
          <w:rtl/>
        </w:rPr>
      </w:pPr>
      <w:r>
        <w:rPr>
          <w:rStyle w:val="af5"/>
          <w:rFonts w:ascii="Traditional Arabic" w:hAnsi="Traditional Arabic" w:cs="Traditional Arabic" w:hint="cs"/>
          <w:b w:val="0"/>
          <w:bCs w:val="0"/>
          <w:color w:val="000000"/>
          <w:sz w:val="36"/>
          <w:szCs w:val="36"/>
          <w:rtl/>
        </w:rPr>
        <w:t>(أم) هي المنقطعة، وتفيد الإضراب(</w:t>
      </w:r>
      <w:r w:rsidR="0070481E" w:rsidRPr="0070481E">
        <w:rPr>
          <w:rFonts w:ascii="Traditional Arabic" w:hAnsi="Traditional Arabic" w:cs="Traditional Arabic" w:hint="cs"/>
          <w:sz w:val="36"/>
          <w:szCs w:val="36"/>
          <w:rtl/>
        </w:rPr>
        <w:t>أَمْ لَهُمْ أَيْدٍ يَبْطِشُونَ بِهَا</w:t>
      </w:r>
      <w:r>
        <w:rPr>
          <w:rStyle w:val="af5"/>
          <w:rFonts w:ascii="Traditional Arabic" w:hAnsi="Traditional Arabic" w:cs="Traditional Arabic" w:hint="cs"/>
          <w:b w:val="0"/>
          <w:bCs w:val="0"/>
          <w:color w:val="000000"/>
          <w:sz w:val="36"/>
          <w:szCs w:val="36"/>
          <w:rtl/>
        </w:rPr>
        <w:t>) مثل لهم أرجل يمشون بها، وعلامة الرفع في أيد الضمّة المقدّرة على الياء المحذوفة للتنوين فهو اسم منقوص(أم لهم.</w:t>
      </w:r>
      <w:r>
        <w:rPr>
          <w:rStyle w:val="af5"/>
          <w:rFonts w:ascii="Traditional Arabic" w:hAnsi="Traditional Arabic" w:cs="Traditional Arabic" w:hint="cs"/>
          <w:b w:val="0"/>
          <w:bCs w:val="0"/>
          <w:color w:val="000000"/>
          <w:sz w:val="36"/>
          <w:szCs w:val="36"/>
        </w:rPr>
        <w:t>..</w:t>
      </w:r>
      <w:r>
        <w:rPr>
          <w:rStyle w:val="af5"/>
          <w:rFonts w:ascii="Traditional Arabic" w:hAnsi="Traditional Arabic" w:cs="Traditional Arabic" w:hint="cs"/>
          <w:b w:val="0"/>
          <w:bCs w:val="0"/>
          <w:color w:val="000000"/>
          <w:sz w:val="36"/>
          <w:szCs w:val="36"/>
          <w:rtl/>
        </w:rPr>
        <w:t>يسمعون بها) مثل أم لهم أيد... و(أم) في المواضع الثلاثة بمعنى بل والهمزة للإضراب الانتقاليّ</w:t>
      </w:r>
      <w:r>
        <w:rPr>
          <w:rStyle w:val="af5"/>
          <w:rFonts w:ascii="Traditional Arabic" w:hAnsi="Traditional Arabic" w:cs="Traditional Arabic" w:hint="cs"/>
          <w:b w:val="0"/>
          <w:bCs w:val="0"/>
          <w:color w:val="000000"/>
          <w:sz w:val="36"/>
          <w:szCs w:val="36"/>
        </w:rPr>
        <w:t>".</w:t>
      </w:r>
      <w:r w:rsidRPr="004D0107">
        <w:rPr>
          <w:rFonts w:ascii="Traditional Arabic" w:hAnsi="Traditional Arabic" w:cs="Traditional Arabic" w:hint="cs"/>
          <w:b/>
          <w:bCs/>
          <w:sz w:val="36"/>
          <w:szCs w:val="36"/>
          <w:vertAlign w:val="superscript"/>
          <w:rtl/>
        </w:rPr>
        <w:t>(</w:t>
      </w:r>
      <w:r w:rsidRPr="004D0107">
        <w:rPr>
          <w:rStyle w:val="a5"/>
          <w:rFonts w:ascii="Traditional Arabic" w:hAnsi="Traditional Arabic" w:cs="Traditional Arabic"/>
          <w:b/>
          <w:bCs/>
          <w:sz w:val="36"/>
          <w:szCs w:val="36"/>
          <w:rtl/>
        </w:rPr>
        <w:footnoteReference w:id="57"/>
      </w:r>
      <w:r w:rsidRPr="004D0107">
        <w:rPr>
          <w:rFonts w:ascii="Traditional Arabic" w:hAnsi="Traditional Arabic" w:cs="Traditional Arabic" w:hint="cs"/>
          <w:b/>
          <w:bCs/>
          <w:sz w:val="36"/>
          <w:szCs w:val="36"/>
          <w:vertAlign w:val="superscript"/>
          <w:rtl/>
        </w:rPr>
        <w:t>)</w:t>
      </w:r>
      <w:r>
        <w:rPr>
          <w:rFonts w:ascii="Traditional Arabic" w:hAnsi="Traditional Arabic" w:cs="Traditional Arabic" w:hint="cs"/>
          <w:b/>
          <w:bCs/>
          <w:sz w:val="36"/>
          <w:szCs w:val="36"/>
          <w:rtl/>
        </w:rPr>
        <w:t>.</w:t>
      </w:r>
    </w:p>
    <w:p w:rsidR="001E53C3" w:rsidRDefault="001E53C3" w:rsidP="00B3248B">
      <w:pPr>
        <w:shd w:val="clear" w:color="auto" w:fill="FFFFFF"/>
        <w:tabs>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فقد تكرر الخبر شبه الجملة المكون من الجار والمجرور(لهم) في أربعة مواضع في الآية الكريمة؛ لكن المبتدأ تغير فكان في تلك المواضع السابقة بالترتيب(</w:t>
      </w:r>
      <w:r>
        <w:rPr>
          <w:rFonts w:cs="Traditional Arabic" w:hint="cs"/>
          <w:noProof/>
          <w:sz w:val="36"/>
          <w:szCs w:val="36"/>
          <w:rtl/>
          <w:lang w:eastAsia="ar-SA"/>
        </w:rPr>
        <w:t xml:space="preserve">أَيْدٍ </w:t>
      </w:r>
      <w:r>
        <w:rPr>
          <w:color w:val="000000"/>
          <w:sz w:val="36"/>
          <w:szCs w:val="36"/>
          <w:rtl/>
        </w:rPr>
        <w:t xml:space="preserve">- </w:t>
      </w:r>
      <w:r>
        <w:rPr>
          <w:rFonts w:cs="Traditional Arabic" w:hint="cs"/>
          <w:noProof/>
          <w:sz w:val="36"/>
          <w:szCs w:val="36"/>
          <w:rtl/>
          <w:lang w:eastAsia="ar-SA"/>
        </w:rPr>
        <w:t>أَرْجُلٌ</w:t>
      </w:r>
      <w:r>
        <w:rPr>
          <w:color w:val="000000"/>
          <w:sz w:val="36"/>
          <w:szCs w:val="36"/>
          <w:rtl/>
        </w:rPr>
        <w:t xml:space="preserve">- </w:t>
      </w:r>
      <w:r>
        <w:rPr>
          <w:rFonts w:cs="Traditional Arabic" w:hint="cs"/>
          <w:noProof/>
          <w:sz w:val="36"/>
          <w:szCs w:val="36"/>
          <w:rtl/>
          <w:lang w:eastAsia="ar-SA"/>
        </w:rPr>
        <w:t xml:space="preserve">أَعْيُنٌ </w:t>
      </w:r>
      <w:r>
        <w:rPr>
          <w:color w:val="000000"/>
          <w:sz w:val="36"/>
          <w:szCs w:val="36"/>
          <w:rtl/>
        </w:rPr>
        <w:t>-</w:t>
      </w:r>
      <w:r>
        <w:rPr>
          <w:rFonts w:cs="Traditional Arabic" w:hint="cs"/>
          <w:noProof/>
          <w:sz w:val="36"/>
          <w:szCs w:val="36"/>
          <w:rtl/>
          <w:lang w:eastAsia="ar-SA"/>
        </w:rPr>
        <w:t xml:space="preserve"> آذَانٌ</w:t>
      </w:r>
      <w:r>
        <w:rPr>
          <w:color w:val="000000"/>
          <w:sz w:val="36"/>
          <w:szCs w:val="36"/>
          <w:rtl/>
        </w:rPr>
        <w:t xml:space="preserve">) </w:t>
      </w:r>
      <w:r>
        <w:rPr>
          <w:rFonts w:ascii="Traditional Arabic" w:hAnsi="Traditional Arabic" w:cs="Traditional Arabic" w:hint="cs"/>
          <w:sz w:val="36"/>
          <w:szCs w:val="36"/>
          <w:rtl/>
        </w:rPr>
        <w:t>والاستفهام الإنكاري الذي تكرر في صدارة كل جملة  ليؤكد عدم انتفاعهم بما يملكونه من(أيد أو أرجل أو أعين أو آذان) وإن كانوا يملكونها ولمن وظائفها قد أصبحت معطلة فغدت كأنها غير موجودة</w:t>
      </w:r>
      <w:r w:rsidRPr="004D0107">
        <w:rPr>
          <w:rFonts w:ascii="Traditional Arabic" w:hAnsi="Traditional Arabic" w:cs="Traditional Arabic" w:hint="cs"/>
          <w:sz w:val="36"/>
          <w:szCs w:val="36"/>
          <w:vertAlign w:val="superscript"/>
          <w:rtl/>
        </w:rPr>
        <w:t>(</w:t>
      </w:r>
      <w:r w:rsidRPr="004D0107">
        <w:rPr>
          <w:rStyle w:val="a5"/>
          <w:rFonts w:ascii="Traditional Arabic" w:hAnsi="Traditional Arabic" w:cs="Traditional Arabic"/>
          <w:sz w:val="36"/>
          <w:szCs w:val="36"/>
          <w:rtl/>
        </w:rPr>
        <w:footnoteReference w:id="58"/>
      </w:r>
      <w:r w:rsidRPr="004D0107">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ثانياً: التقديم والتأخير في الجمل الناسخة: </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تنقسم النواسخ في اللغة العربية إلى قسمين: </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أ-(كان وأخواتها)أفعال ناسخة تدخل على الجملة الاسمية "فترفع المبتدأ تشبيهاً بالفاعل، ويسمى اسمها، وتنصب خبره تشبيهاً بالمفعول ويسمى خبرها"</w:t>
      </w:r>
      <w:r w:rsidRPr="004D0107">
        <w:rPr>
          <w:rFonts w:ascii="Traditional Arabic" w:hAnsi="Traditional Arabic" w:cs="Traditional Arabic" w:hint="cs"/>
          <w:sz w:val="36"/>
          <w:szCs w:val="36"/>
          <w:vertAlign w:val="superscript"/>
          <w:rtl/>
        </w:rPr>
        <w:t>(</w:t>
      </w:r>
      <w:r w:rsidRPr="004D0107">
        <w:rPr>
          <w:rStyle w:val="a5"/>
          <w:rFonts w:ascii="Traditional Arabic" w:hAnsi="Traditional Arabic" w:cs="Traditional Arabic"/>
          <w:sz w:val="36"/>
          <w:szCs w:val="36"/>
          <w:rtl/>
        </w:rPr>
        <w:footnoteReference w:id="59"/>
      </w:r>
      <w:r w:rsidRPr="004D0107">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Pr>
      </w:pPr>
      <w:r>
        <w:rPr>
          <w:rFonts w:ascii="Traditional Arabic" w:hAnsi="Traditional Arabic" w:cs="Traditional Arabic" w:hint="cs"/>
          <w:sz w:val="36"/>
          <w:szCs w:val="36"/>
          <w:rtl/>
        </w:rPr>
        <w:t>وأخوات كان ثلاثة عشر فعلاً هي: كان، وأصبح، وأضحى، وظل وأمسى، وبات، وصار، وليس وهذه تعمل بلا شروط، وأضاف ابن مالك إلى هذه الأفعال زال، وفتئ، وبرح، وانفك بشرط أن يسبقها نفي أو استفهام والفعل "ما دام" المسبوق بما المصدرية الظرفية</w:t>
      </w:r>
      <w:r w:rsidRPr="004D0107">
        <w:rPr>
          <w:rFonts w:ascii="Traditional Arabic" w:hAnsi="Traditional Arabic" w:cs="Traditional Arabic" w:hint="cs"/>
          <w:sz w:val="36"/>
          <w:szCs w:val="36"/>
          <w:vertAlign w:val="superscript"/>
          <w:rtl/>
        </w:rPr>
        <w:t>(</w:t>
      </w:r>
      <w:r w:rsidRPr="004D0107">
        <w:rPr>
          <w:rStyle w:val="a5"/>
          <w:rFonts w:ascii="Traditional Arabic" w:hAnsi="Traditional Arabic" w:cs="Traditional Arabic"/>
          <w:sz w:val="36"/>
          <w:szCs w:val="36"/>
          <w:rtl/>
        </w:rPr>
        <w:footnoteReference w:id="60"/>
      </w:r>
      <w:r w:rsidRPr="004D0107">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ب-الحروف الناسخة (إن وأخواتها) وهي تدخل على الجملة الاسمية فتنصب المبتدأ ويسمى اسمها، وترفع الخبر ويسمى خبرها، وهناك شروط لدخولها على الجملة الاسمية فهي لا تدخل على جملة فيها حذف المبتدأ، كما لا تدخل مبتدأ لا يخرج عن الابتدائية مثل(ما التعجبية) ولا تدخل على مبتدأ يجب له التصدير: أي الوقوع في صدر الجملة في صدر الجملة ؛كاسم الاستفهام، ويستثنى من ذلك ضمير الشأن، فإنه مما يجب تصديره.</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وإن وأخواتها ستة أحرف وهي: إن وأن ولكن وليت ولعل وكأن، وقد عملت هذه الحروف ؛لأنها تشبه الأفعال وذلك لاختصاصها بالأسماء، ولأنها أكثر من حرفين، ولأنها مبنية على الفتح كالفعل الماضي، ولأنها تتصل بالضمير المنصوب ويتعلق بها كتعلقه بالأفعال، وهذه الحروف تنصب المبتدأ وترفع الخبر عند الجمهور</w:t>
      </w:r>
      <w:r w:rsidRPr="00D55C00">
        <w:rPr>
          <w:rFonts w:ascii="Traditional Arabic" w:hAnsi="Traditional Arabic" w:cs="Traditional Arabic" w:hint="cs"/>
          <w:sz w:val="36"/>
          <w:szCs w:val="36"/>
          <w:vertAlign w:val="superscript"/>
          <w:rtl/>
        </w:rPr>
        <w:t>(</w:t>
      </w:r>
      <w:r w:rsidRPr="00D55C00">
        <w:rPr>
          <w:rStyle w:val="a5"/>
          <w:rFonts w:ascii="Traditional Arabic" w:hAnsi="Traditional Arabic" w:cs="Traditional Arabic"/>
          <w:sz w:val="36"/>
          <w:szCs w:val="36"/>
          <w:rtl/>
        </w:rPr>
        <w:footnoteReference w:id="61"/>
      </w:r>
      <w:r w:rsidRPr="00D55C0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وقد حدثت عوارض التركيب بين أسماء الأفعال الناسخة وأخبارها، وكذلك بين أسماء الحروف الناسخة وأخبارها. ونطالع بعض النماذج الدّالة علي ذلك في آيات الحوار مع المشركين.</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وفي قوله تعالى</w:t>
      </w:r>
      <w:r>
        <w:rPr>
          <w:sz w:val="36"/>
          <w:szCs w:val="36"/>
          <w:rtl/>
        </w:rPr>
        <w:t>: "</w:t>
      </w:r>
      <w:r>
        <w:rPr>
          <w:rFonts w:cs="Traditional Arabic" w:hint="cs"/>
          <w:noProof/>
          <w:sz w:val="36"/>
          <w:szCs w:val="36"/>
          <w:rtl/>
          <w:lang w:eastAsia="ar-SA"/>
        </w:rPr>
        <w:t xml:space="preserve">يَا أَهْلَ الْكِتَابِ لا تَغْلُوا فِي دِينِكُمْ وَلا تَقُولُوا عَلَى اللَّهِ إِلاَّ الْحَقَّ إِنَّمَا الْمَسِيحُ عِيسَى ابْنُ مَرْيَمَ رَسُولُ اللَّهِ وَكَلِمَتُهُ أَلْقَاهَا إِلَى مَرْيَمَ وَرُوحٌ مِنْهُ فَآمِنُوا بِاللَّهِ وَرُسُلِهِ وَلا تَقُولُوا ثَلاثَةٌ انتَهُوا خَيْراً لَكُمْ إِنَّمَا اللَّهُ إِلَهٌ وَاحِدٌ سُبْحَانَهُ أَنْ يَكُونَ لَهُ وَلَدٌ لَهُ مَا فِي السَّمَوَاتِوَمَا فِي الأَرْضِ وَكَفَى بِاللَّهِ وَكِيلاً </w:t>
      </w:r>
      <w:r>
        <w:rPr>
          <w:sz w:val="36"/>
          <w:szCs w:val="36"/>
          <w:rtl/>
        </w:rPr>
        <w:t>"</w:t>
      </w:r>
      <w:r w:rsidRPr="00D55C00">
        <w:rPr>
          <w:sz w:val="36"/>
          <w:szCs w:val="36"/>
          <w:vertAlign w:val="superscript"/>
          <w:rtl/>
        </w:rPr>
        <w:t>(</w:t>
      </w:r>
      <w:r w:rsidRPr="00D55C00">
        <w:rPr>
          <w:rStyle w:val="a5"/>
          <w:sz w:val="36"/>
          <w:szCs w:val="36"/>
          <w:rtl/>
        </w:rPr>
        <w:footnoteReference w:id="62"/>
      </w:r>
      <w:r w:rsidRPr="00D55C00">
        <w:rPr>
          <w:sz w:val="36"/>
          <w:szCs w:val="36"/>
          <w:vertAlign w:val="superscript"/>
          <w:rtl/>
        </w:rPr>
        <w:t>)</w:t>
      </w:r>
    </w:p>
    <w:p w:rsidR="001E53C3" w:rsidRDefault="001E53C3" w:rsidP="00B3248B">
      <w:pPr>
        <w:pStyle w:val="a4"/>
        <w:tabs>
          <w:tab w:val="left" w:pos="6629"/>
        </w:tabs>
        <w:bidi/>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قال أبو جعفر: يعني جل ثناؤه بقوله: " يا أهل الكتاب " يا أهل الإنجيل من النصارى=" لا تغلوا في دينكم "، يقول: لا تجاوزوا الحق في دينكم فتفرطوا فيه، ولا تقولوا في عيسى غير الحق، فإن قيلكم في عيسى إنه ابن الله، قول منكم على الله غير الحق. لأن الله لم يتخذ ولدًا فيكون عيسى أو غيره من خلقه له ابنًا، ولا تقولوا على الله إلا الحق </w:t>
      </w:r>
      <w:r w:rsidRPr="00D55C00">
        <w:rPr>
          <w:rFonts w:ascii="Traditional Arabic" w:hAnsi="Traditional Arabic" w:cs="Traditional Arabic" w:hint="cs"/>
          <w:sz w:val="36"/>
          <w:szCs w:val="36"/>
          <w:vertAlign w:val="superscript"/>
          <w:rtl/>
        </w:rPr>
        <w:t>(</w:t>
      </w:r>
      <w:r w:rsidRPr="00D55C00">
        <w:rPr>
          <w:rFonts w:ascii="Traditional Arabic" w:hAnsi="Traditional Arabic" w:cs="Traditional Arabic"/>
          <w:sz w:val="36"/>
          <w:szCs w:val="36"/>
          <w:vertAlign w:val="superscript"/>
          <w:rtl/>
        </w:rPr>
        <w:footnoteReference w:id="63"/>
      </w:r>
      <w:r w:rsidRPr="00D55C0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فقد جاء الحوار من قبل الله تعالى كمخاطِب لأهل الكتاب؛ لتقريعهم لما اعتقدوه، وما قالوه من افتراء وبهتان، وذلك بنهيهم بثلاث جمل كالتالي:(</w:t>
      </w:r>
      <w:r>
        <w:rPr>
          <w:rFonts w:cs="Traditional Arabic" w:hint="cs"/>
          <w:noProof/>
          <w:sz w:val="36"/>
          <w:szCs w:val="36"/>
          <w:rtl/>
          <w:lang w:eastAsia="ar-SA"/>
        </w:rPr>
        <w:t>لا تَغْلُوا فِي دِينِكُمْ</w:t>
      </w:r>
      <w:r>
        <w:rPr>
          <w:rFonts w:ascii="Traditional Arabic" w:hAnsi="Traditional Arabic" w:cs="Traditional Arabic" w:hint="cs"/>
          <w:sz w:val="36"/>
          <w:szCs w:val="36"/>
          <w:rtl/>
        </w:rPr>
        <w:t>) و(</w:t>
      </w:r>
      <w:r>
        <w:rPr>
          <w:rFonts w:cs="Traditional Arabic" w:hint="cs"/>
          <w:noProof/>
          <w:sz w:val="36"/>
          <w:szCs w:val="36"/>
          <w:rtl/>
          <w:lang w:eastAsia="ar-SA"/>
        </w:rPr>
        <w:t>وَلا تَقُولُوا عَلَى اللَّهِ إِلاَّ الْحَقَّ</w:t>
      </w:r>
      <w:r>
        <w:rPr>
          <w:rFonts w:ascii="Traditional Arabic" w:hAnsi="Traditional Arabic" w:cs="Traditional Arabic" w:hint="cs"/>
          <w:sz w:val="36"/>
          <w:szCs w:val="36"/>
          <w:rtl/>
        </w:rPr>
        <w:t>) و(</w:t>
      </w:r>
      <w:r>
        <w:rPr>
          <w:rFonts w:cs="Traditional Arabic" w:hint="cs"/>
          <w:noProof/>
          <w:sz w:val="36"/>
          <w:szCs w:val="36"/>
          <w:rtl/>
          <w:lang w:eastAsia="ar-SA"/>
        </w:rPr>
        <w:t>وَلا تَقُولُوا ثَلاثَةٌ</w:t>
      </w:r>
      <w:r>
        <w:rPr>
          <w:rFonts w:ascii="Traditional Arabic" w:hAnsi="Traditional Arabic" w:cs="Traditional Arabic" w:hint="cs"/>
          <w:sz w:val="36"/>
          <w:szCs w:val="36"/>
          <w:rtl/>
        </w:rPr>
        <w:t>).</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فقد تقدم خبر الفعل الناسخ(يكون) المكون من الجار والمجرور(له) على اسم الفعل الناسخ(</w:t>
      </w:r>
      <w:r>
        <w:rPr>
          <w:rFonts w:cs="Traditional Arabic" w:hint="cs"/>
          <w:noProof/>
          <w:sz w:val="36"/>
          <w:szCs w:val="36"/>
          <w:rtl/>
          <w:lang w:eastAsia="ar-SA"/>
        </w:rPr>
        <w:t>وَلَدٌ</w:t>
      </w:r>
      <w:r>
        <w:rPr>
          <w:sz w:val="36"/>
          <w:szCs w:val="36"/>
          <w:rtl/>
        </w:rPr>
        <w:t>)</w:t>
      </w:r>
      <w:r>
        <w:rPr>
          <w:rFonts w:ascii="Traditional Arabic" w:hAnsi="Traditional Arabic" w:cs="Traditional Arabic" w:hint="cs"/>
          <w:sz w:val="36"/>
          <w:szCs w:val="36"/>
          <w:rtl/>
        </w:rPr>
        <w:t xml:space="preserve"> لأن الله تعالى وتنزّه أن يكون(له) هو ولد، فالتعجب ليس في وجود الولد ؛لكن التعجب أن يكون هذا الولد(له) لذا تقدم الجار والمجرور</w:t>
      </w:r>
      <w:r w:rsidRPr="00D55C00">
        <w:rPr>
          <w:rFonts w:ascii="Traditional Arabic" w:hAnsi="Traditional Arabic" w:cs="Traditional Arabic" w:hint="cs"/>
          <w:sz w:val="36"/>
          <w:szCs w:val="36"/>
          <w:vertAlign w:val="superscript"/>
          <w:rtl/>
        </w:rPr>
        <w:t>(</w:t>
      </w:r>
      <w:r w:rsidRPr="00D55C00">
        <w:rPr>
          <w:rStyle w:val="a5"/>
          <w:rFonts w:ascii="Traditional Arabic" w:hAnsi="Traditional Arabic" w:cs="Traditional Arabic"/>
          <w:sz w:val="36"/>
          <w:szCs w:val="36"/>
          <w:rtl/>
        </w:rPr>
        <w:footnoteReference w:id="64"/>
      </w:r>
      <w:r w:rsidRPr="00D55C0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ونطالع تقديم خبر الحرف الناسخ(إن) في قوله تعالى: "</w:t>
      </w:r>
      <w:r>
        <w:rPr>
          <w:rFonts w:cs="Traditional Arabic" w:hint="cs"/>
          <w:noProof/>
          <w:sz w:val="36"/>
          <w:szCs w:val="36"/>
          <w:rtl/>
          <w:lang w:eastAsia="ar-SA"/>
        </w:rPr>
        <w:t xml:space="preserve"> يَا أَيُّهَا النَّاسُ قَدْ جَاءَكُمْ الرَّسُولُ بِالْحَقِّ مِنْ رَبِّكُمْ فَآمِنُوا خَيْراً لَكُمْ وَإِنْ تَكْفُرُوا فَإِنَّ لِلَّهِ مَا فِي السَّمَوَاتِوَالأَرْضِ وَكَانَ اللَّهُ عَلِيماً حَكِيماً</w:t>
      </w:r>
      <w:r>
        <w:rPr>
          <w:sz w:val="36"/>
          <w:szCs w:val="36"/>
          <w:rtl/>
        </w:rPr>
        <w:t>"</w:t>
      </w:r>
      <w:r w:rsidRPr="00D55C00">
        <w:rPr>
          <w:sz w:val="36"/>
          <w:szCs w:val="36"/>
          <w:vertAlign w:val="superscript"/>
          <w:rtl/>
        </w:rPr>
        <w:t>(</w:t>
      </w:r>
      <w:r w:rsidRPr="00D55C00">
        <w:rPr>
          <w:rStyle w:val="a5"/>
          <w:sz w:val="36"/>
          <w:szCs w:val="36"/>
          <w:rtl/>
        </w:rPr>
        <w:footnoteReference w:id="65"/>
      </w:r>
      <w:r w:rsidRPr="00D55C00">
        <w:rPr>
          <w:sz w:val="36"/>
          <w:szCs w:val="36"/>
          <w:vertAlign w:val="superscript"/>
          <w:rtl/>
        </w:rPr>
        <w:t>)</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وردت صورة الحوار الرباني متجهاً للنّاس جميعاً مذكراً لهم بحقيقة الرسول(</w:t>
      </w:r>
      <w:r>
        <w:rPr>
          <w:rFonts w:cs="Traditional Arabic" w:hint="cs"/>
          <w:noProof/>
          <w:sz w:val="36"/>
          <w:szCs w:val="36"/>
          <w:rtl/>
          <w:lang w:eastAsia="ar-SA"/>
        </w:rPr>
        <w:t>قَدْ جَاءَكُمْ الرَّسُولُ بِالْحَقِّ مِنْ رَبِّكُمْ</w:t>
      </w:r>
      <w:r>
        <w:rPr>
          <w:rFonts w:ascii="Traditional Arabic" w:hAnsi="Traditional Arabic" w:cs="Traditional Arabic" w:hint="cs"/>
          <w:sz w:val="36"/>
          <w:szCs w:val="36"/>
          <w:rtl/>
        </w:rPr>
        <w:t>) وآمراً لهم بالإيمان لأنه خير لهم(</w:t>
      </w:r>
      <w:r>
        <w:rPr>
          <w:rFonts w:cs="Traditional Arabic" w:hint="cs"/>
          <w:noProof/>
          <w:sz w:val="36"/>
          <w:szCs w:val="36"/>
          <w:rtl/>
          <w:lang w:eastAsia="ar-SA"/>
        </w:rPr>
        <w:t>فَآمِنُوا خَيْراً لَكُمْ</w:t>
      </w:r>
      <w:r>
        <w:rPr>
          <w:rFonts w:ascii="Traditional Arabic" w:hAnsi="Traditional Arabic" w:cs="Traditional Arabic" w:hint="cs"/>
          <w:sz w:val="36"/>
          <w:szCs w:val="36"/>
          <w:rtl/>
        </w:rPr>
        <w:t>)، ومحذراً لهم من عواقب الكفر(</w:t>
      </w:r>
      <w:r>
        <w:rPr>
          <w:rFonts w:cs="Traditional Arabic" w:hint="cs"/>
          <w:noProof/>
          <w:sz w:val="36"/>
          <w:szCs w:val="36"/>
          <w:rtl/>
          <w:lang w:eastAsia="ar-SA"/>
        </w:rPr>
        <w:t>وَإِنْ تَكْفُرُوا فَإِنَّ لِلَّهِ مَا فِي السَّمَوَاتِوَالأَرْضِ وَكَانَ اللَّهُ عَلِيماً حَكِيماً</w:t>
      </w:r>
      <w:r>
        <w:rPr>
          <w:rFonts w:ascii="Traditional Arabic" w:hAnsi="Traditional Arabic" w:cs="Traditional Arabic" w:hint="cs"/>
          <w:sz w:val="36"/>
          <w:szCs w:val="36"/>
          <w:rtl/>
        </w:rPr>
        <w:t xml:space="preserve">). </w:t>
      </w:r>
    </w:p>
    <w:p w:rsidR="001E53C3" w:rsidRDefault="001E53C3" w:rsidP="00B3248B">
      <w:pPr>
        <w:pStyle w:val="a4"/>
        <w:shd w:val="clear" w:color="auto" w:fill="FFFFFF"/>
        <w:tabs>
          <w:tab w:val="left" w:pos="3911"/>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فقد تكرر خبر الحرف الناسخ(إن) المكون من الجار والمجرور(لله) على اسمها(ما) الاسم الموصول، تتبدى في آيات الحوار مع المشركين أنه في حال كفرهم فإن كل ما في السموات والأرض(لله)</w:t>
      </w:r>
      <w:r w:rsidRPr="00D55C00">
        <w:rPr>
          <w:rFonts w:ascii="Traditional Arabic" w:hAnsi="Traditional Arabic" w:cs="Traditional Arabic" w:hint="cs"/>
          <w:sz w:val="36"/>
          <w:szCs w:val="36"/>
          <w:vertAlign w:val="superscript"/>
          <w:rtl/>
        </w:rPr>
        <w:t>(</w:t>
      </w:r>
      <w:r w:rsidRPr="00D55C00">
        <w:rPr>
          <w:rStyle w:val="a5"/>
          <w:rFonts w:ascii="Traditional Arabic" w:hAnsi="Traditional Arabic" w:cs="Traditional Arabic"/>
          <w:sz w:val="36"/>
          <w:szCs w:val="36"/>
          <w:rtl/>
        </w:rPr>
        <w:footnoteReference w:id="66"/>
      </w:r>
      <w:r w:rsidRPr="00D55C0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D55C00" w:rsidRDefault="00D55C00" w:rsidP="00B3248B">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p>
    <w:p w:rsidR="00D55C00" w:rsidRDefault="00D55C00" w:rsidP="00D55C00">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p>
    <w:p w:rsidR="001E53C3" w:rsidRDefault="001E53C3" w:rsidP="00D55C00">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القسم الثاني: عارض التقديم والتأخير في الجملة الفعلية:</w:t>
      </w:r>
    </w:p>
    <w:p w:rsidR="001E53C3" w:rsidRDefault="001E53C3" w:rsidP="00B3248B">
      <w:pPr>
        <w:shd w:val="clear" w:color="auto" w:fill="FFFFFF"/>
        <w:bidi/>
        <w:spacing w:before="100" w:beforeAutospacing="1"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الأصل في ترتيب  الجملة الفعلية أن يتصل الفاعل بفعله</w:t>
      </w:r>
      <w:r w:rsidRPr="00D55C00">
        <w:rPr>
          <w:rFonts w:ascii="Traditional Arabic" w:hAnsi="Traditional Arabic" w:cs="Traditional Arabic" w:hint="cs"/>
          <w:sz w:val="36"/>
          <w:szCs w:val="36"/>
          <w:vertAlign w:val="superscript"/>
          <w:rtl/>
        </w:rPr>
        <w:t>(</w:t>
      </w:r>
      <w:r w:rsidRPr="00D55C00">
        <w:rPr>
          <w:rFonts w:ascii="Traditional Arabic" w:hAnsi="Traditional Arabic" w:cs="Traditional Arabic"/>
          <w:sz w:val="36"/>
          <w:szCs w:val="36"/>
          <w:vertAlign w:val="superscript"/>
          <w:rtl/>
        </w:rPr>
        <w:footnoteReference w:id="67"/>
      </w:r>
      <w:r w:rsidRPr="00D55C0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ثم يجئ المفعول، وقد يتقدمهما  المفعول</w:t>
      </w:r>
      <w:r w:rsidRPr="00D55C00">
        <w:rPr>
          <w:rFonts w:ascii="Traditional Arabic" w:hAnsi="Traditional Arabic" w:cs="Traditional Arabic" w:hint="cs"/>
          <w:sz w:val="36"/>
          <w:szCs w:val="36"/>
          <w:vertAlign w:val="superscript"/>
          <w:rtl/>
        </w:rPr>
        <w:t>(</w:t>
      </w:r>
      <w:r w:rsidRPr="00D55C00">
        <w:rPr>
          <w:rFonts w:ascii="Traditional Arabic" w:hAnsi="Traditional Arabic" w:cs="Traditional Arabic"/>
          <w:sz w:val="36"/>
          <w:szCs w:val="36"/>
          <w:vertAlign w:val="superscript"/>
          <w:rtl/>
        </w:rPr>
        <w:footnoteReference w:id="68"/>
      </w:r>
      <w:r w:rsidRPr="00D55C0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D55C00">
      <w:pPr>
        <w:shd w:val="clear" w:color="auto" w:fill="FFFFFF"/>
        <w:bidi/>
        <w:spacing w:before="100" w:beforeAutospacing="1" w:after="100" w:afterAutospacing="1" w:line="360" w:lineRule="auto"/>
        <w:ind w:left="-285" w:right="0"/>
        <w:rPr>
          <w:rFonts w:ascii="Traditional Arabic" w:hAnsi="Traditional Arabic" w:cs="Traditional Arabic"/>
          <w:sz w:val="36"/>
          <w:szCs w:val="36"/>
          <w:rtl/>
        </w:rPr>
      </w:pPr>
      <w:r>
        <w:rPr>
          <w:rFonts w:ascii="Traditional Arabic" w:hAnsi="Traditional Arabic" w:cs="Traditional Arabic" w:hint="cs"/>
          <w:sz w:val="36"/>
          <w:szCs w:val="36"/>
          <w:rtl/>
        </w:rPr>
        <w:t xml:space="preserve">       والمفعول به "هو الذي يقع عليه فعل الفاعل، مثل قولك :ضرب زيد عمراً، وبلغت البلد " </w:t>
      </w:r>
      <w:r w:rsidRPr="00D55C00">
        <w:rPr>
          <w:rFonts w:ascii="Traditional Arabic" w:hAnsi="Traditional Arabic" w:cs="Traditional Arabic" w:hint="cs"/>
          <w:sz w:val="36"/>
          <w:szCs w:val="36"/>
          <w:vertAlign w:val="superscript"/>
          <w:rtl/>
        </w:rPr>
        <w:t>(</w:t>
      </w:r>
      <w:r w:rsidRPr="00D55C00">
        <w:rPr>
          <w:rFonts w:ascii="Traditional Arabic" w:hAnsi="Traditional Arabic" w:cs="Traditional Arabic"/>
          <w:sz w:val="36"/>
          <w:szCs w:val="36"/>
          <w:vertAlign w:val="superscript"/>
          <w:rtl/>
        </w:rPr>
        <w:footnoteReference w:id="69"/>
      </w:r>
      <w:r w:rsidRPr="00D55C00">
        <w:rPr>
          <w:rFonts w:ascii="Traditional Arabic" w:hAnsi="Traditional Arabic" w:cs="Traditional Arabic" w:hint="cs"/>
          <w:sz w:val="36"/>
          <w:szCs w:val="36"/>
          <w:vertAlign w:val="superscript"/>
          <w:rtl/>
        </w:rPr>
        <w:t>)</w:t>
      </w:r>
    </w:p>
    <w:p w:rsidR="001E53C3" w:rsidRDefault="001E53C3" w:rsidP="00012928">
      <w:pPr>
        <w:numPr>
          <w:ilvl w:val="0"/>
          <w:numId w:val="4"/>
        </w:numPr>
        <w:shd w:val="clear" w:color="auto" w:fill="FFFFFF"/>
        <w:bidi/>
        <w:spacing w:before="100" w:beforeAutospacing="1" w:after="100" w:afterAutospacing="1" w:line="360" w:lineRule="auto"/>
        <w:ind w:left="-1" w:right="0" w:firstLine="0"/>
        <w:contextualSpacing/>
        <w:jc w:val="left"/>
        <w:rPr>
          <w:rFonts w:ascii="Traditional Arabic" w:hAnsi="Traditional Arabic" w:cs="Traditional Arabic"/>
          <w:sz w:val="36"/>
          <w:szCs w:val="36"/>
          <w:rtl/>
        </w:rPr>
      </w:pPr>
      <w:r>
        <w:rPr>
          <w:rFonts w:ascii="Traditional Arabic" w:eastAsia="Calibri" w:hAnsi="Traditional Arabic" w:cs="Traditional Arabic" w:hint="cs"/>
          <w:b/>
          <w:bCs/>
          <w:color w:val="000000"/>
          <w:sz w:val="36"/>
          <w:szCs w:val="36"/>
          <w:rtl/>
        </w:rPr>
        <w:t>تقديم المفعول به على الفاعل</w:t>
      </w:r>
    </w:p>
    <w:p w:rsidR="001E53C3" w:rsidRDefault="001E53C3" w:rsidP="00012928">
      <w:pPr>
        <w:numPr>
          <w:ilvl w:val="0"/>
          <w:numId w:val="4"/>
        </w:numPr>
        <w:shd w:val="clear" w:color="auto" w:fill="FFFFFF"/>
        <w:bidi/>
        <w:spacing w:before="100" w:beforeAutospacing="1" w:after="100" w:afterAutospacing="1" w:line="360" w:lineRule="auto"/>
        <w:ind w:left="-1" w:right="0" w:firstLine="0"/>
        <w:contextualSpacing/>
        <w:jc w:val="left"/>
        <w:rPr>
          <w:rFonts w:ascii="Traditional Arabic" w:hAnsi="Traditional Arabic" w:cs="Traditional Arabic"/>
          <w:sz w:val="36"/>
          <w:szCs w:val="36"/>
        </w:rPr>
      </w:pPr>
      <w:r>
        <w:rPr>
          <w:rFonts w:ascii="Traditional Arabic" w:eastAsia="Calibri" w:hAnsi="Traditional Arabic" w:cs="Traditional Arabic" w:hint="cs"/>
          <w:b/>
          <w:bCs/>
          <w:color w:val="000000"/>
          <w:sz w:val="36"/>
          <w:szCs w:val="36"/>
          <w:rtl/>
        </w:rPr>
        <w:t>تقديم الجار والمجرور علي الفاعل .</w:t>
      </w:r>
    </w:p>
    <w:p w:rsidR="001E53C3" w:rsidRDefault="001E53C3" w:rsidP="00012928">
      <w:pPr>
        <w:numPr>
          <w:ilvl w:val="0"/>
          <w:numId w:val="4"/>
        </w:numPr>
        <w:shd w:val="clear" w:color="auto" w:fill="FFFFFF"/>
        <w:bidi/>
        <w:spacing w:before="100" w:beforeAutospacing="1" w:after="100" w:afterAutospacing="1" w:line="360" w:lineRule="auto"/>
        <w:ind w:left="-1" w:right="0" w:firstLine="0"/>
        <w:contextualSpacing/>
        <w:jc w:val="left"/>
        <w:rPr>
          <w:rFonts w:ascii="Traditional Arabic" w:hAnsi="Traditional Arabic" w:cs="Traditional Arabic"/>
          <w:sz w:val="36"/>
          <w:szCs w:val="36"/>
        </w:rPr>
      </w:pPr>
      <w:r>
        <w:rPr>
          <w:rFonts w:ascii="Traditional Arabic" w:eastAsia="Calibri" w:hAnsi="Traditional Arabic" w:cs="Traditional Arabic" w:hint="cs"/>
          <w:b/>
          <w:bCs/>
          <w:color w:val="000000"/>
          <w:sz w:val="36"/>
          <w:szCs w:val="36"/>
          <w:rtl/>
        </w:rPr>
        <w:t>تقديم الجار والمجرور على المفعول به.</w:t>
      </w:r>
    </w:p>
    <w:p w:rsidR="001E53C3" w:rsidRDefault="001E53C3" w:rsidP="00B3248B">
      <w:pPr>
        <w:shd w:val="clear" w:color="auto" w:fill="FFFFFF"/>
        <w:bidi/>
        <w:spacing w:before="100" w:beforeAutospacing="1" w:after="100" w:afterAutospacing="1"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أولاً:</w:t>
      </w:r>
      <w:r>
        <w:rPr>
          <w:rFonts w:ascii="Traditional Arabic" w:hAnsi="Traditional Arabic" w:cs="Traditional Arabic" w:hint="cs"/>
          <w:b/>
          <w:bCs/>
          <w:color w:val="000000"/>
          <w:sz w:val="36"/>
          <w:szCs w:val="36"/>
          <w:rtl/>
        </w:rPr>
        <w:t xml:space="preserve"> تقديم المفعول به على الفاعل</w:t>
      </w:r>
      <w:r>
        <w:rPr>
          <w:rFonts w:ascii="Traditional Arabic" w:hAnsi="Traditional Arabic" w:cs="Traditional Arabic" w:hint="cs"/>
          <w:sz w:val="36"/>
          <w:szCs w:val="36"/>
          <w:rtl/>
        </w:rPr>
        <w:t>:</w:t>
      </w:r>
    </w:p>
    <w:p w:rsidR="001E53C3" w:rsidRDefault="001E53C3" w:rsidP="00B3248B">
      <w:pPr>
        <w:shd w:val="clear" w:color="auto" w:fill="FFFFFF"/>
        <w:bidi/>
        <w:spacing w:before="100" w:beforeAutospacing="1"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إن نسق الترتيب الأساسي للجملة الفعلية بأن يأتي الفعل في الصدارة ثم يليه الفاعل ثم تأتي مكملات الجملة الفعلية ومن بينها المفعول به؛ لكن  قد يختلف هذا النسق - الترتيب- للجملة الفعلية فيتقدم المفعول به على الفاعل، ومن النماذج الدّالة على تقدم المفعول على الفاعل ما يأتي:</w:t>
      </w:r>
    </w:p>
    <w:p w:rsidR="001E53C3" w:rsidRDefault="001E53C3" w:rsidP="00012928">
      <w:pPr>
        <w:numPr>
          <w:ilvl w:val="0"/>
          <w:numId w:val="5"/>
        </w:numPr>
        <w:shd w:val="clear" w:color="auto" w:fill="FFFFFF"/>
        <w:bidi/>
        <w:spacing w:before="100" w:beforeAutospacing="1" w:after="100" w:afterAutospacing="1" w:line="360" w:lineRule="auto"/>
        <w:ind w:left="-1" w:right="0" w:firstLine="0"/>
        <w:jc w:val="left"/>
        <w:rPr>
          <w:rFonts w:ascii="Traditional Arabic" w:hAnsi="Traditional Arabic" w:cs="Traditional Arabic"/>
          <w:sz w:val="36"/>
          <w:szCs w:val="36"/>
          <w:rtl/>
        </w:rPr>
      </w:pPr>
      <w:r>
        <w:rPr>
          <w:rFonts w:ascii="Traditional Arabic" w:hAnsi="Traditional Arabic" w:cs="Traditional Arabic" w:hint="cs"/>
          <w:sz w:val="36"/>
          <w:szCs w:val="36"/>
          <w:rtl/>
        </w:rPr>
        <w:t>قال الله تعالى:"</w:t>
      </w:r>
      <w:r>
        <w:rPr>
          <w:rFonts w:cs="Traditional Arabic" w:hint="cs"/>
          <w:noProof/>
          <w:sz w:val="36"/>
          <w:szCs w:val="36"/>
          <w:rtl/>
          <w:lang w:eastAsia="ar-SA"/>
        </w:rPr>
        <w:t xml:space="preserve"> وَكَذَلِكَ زَيَّنَ لِكَثِيرٍ مِنْ الْمُشْرِكِينَ قَتْلَ أَوْلادِهِمْ شُرَكَاؤُهُمْ لِيُرْدُوهُمْ وَلِيَلْبِسُوا عَلَيْهِمْ دِينَهُمْ وَلَوْ شَاءَ اللَّهُ مَا فَعَلُوهُ فَذَرْهُمْ وَمَا يَفْتَرُونَ</w:t>
      </w:r>
      <w:r>
        <w:rPr>
          <w:rFonts w:ascii="Traditional Arabic" w:hAnsi="Traditional Arabic" w:cs="Traditional Arabic" w:hint="cs"/>
          <w:color w:val="000000"/>
          <w:sz w:val="36"/>
          <w:szCs w:val="36"/>
          <w:rtl/>
        </w:rPr>
        <w:t xml:space="preserve"> "</w:t>
      </w:r>
      <w:r w:rsidRPr="00B71C8A">
        <w:rPr>
          <w:rFonts w:ascii="Traditional Arabic" w:hAnsi="Traditional Arabic" w:cs="Traditional Arabic" w:hint="cs"/>
          <w:color w:val="000000"/>
          <w:sz w:val="36"/>
          <w:szCs w:val="36"/>
          <w:vertAlign w:val="superscript"/>
          <w:rtl/>
        </w:rPr>
        <w:t>(</w:t>
      </w:r>
      <w:r w:rsidRPr="00B71C8A">
        <w:rPr>
          <w:rFonts w:ascii="Traditional Arabic" w:hAnsi="Traditional Arabic" w:cs="Traditional Arabic"/>
          <w:color w:val="000000"/>
          <w:sz w:val="36"/>
          <w:szCs w:val="36"/>
          <w:vertAlign w:val="superscript"/>
          <w:rtl/>
        </w:rPr>
        <w:footnoteReference w:id="70"/>
      </w:r>
      <w:r w:rsidRPr="00B71C8A">
        <w:rPr>
          <w:rFonts w:ascii="Traditional Arabic" w:hAnsi="Traditional Arabic" w:cs="Traditional Arabic" w:hint="cs"/>
          <w:color w:val="000000"/>
          <w:sz w:val="36"/>
          <w:szCs w:val="36"/>
          <w:vertAlign w:val="superscript"/>
          <w:rtl/>
        </w:rPr>
        <w:t>)</w:t>
      </w:r>
    </w:p>
    <w:p w:rsidR="001E53C3" w:rsidRDefault="001E53C3" w:rsidP="0070481E">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t xml:space="preserve">إن للمشركين شركاء يدعون إلى الشرك بالله، وإلى قتل الأولاد بغير حق، وإلى كل فجور وظلم، وسماهم الله </w:t>
      </w:r>
      <w:r w:rsidRPr="0070481E">
        <w:rPr>
          <w:rFonts w:ascii="Traditional Arabic" w:hAnsi="Traditional Arabic" w:cs="Traditional Arabic" w:hint="cs"/>
          <w:sz w:val="36"/>
          <w:szCs w:val="36"/>
          <w:rtl/>
        </w:rPr>
        <w:t>شركا</w:t>
      </w:r>
      <w:r w:rsidR="0070481E" w:rsidRPr="0070481E">
        <w:rPr>
          <w:rFonts w:ascii="Traditional Arabic" w:hAnsi="Traditional Arabic" w:cs="Traditional Arabic" w:hint="cs"/>
          <w:sz w:val="36"/>
          <w:szCs w:val="36"/>
          <w:rtl/>
        </w:rPr>
        <w:t>ء</w:t>
      </w:r>
      <w:r w:rsidRPr="0070481E">
        <w:rPr>
          <w:rFonts w:ascii="Traditional Arabic" w:hAnsi="Traditional Arabic" w:cs="Traditional Arabic" w:hint="cs"/>
          <w:sz w:val="36"/>
          <w:szCs w:val="36"/>
          <w:rtl/>
        </w:rPr>
        <w:t>هم</w:t>
      </w:r>
      <w:r>
        <w:rPr>
          <w:rFonts w:ascii="Traditional Arabic" w:hAnsi="Traditional Arabic" w:cs="Traditional Arabic" w:hint="cs"/>
          <w:sz w:val="36"/>
          <w:szCs w:val="36"/>
          <w:rtl/>
        </w:rPr>
        <w:t>؛ لأنهم شركوهم مع الله في العبادة وأطاعوهم في معاصي الله، والشرك به، فسموا شركاء؛ لأجل ذلك، والله -سبحانه- ليس له شريك، وهو الواحد الأحد الذي يستحق العبادة دون كل ما سواه -جل وعلا- .</w:t>
      </w:r>
    </w:p>
    <w:p w:rsidR="001E53C3" w:rsidRDefault="001E53C3" w:rsidP="00B3248B">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Pr>
      </w:pPr>
      <w:r>
        <w:rPr>
          <w:rFonts w:ascii="Traditional Arabic" w:hAnsi="Traditional Arabic" w:cs="Traditional Arabic" w:hint="cs"/>
          <w:color w:val="000000"/>
          <w:sz w:val="36"/>
          <w:szCs w:val="36"/>
          <w:rtl/>
        </w:rPr>
        <w:t>فالحوار من قبل الله تعالى للمشركين محذِّراً لهم من شركائهم الذين يلبسون عليهم دينهم.</w:t>
      </w:r>
      <w:r>
        <w:rPr>
          <w:rFonts w:ascii="Traditional Arabic" w:hAnsi="Traditional Arabic" w:cs="Traditional Arabic" w:hint="cs"/>
          <w:color w:val="000000"/>
          <w:sz w:val="36"/>
          <w:szCs w:val="36"/>
          <w:rtl/>
        </w:rPr>
        <w:br/>
      </w:r>
      <w:r>
        <w:rPr>
          <w:rFonts w:ascii="Traditional Arabic" w:hAnsi="Traditional Arabic" w:cs="Traditional Arabic" w:hint="cs"/>
          <w:sz w:val="36"/>
          <w:szCs w:val="36"/>
          <w:rtl/>
        </w:rPr>
        <w:t xml:space="preserve"> اختلف بناء تلك الجملة حيث تصدر الفعل(</w:t>
      </w:r>
      <w:r>
        <w:rPr>
          <w:rFonts w:ascii="Traditional Arabic" w:hAnsi="Traditional Arabic" w:cs="Traditional Arabic" w:hint="cs"/>
          <w:color w:val="000000"/>
          <w:sz w:val="36"/>
          <w:szCs w:val="36"/>
          <w:rtl/>
        </w:rPr>
        <w:t>زَيَّنَ</w:t>
      </w:r>
      <w:r>
        <w:rPr>
          <w:rFonts w:ascii="Traditional Arabic" w:hAnsi="Traditional Arabic" w:cs="Traditional Arabic" w:hint="cs"/>
          <w:sz w:val="36"/>
          <w:szCs w:val="36"/>
          <w:rtl/>
        </w:rPr>
        <w:t>) الجملة الفعلية ثم تلا الفعل جارّان ومجروران هما(</w:t>
      </w:r>
      <w:r>
        <w:rPr>
          <w:rFonts w:cs="Traditional Arabic" w:hint="cs"/>
          <w:noProof/>
          <w:sz w:val="36"/>
          <w:szCs w:val="36"/>
          <w:rtl/>
          <w:lang w:eastAsia="ar-SA"/>
        </w:rPr>
        <w:t>كَثِيرٍ</w:t>
      </w:r>
      <w:r>
        <w:rPr>
          <w:rFonts w:ascii="Traditional Arabic" w:hAnsi="Traditional Arabic" w:cs="Traditional Arabic" w:hint="cs"/>
          <w:sz w:val="36"/>
          <w:szCs w:val="36"/>
          <w:rtl/>
        </w:rPr>
        <w:t>) و(</w:t>
      </w:r>
      <w:r>
        <w:rPr>
          <w:rFonts w:cs="Traditional Arabic" w:hint="cs"/>
          <w:noProof/>
          <w:sz w:val="36"/>
          <w:szCs w:val="36"/>
          <w:rtl/>
          <w:lang w:eastAsia="ar-SA"/>
        </w:rPr>
        <w:t>مِنْ الْمُشْرِكِينَ</w:t>
      </w:r>
      <w:r>
        <w:rPr>
          <w:rFonts w:ascii="Traditional Arabic" w:hAnsi="Traditional Arabic" w:cs="Traditional Arabic" w:hint="cs"/>
          <w:sz w:val="36"/>
          <w:szCs w:val="36"/>
          <w:rtl/>
        </w:rPr>
        <w:t>) وبعده جاء المفعول به(</w:t>
      </w:r>
      <w:r>
        <w:rPr>
          <w:rFonts w:cs="Traditional Arabic" w:hint="cs"/>
          <w:noProof/>
          <w:sz w:val="36"/>
          <w:szCs w:val="36"/>
          <w:rtl/>
          <w:lang w:eastAsia="ar-SA"/>
        </w:rPr>
        <w:t>قَتْلَ</w:t>
      </w:r>
      <w:r>
        <w:rPr>
          <w:rFonts w:hint="cs"/>
          <w:sz w:val="36"/>
          <w:szCs w:val="36"/>
          <w:rtl/>
        </w:rPr>
        <w:t>)</w:t>
      </w:r>
      <w:r>
        <w:rPr>
          <w:rFonts w:ascii="Traditional Arabic" w:hAnsi="Traditional Arabic" w:cs="Traditional Arabic" w:hint="cs"/>
          <w:sz w:val="36"/>
          <w:szCs w:val="36"/>
          <w:rtl/>
        </w:rPr>
        <w:t xml:space="preserve"> مضافاً إلى كلمة(</w:t>
      </w:r>
      <w:r>
        <w:rPr>
          <w:rFonts w:cs="Traditional Arabic" w:hint="cs"/>
          <w:noProof/>
          <w:sz w:val="36"/>
          <w:szCs w:val="36"/>
          <w:rtl/>
          <w:lang w:eastAsia="ar-SA"/>
        </w:rPr>
        <w:t>أَوْلادِهِمْ</w:t>
      </w:r>
      <w:r>
        <w:rPr>
          <w:rFonts w:hint="cs"/>
          <w:sz w:val="36"/>
          <w:szCs w:val="36"/>
          <w:rtl/>
        </w:rPr>
        <w:t xml:space="preserve">) </w:t>
      </w:r>
      <w:r>
        <w:rPr>
          <w:rFonts w:ascii="Traditional Arabic" w:hAnsi="Traditional Arabic" w:cs="Traditional Arabic" w:hint="cs"/>
          <w:sz w:val="36"/>
          <w:szCs w:val="36"/>
          <w:rtl/>
        </w:rPr>
        <w:t>ثم جاء الفاعل(</w:t>
      </w:r>
      <w:r>
        <w:rPr>
          <w:rFonts w:cs="Traditional Arabic" w:hint="cs"/>
          <w:noProof/>
          <w:sz w:val="36"/>
          <w:szCs w:val="36"/>
          <w:rtl/>
          <w:lang w:eastAsia="ar-SA"/>
        </w:rPr>
        <w:t>أَوْلادِهِمْ</w:t>
      </w:r>
      <w:r>
        <w:rPr>
          <w:rFonts w:hint="cs"/>
          <w:sz w:val="36"/>
          <w:szCs w:val="36"/>
          <w:rtl/>
        </w:rPr>
        <w:t>)</w:t>
      </w:r>
      <w:r>
        <w:rPr>
          <w:rFonts w:ascii="Traditional Arabic" w:hAnsi="Traditional Arabic" w:cs="Traditional Arabic" w:hint="cs"/>
          <w:sz w:val="36"/>
          <w:szCs w:val="36"/>
          <w:rtl/>
        </w:rPr>
        <w:t xml:space="preserve"> لنعرف من هؤلاء الذين زينوا(</w:t>
      </w:r>
      <w:r>
        <w:rPr>
          <w:rFonts w:cs="Traditional Arabic" w:hint="cs"/>
          <w:noProof/>
          <w:sz w:val="36"/>
          <w:szCs w:val="36"/>
          <w:rtl/>
          <w:lang w:eastAsia="ar-SA"/>
        </w:rPr>
        <w:t>لِكَثِيرٍ مِنْ الْمُشْرِكِينَ</w:t>
      </w:r>
      <w:r>
        <w:rPr>
          <w:rFonts w:hint="cs"/>
          <w:sz w:val="36"/>
          <w:szCs w:val="36"/>
          <w:rtl/>
        </w:rPr>
        <w:t xml:space="preserve">)، </w:t>
      </w:r>
      <w:r>
        <w:rPr>
          <w:rFonts w:ascii="Traditional Arabic" w:hAnsi="Traditional Arabic" w:cs="Traditional Arabic" w:hint="cs"/>
          <w:sz w:val="36"/>
          <w:szCs w:val="36"/>
          <w:rtl/>
        </w:rPr>
        <w:t>إن تقدم المفعول به على الفاعل ليثير حفيظة المستمع لمعرفة الفاعل</w:t>
      </w:r>
      <w:r w:rsidRPr="00B71C8A">
        <w:rPr>
          <w:rFonts w:ascii="Traditional Arabic" w:hAnsi="Traditional Arabic" w:cs="Traditional Arabic" w:hint="cs"/>
          <w:sz w:val="36"/>
          <w:szCs w:val="36"/>
          <w:vertAlign w:val="superscript"/>
          <w:rtl/>
        </w:rPr>
        <w:t>(</w:t>
      </w:r>
      <w:r w:rsidRPr="00B71C8A">
        <w:rPr>
          <w:rStyle w:val="a5"/>
          <w:rFonts w:ascii="Traditional Arabic" w:hAnsi="Traditional Arabic" w:cs="Traditional Arabic"/>
          <w:sz w:val="36"/>
          <w:szCs w:val="36"/>
          <w:rtl/>
        </w:rPr>
        <w:footnoteReference w:id="71"/>
      </w:r>
      <w:r w:rsidRPr="00B71C8A">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فقد جاء البناء التركيبي للآية الكريمة على النحو التالي: </w:t>
      </w:r>
    </w:p>
    <w:p w:rsidR="001E53C3" w:rsidRDefault="001E53C3" w:rsidP="00B3248B">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t>(فعل ماضي+ جار ومجرور +جار ومجرور +مفعول به +مضاف إليه + فاعل)</w:t>
      </w:r>
    </w:p>
    <w:p w:rsidR="00B71C8A" w:rsidRDefault="00B71C8A" w:rsidP="00B71C8A">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tl/>
        </w:rPr>
      </w:pPr>
    </w:p>
    <w:p w:rsidR="001E53C3" w:rsidRDefault="001E53C3" w:rsidP="00B3248B">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Pr>
      </w:pPr>
      <w:r>
        <w:rPr>
          <w:rFonts w:ascii="Traditional Arabic" w:hAnsi="Traditional Arabic" w:cs="Traditional Arabic" w:hint="cs"/>
          <w:b/>
          <w:bCs/>
          <w:color w:val="000000"/>
          <w:sz w:val="36"/>
          <w:szCs w:val="36"/>
          <w:rtl/>
        </w:rPr>
        <w:t>ثانياً: تقديم الجار والمجرور علي الفاعل</w:t>
      </w:r>
    </w:p>
    <w:p w:rsidR="001E53C3" w:rsidRDefault="001E53C3" w:rsidP="00B3248B">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Pr>
      </w:pPr>
      <w:r>
        <w:rPr>
          <w:rFonts w:ascii="Traditional Arabic" w:hAnsi="Traditional Arabic" w:cs="Traditional Arabic" w:hint="cs"/>
          <w:color w:val="000000"/>
          <w:sz w:val="36"/>
          <w:szCs w:val="36"/>
          <w:rtl/>
        </w:rPr>
        <w:t>تعددت تلك المواضع التي تقدم فيها</w:t>
      </w:r>
      <w:r>
        <w:rPr>
          <w:rFonts w:ascii="Traditional Arabic" w:hAnsi="Traditional Arabic" w:cs="Traditional Arabic" w:hint="cs"/>
          <w:b/>
          <w:bCs/>
          <w:color w:val="000000"/>
          <w:sz w:val="36"/>
          <w:szCs w:val="36"/>
          <w:rtl/>
        </w:rPr>
        <w:t xml:space="preserve"> ا</w:t>
      </w:r>
      <w:r>
        <w:rPr>
          <w:rFonts w:ascii="Traditional Arabic" w:hAnsi="Traditional Arabic" w:cs="Traditional Arabic" w:hint="cs"/>
          <w:sz w:val="36"/>
          <w:szCs w:val="36"/>
          <w:rtl/>
        </w:rPr>
        <w:t xml:space="preserve"> لجار والمجرور على الفاعل، لتفصل بين الفعل والفاعل، لتوحي بظلالٍ بلاغية، تثري آيات الحوار مع المشركين.</w:t>
      </w:r>
    </w:p>
    <w:p w:rsidR="001E53C3" w:rsidRDefault="001E53C3" w:rsidP="00B3248B">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tl/>
        </w:rPr>
      </w:pPr>
      <w:r>
        <w:rPr>
          <w:rFonts w:cs="Traditional Arabic" w:hint="cs"/>
          <w:noProof/>
          <w:sz w:val="36"/>
          <w:szCs w:val="36"/>
          <w:rtl/>
          <w:lang w:eastAsia="ar-SA"/>
        </w:rPr>
        <w:t>"وَمَا أَظُنُّ السَّاعَةَ قَائِمَةً وَلَئِنْ رُدِدْتُ إِلَى رَبِّي لأَجِدَنَّ خَيْراً مِنْهَا مُنقَلَباً(36) قَالَ لَهُ صَاحِبُهُ وَهُوَ يُحَاوِرُهُ أَكَفَرْتَ بِالَّذِي خَلَقَكَ مِنْ تُرَابٍ ثُمَّ مِنْ نُطْفَةٍ ثُمَّ سَوَّاكَ رَجُلاً</w:t>
      </w:r>
      <w:r>
        <w:rPr>
          <w:rFonts w:ascii="Traditional Arabic" w:hAnsi="Traditional Arabic" w:cs="Traditional Arabic" w:hint="cs"/>
          <w:sz w:val="36"/>
          <w:szCs w:val="36"/>
          <w:rtl/>
        </w:rPr>
        <w:t>"</w:t>
      </w:r>
      <w:r w:rsidRPr="00B71C8A">
        <w:rPr>
          <w:rFonts w:ascii="Traditional Arabic" w:hAnsi="Traditional Arabic" w:cs="Traditional Arabic" w:hint="cs"/>
          <w:sz w:val="36"/>
          <w:szCs w:val="36"/>
          <w:vertAlign w:val="superscript"/>
          <w:rtl/>
        </w:rPr>
        <w:t>(</w:t>
      </w:r>
      <w:r w:rsidRPr="00B71C8A">
        <w:rPr>
          <w:rStyle w:val="a5"/>
          <w:rFonts w:ascii="Traditional Arabic" w:hAnsi="Traditional Arabic" w:cs="Traditional Arabic"/>
          <w:sz w:val="36"/>
          <w:szCs w:val="36"/>
          <w:rtl/>
        </w:rPr>
        <w:footnoteReference w:id="72"/>
      </w:r>
      <w:r w:rsidRPr="00B71C8A">
        <w:rPr>
          <w:rFonts w:ascii="Traditional Arabic" w:hAnsi="Traditional Arabic" w:cs="Traditional Arabic" w:hint="cs"/>
          <w:sz w:val="36"/>
          <w:szCs w:val="36"/>
          <w:vertAlign w:val="superscript"/>
          <w:rtl/>
        </w:rPr>
        <w:t>)</w:t>
      </w:r>
    </w:p>
    <w:p w:rsidR="001E53C3" w:rsidRDefault="001E53C3" w:rsidP="00B3248B">
      <w:pPr>
        <w:pStyle w:val="yiv5574845459msonormal"/>
        <w:shd w:val="clear" w:color="auto" w:fill="FFFFFF"/>
        <w:tabs>
          <w:tab w:val="left" w:pos="6629"/>
        </w:tabs>
        <w:bidi/>
        <w:spacing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منهج آخر يبينه لنا القرآن الكريم، ألا وهو أن الحوار يدعو إلى الإيمان وقد بدأ هذا المنهج واضحا في كثير من آيات القرآن الكريم بغض النظر عن النتيجة من هذا الحوار، إلا أنه بداية يوجهنا نحو العقيدة الصحيحة نحو القضية الإيمانية ألا وهي: قضية التوحيد .</w:t>
      </w:r>
    </w:p>
    <w:p w:rsidR="001E53C3" w:rsidRDefault="001E53C3" w:rsidP="00B3248B">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t>فطرفا الحوار-كما عبرت الآيات- صاحبان، ولكن المسافة الإيمانية بينهما شاسعة؛ إذ أحدهما مؤمن ثابت العقيدة، والآخر كافر.</w:t>
      </w:r>
    </w:p>
    <w:p w:rsidR="001E53C3" w:rsidRDefault="001E53C3" w:rsidP="00B3248B">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t xml:space="preserve">وجاء البناء التركيبي للآية الكريمة (قَالَ لَهُ صَاحِبُهُ وَهُوَ يُحَاوِرُهُ)، كالتالي: </w:t>
      </w:r>
    </w:p>
    <w:p w:rsidR="001E53C3" w:rsidRDefault="001E53C3" w:rsidP="00B3248B">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t>(فعل ماضي+ جار ومجرور +فاعل ) حيث تقدّم الجار والمجرور(لَهُ) على الفاعل(صَاحِبُهُ)، لتفيد مدى حرص الصاحب على نصح صاحبه، وإخراجه من ظلام الشرك إلى نور الإيمان</w:t>
      </w:r>
      <w:r w:rsidRPr="00B71C8A">
        <w:rPr>
          <w:rFonts w:ascii="Traditional Arabic" w:hAnsi="Traditional Arabic" w:cs="Traditional Arabic" w:hint="cs"/>
          <w:sz w:val="36"/>
          <w:szCs w:val="36"/>
          <w:vertAlign w:val="superscript"/>
          <w:rtl/>
        </w:rPr>
        <w:t>(</w:t>
      </w:r>
      <w:r w:rsidRPr="00B71C8A">
        <w:rPr>
          <w:rStyle w:val="a5"/>
          <w:rFonts w:ascii="Traditional Arabic" w:hAnsi="Traditional Arabic" w:cs="Traditional Arabic"/>
          <w:sz w:val="36"/>
          <w:szCs w:val="36"/>
          <w:rtl/>
        </w:rPr>
        <w:footnoteReference w:id="73"/>
      </w:r>
      <w:r w:rsidRPr="00B71C8A">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w:t>
      </w:r>
    </w:p>
    <w:p w:rsidR="00B71C8A" w:rsidRDefault="00B71C8A" w:rsidP="00B71C8A">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tl/>
        </w:rPr>
      </w:pP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color w:val="000000"/>
          <w:sz w:val="36"/>
          <w:szCs w:val="36"/>
          <w:rtl/>
        </w:rPr>
        <w:t>ثالثاً: تقديم الجار والمجرور على المفعول به</w:t>
      </w:r>
      <w:r>
        <w:rPr>
          <w:rFonts w:ascii="Traditional Arabic" w:hAnsi="Traditional Arabic" w:cs="Traditional Arabic" w:hint="cs"/>
          <w:sz w:val="36"/>
          <w:szCs w:val="36"/>
          <w:rtl/>
        </w:rPr>
        <w:t xml:space="preserve">: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في بعض الأحيان يتقدّم الجار والمجرور على المفعول به  وليس الفاعل.</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-ويقول الله تعالى</w:t>
      </w:r>
      <w:r>
        <w:rPr>
          <w:sz w:val="36"/>
          <w:szCs w:val="36"/>
          <w:rtl/>
        </w:rPr>
        <w:t>: "</w:t>
      </w:r>
      <w:r>
        <w:rPr>
          <w:rFonts w:cs="Traditional Arabic" w:hint="cs"/>
          <w:noProof/>
          <w:sz w:val="36"/>
          <w:szCs w:val="36"/>
          <w:rtl/>
          <w:lang w:eastAsia="ar-SA"/>
        </w:rPr>
        <w:t xml:space="preserve"> قُلْ أَنَدْعُو مِنْ دُونِ اللَّهِ مَا لا يَنفَعُنَا وَلا يَضُرُّنَا وَنُرَدُّ عَلَى أَعْقَابِنَا بَعْدَ إِذْ هَدَانَا اللَّهُ كَالَّذِي اسْتَهْوَتْهُ الشَّيَاطِينُ فِي الأَرْضِ حَيْرَانَ لَهُ أَصْحَابٌ يَدْعُونَهُ إِلَى الْهُدَى ائْتِنَا قُلْ إِنَّ هُدَى اللَّهِ هُوَ الْهُدَى وَأُمِرْنَا لِنُسْلِمَ لِرَبِّ الْعَالَمِينَ</w:t>
      </w:r>
      <w:r>
        <w:rPr>
          <w:sz w:val="36"/>
          <w:szCs w:val="36"/>
          <w:rtl/>
        </w:rPr>
        <w:t>"</w:t>
      </w:r>
      <w:r w:rsidRPr="008B4CE3">
        <w:rPr>
          <w:sz w:val="36"/>
          <w:szCs w:val="36"/>
          <w:vertAlign w:val="superscript"/>
          <w:rtl/>
        </w:rPr>
        <w:t>(</w:t>
      </w:r>
      <w:r w:rsidRPr="008B4CE3">
        <w:rPr>
          <w:rStyle w:val="a5"/>
          <w:sz w:val="36"/>
          <w:szCs w:val="36"/>
          <w:rtl/>
        </w:rPr>
        <w:footnoteReference w:id="74"/>
      </w:r>
      <w:r w:rsidRPr="008B4CE3">
        <w:rPr>
          <w:sz w:val="36"/>
          <w:szCs w:val="36"/>
          <w:vertAlign w:val="superscript"/>
          <w:rtl/>
        </w:rPr>
        <w:t>)</w:t>
      </w:r>
      <w:r>
        <w:rPr>
          <w:rFonts w:ascii="Traditional Arabic" w:hAnsi="Traditional Arabic" w:cs="Traditional Arabic" w:hint="cs"/>
          <w:sz w:val="36"/>
          <w:szCs w:val="36"/>
          <w:rtl/>
        </w:rPr>
        <w:t>.</w:t>
      </w:r>
    </w:p>
    <w:p w:rsidR="008B4CE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روي عن السدي أن المشركين قالوا للمؤمنين : اتبعوا سبيلنا واتركوا دين محمد ، فقال الله :</w:t>
      </w:r>
    </w:p>
    <w:p w:rsidR="001E53C3" w:rsidRDefault="001E53C3" w:rsidP="008B4CE3">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 xml:space="preserve"> ( قل أندعوا ) الآية ، وعن قتادة أنه قال في الآية : خصومة علمها الله محمدا - صلى الله عليه وسلم - وأصحابه يخاصمون بها أهل الضلالة . ولعل هذا مراد السدي ؛ إذ لا يظهر أن مراده أن المشركين قالوا ذلك مرة واحدة لبعض المؤمنين أو لجميعهم ، بل كانوا يفتنون المسلمين دائما ويدعونهم إلى العود إلى الكفر ، ومنه ما روي من دعوة عبد الرحمن بن أبي بكر - رضي الله عنهما لأبيه إلى الشرك فنزلت الآية ردا عليهم ، فلقنهم الله تعالى هذه الحجة المؤثرة - بما فيها من المثل الجلي الواضح لحالي الشرك وضلاله والتوحيد وهدايته - في سياق حجج الحق الكثيرة في هذه السورة التي نزلت دفعة واحدة كما تقدم ، والاستفهام للإنكار والتعجب ، والمعنى : قل أندعو - متجاوزين دعاء الله القادر على استجابة دعائنا - ما لا يضرنا ولا ينفعنا - كالأصنام وسائر ما عبد من دون الله - ونرد على أعقابنا بالعود إلى ضلالة الشرك الفاضحة بعد إذ هدانا الله إلى الإسلام ! </w:t>
      </w:r>
      <w:r w:rsidRPr="008B4CE3">
        <w:rPr>
          <w:rFonts w:ascii="Traditional Arabic" w:hAnsi="Traditional Arabic" w:cs="Traditional Arabic" w:hint="cs"/>
          <w:sz w:val="36"/>
          <w:szCs w:val="36"/>
          <w:vertAlign w:val="superscript"/>
          <w:rtl/>
        </w:rPr>
        <w:t>(</w:t>
      </w:r>
      <w:r w:rsidRPr="008B4CE3">
        <w:rPr>
          <w:rStyle w:val="a5"/>
          <w:rFonts w:ascii="Traditional Arabic" w:hAnsi="Traditional Arabic" w:cs="Traditional Arabic"/>
          <w:sz w:val="36"/>
          <w:szCs w:val="36"/>
          <w:rtl/>
        </w:rPr>
        <w:footnoteReference w:id="75"/>
      </w:r>
      <w:r w:rsidRPr="008B4CE3">
        <w:rPr>
          <w:rFonts w:ascii="Traditional Arabic" w:hAnsi="Traditional Arabic" w:cs="Traditional Arabic" w:hint="cs"/>
          <w:sz w:val="36"/>
          <w:szCs w:val="36"/>
          <w:vertAlign w:val="superscript"/>
          <w:rtl/>
        </w:rPr>
        <w:t>)</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لقد تقدم الفعل المضارع (</w:t>
      </w:r>
      <w:r>
        <w:rPr>
          <w:rFonts w:ascii="Traditional Arabic" w:hAnsi="Traditional Arabic" w:cs="Traditional Arabic" w:hint="cs"/>
          <w:color w:val="000000"/>
          <w:sz w:val="36"/>
          <w:szCs w:val="36"/>
          <w:rtl/>
        </w:rPr>
        <w:t>ندعُواْ</w:t>
      </w:r>
      <w:r>
        <w:rPr>
          <w:rFonts w:ascii="Traditional Arabic" w:hAnsi="Traditional Arabic" w:cs="Traditional Arabic" w:hint="cs"/>
          <w:sz w:val="36"/>
          <w:szCs w:val="36"/>
          <w:rtl/>
        </w:rPr>
        <w:t>)  متصلاً بالفاعل (واو الجماعة) بعد  الاستفهام الإنكاري وأداته الهمزة ثم قدّم الجار والمجرور مضافاً إلى لفظ الجلالة (</w:t>
      </w:r>
      <w:r>
        <w:rPr>
          <w:rFonts w:ascii="Traditional Arabic" w:hAnsi="Traditional Arabic" w:cs="Traditional Arabic" w:hint="cs"/>
          <w:color w:val="000000"/>
          <w:sz w:val="36"/>
          <w:szCs w:val="36"/>
          <w:rtl/>
        </w:rPr>
        <w:t>دُونِ ٱللَّهِ</w:t>
      </w:r>
      <w:r>
        <w:rPr>
          <w:rFonts w:ascii="Traditional Arabic" w:hAnsi="Traditional Arabic" w:cs="Traditional Arabic" w:hint="cs"/>
          <w:sz w:val="36"/>
          <w:szCs w:val="36"/>
          <w:rtl/>
        </w:rPr>
        <w:t>)، وهنا يبلغ  الاستفهام الإنكاري قمته البلاغية في دعوتهم أحداً من دون الله وهو لا يملك نفعاً ولا ضراً.</w:t>
      </w:r>
      <w:r w:rsidRPr="008B4CE3">
        <w:rPr>
          <w:rFonts w:ascii="Traditional Arabic" w:hAnsi="Traditional Arabic" w:cs="Traditional Arabic" w:hint="cs"/>
          <w:sz w:val="36"/>
          <w:szCs w:val="36"/>
          <w:vertAlign w:val="superscript"/>
          <w:rtl/>
        </w:rPr>
        <w:t>(</w:t>
      </w:r>
      <w:r w:rsidRPr="008B4CE3">
        <w:rPr>
          <w:rStyle w:val="a5"/>
          <w:rFonts w:ascii="Traditional Arabic" w:hAnsi="Traditional Arabic" w:cs="Traditional Arabic"/>
          <w:sz w:val="36"/>
          <w:szCs w:val="36"/>
          <w:rtl/>
        </w:rPr>
        <w:footnoteReference w:id="76"/>
      </w:r>
      <w:r w:rsidRPr="008B4CE3">
        <w:rPr>
          <w:rFonts w:ascii="Traditional Arabic" w:hAnsi="Traditional Arabic" w:cs="Traditional Arabic" w:hint="cs"/>
          <w:sz w:val="36"/>
          <w:szCs w:val="36"/>
          <w:vertAlign w:val="superscript"/>
          <w:rtl/>
        </w:rPr>
        <w:t>)</w:t>
      </w:r>
    </w:p>
    <w:p w:rsidR="00DC4A15" w:rsidRDefault="00DC4A15" w:rsidP="00B3248B">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p>
    <w:p w:rsidR="00DC4A15" w:rsidRDefault="00DC4A15" w:rsidP="00DC4A15">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p>
    <w:p w:rsidR="00DC4A15" w:rsidRDefault="00DC4A15" w:rsidP="00DC4A15">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p>
    <w:p w:rsidR="00DC4A15" w:rsidRDefault="00DC4A15" w:rsidP="00DC4A15">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p>
    <w:p w:rsidR="00DC4A15" w:rsidRDefault="00DC4A15" w:rsidP="00DC4A15">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p>
    <w:p w:rsidR="00DC4A15" w:rsidRDefault="00DC4A15" w:rsidP="00DC4A15">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p>
    <w:p w:rsidR="00DC4A15" w:rsidRDefault="00DC4A15" w:rsidP="00DC4A15">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p>
    <w:p w:rsidR="001E53C3" w:rsidRDefault="001E53C3" w:rsidP="00A643F2">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 xml:space="preserve">المبحث </w:t>
      </w:r>
      <w:r w:rsidRPr="00A643F2">
        <w:rPr>
          <w:rFonts w:ascii="Traditional Arabic" w:hAnsi="Traditional Arabic" w:cs="Traditional Arabic" w:hint="cs"/>
          <w:b/>
          <w:bCs/>
          <w:sz w:val="36"/>
          <w:szCs w:val="36"/>
          <w:rtl/>
        </w:rPr>
        <w:t>الثا</w:t>
      </w:r>
      <w:r w:rsidR="00A643F2" w:rsidRPr="00A643F2">
        <w:rPr>
          <w:rFonts w:ascii="Traditional Arabic" w:hAnsi="Traditional Arabic" w:cs="Traditional Arabic" w:hint="cs"/>
          <w:b/>
          <w:bCs/>
          <w:sz w:val="36"/>
          <w:szCs w:val="36"/>
          <w:rtl/>
        </w:rPr>
        <w:t>ني</w:t>
      </w:r>
      <w:r w:rsidRPr="00A643F2">
        <w:rPr>
          <w:rFonts w:ascii="Traditional Arabic" w:hAnsi="Traditional Arabic" w:cs="Traditional Arabic" w:hint="cs"/>
          <w:b/>
          <w:bCs/>
          <w:sz w:val="36"/>
          <w:szCs w:val="36"/>
          <w:rtl/>
        </w:rPr>
        <w:t xml:space="preserve">: </w:t>
      </w:r>
      <w:r>
        <w:rPr>
          <w:rFonts w:ascii="Traditional Arabic" w:hAnsi="Traditional Arabic" w:cs="Traditional Arabic" w:hint="cs"/>
          <w:b/>
          <w:bCs/>
          <w:color w:val="000000"/>
          <w:sz w:val="36"/>
          <w:szCs w:val="36"/>
          <w:rtl/>
        </w:rPr>
        <w:t>الحذف في بناء الجملة:</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الحذف ظاهرة لغوية عامة تشترك فيها اللغات الإنسانية؛ حيث يميل الناطقون إلى حذف بعض العناصر المكررة في الكلام، أو إلى حذف ما قد يمكن للسامع فهمه اعتمادا على القرائن المصاحبة، حالية كانت أم عقلية أم لفظية، وقد نزل القرآن  الكريم بلغة العرب، وسار على نهجهم في سبك الأساليب اللغوية المختلفة في الجملة العربية، كالتقديم والتأخير، والذكر والحذف، والإثبات والنفي وغيرها.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أولا ـ تعريف الحذف:</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الحذف أحد أقسام الإيجاز الذي يعد فرعا من فوع علم المعاني، ويراد به أداء المقصود من الكلام بأقل قدر ممكن من الألفاظ.</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أ- يعرف الحذف لغة: </w:t>
      </w:r>
    </w:p>
    <w:p w:rsidR="001E53C3" w:rsidRDefault="001E53C3" w:rsidP="00B3248B">
      <w:pPr>
        <w:tabs>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جاء في لسان العرب مادة(حذف) ما يُفيد قَطْفَ الشيء من الطرَف، كما يُحْذَف طَرَف ذَنَب الشَّاة، والحذف: الرَّمْي عن جانبٍ، والضَّرْب عن جانب </w:t>
      </w:r>
      <w:r>
        <w:rPr>
          <w:rFonts w:ascii="Traditional Arabic" w:hAnsi="Traditional Arabic" w:cs="Traditional Arabic" w:hint="cs"/>
          <w:color w:val="800000"/>
          <w:sz w:val="36"/>
          <w:szCs w:val="36"/>
          <w:rtl/>
        </w:rPr>
        <w:t xml:space="preserve">والحُذَافَةُ: </w:t>
      </w:r>
      <w:r>
        <w:rPr>
          <w:rFonts w:ascii="Traditional Arabic" w:hAnsi="Traditional Arabic" w:cs="Traditional Arabic" w:hint="cs"/>
          <w:sz w:val="36"/>
          <w:szCs w:val="36"/>
          <w:rtl/>
        </w:rPr>
        <w:t>ما حُذِفَ من شيء فطُرِح، وأُذُنٌ حَذْفاء كأنها حُذِفَتْ؛ أي: قُطِعت، والحِذْفَةُ: ضرَبه، فقَطَع منه قطعة: القطعة من الثوب، وقد احْتَذَفه، وحذَفَ رأْسه حَذْفًا</w:t>
      </w:r>
      <w:r>
        <w:rPr>
          <w:rFonts w:ascii="Traditional Arabic" w:hAnsi="Traditional Arabic" w:cs="Traditional Arabic" w:hint="cs"/>
          <w:b/>
          <w:bCs/>
          <w:color w:val="000000"/>
          <w:sz w:val="36"/>
          <w:szCs w:val="36"/>
          <w:rtl/>
        </w:rPr>
        <w:t>"</w:t>
      </w:r>
      <w:r w:rsidRPr="00A10564">
        <w:rPr>
          <w:rFonts w:ascii="Traditional Arabic" w:hAnsi="Traditional Arabic" w:cs="Traditional Arabic" w:hint="cs"/>
          <w:sz w:val="36"/>
          <w:szCs w:val="36"/>
          <w:vertAlign w:val="superscript"/>
          <w:rtl/>
        </w:rPr>
        <w:t>(</w:t>
      </w:r>
      <w:r w:rsidRPr="00A10564">
        <w:rPr>
          <w:rStyle w:val="a5"/>
          <w:rFonts w:ascii="Traditional Arabic" w:hAnsi="Traditional Arabic" w:cs="Traditional Arabic"/>
          <w:sz w:val="36"/>
          <w:szCs w:val="36"/>
          <w:rtl/>
        </w:rPr>
        <w:footnoteReference w:id="77"/>
      </w:r>
      <w:r w:rsidRPr="00A10564">
        <w:rPr>
          <w:rFonts w:ascii="Traditional Arabic" w:hAnsi="Traditional Arabic" w:cs="Traditional Arabic" w:hint="cs"/>
          <w:sz w:val="36"/>
          <w:szCs w:val="36"/>
          <w:vertAlign w:val="superscript"/>
          <w:rtl/>
        </w:rPr>
        <w:t>)</w:t>
      </w:r>
    </w:p>
    <w:p w:rsidR="001E53C3" w:rsidRDefault="001E53C3" w:rsidP="00B3248B">
      <w:pPr>
        <w:tabs>
          <w:tab w:val="left" w:pos="6629"/>
        </w:tabs>
        <w:bidi/>
        <w:spacing w:before="30" w:after="100" w:afterAutospacing="1"/>
        <w:ind w:left="-1"/>
        <w:rPr>
          <w:rFonts w:ascii="Traditional Arabic" w:hAnsi="Traditional Arabic" w:cs="Traditional Arabic"/>
          <w:sz w:val="36"/>
          <w:szCs w:val="36"/>
        </w:rPr>
      </w:pPr>
      <w:r>
        <w:rPr>
          <w:rFonts w:ascii="Traditional Arabic" w:hAnsi="Traditional Arabic" w:cs="Traditional Arabic" w:hint="cs"/>
          <w:sz w:val="36"/>
          <w:szCs w:val="36"/>
          <w:rtl/>
        </w:rPr>
        <w:t>وحينما نتأمل في الدلالة اللغوية لمعني الحذف يتضح أنه يتمحور حول معاني( القطْع والقطف والإسقاط)، كما أنَّ المحذوف من الشيء هو المقطوع منه والساقط</w:t>
      </w:r>
    </w:p>
    <w:p w:rsidR="001E53C3" w:rsidRDefault="001E53C3" w:rsidP="00B3248B">
      <w:pPr>
        <w:tabs>
          <w:tab w:val="left" w:pos="6629"/>
        </w:tabs>
        <w:bidi/>
        <w:spacing w:before="30" w:after="100" w:afterAutospacing="1"/>
        <w:ind w:left="-1"/>
        <w:rPr>
          <w:rFonts w:ascii="Simplified Arabic" w:hAnsi="Simplified Arabic" w:cs="Simplified Arabic"/>
          <w:b/>
          <w:bCs/>
          <w:sz w:val="36"/>
          <w:szCs w:val="36"/>
          <w:lang w:bidi="ar-DZ"/>
        </w:rPr>
      </w:pPr>
      <w:r>
        <w:rPr>
          <w:rFonts w:ascii="Traditional Arabic" w:hAnsi="Traditional Arabic" w:cs="Traditional Arabic" w:hint="cs"/>
          <w:b/>
          <w:bCs/>
          <w:sz w:val="36"/>
          <w:szCs w:val="36"/>
          <w:rtl/>
        </w:rPr>
        <w:t xml:space="preserve">ب- تعريف الحذف اصطلاحاً: </w:t>
      </w:r>
    </w:p>
    <w:p w:rsidR="001E53C3" w:rsidRDefault="001E53C3" w:rsidP="00B3248B">
      <w:pPr>
        <w:tabs>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lang w:bidi="ar-DZ"/>
        </w:rPr>
        <w:t>ونذكر من أهم ما قيل في تعريف الحذف قول الجرجاني في كتابه دلائل الإعجاز ما يلي: "هو بابٌ دقيقُ المسلك لطيفُ المأخذ عجيبُ الأمر شبيه بالسِّحر فإِنَّك ترى به ترك الذِكْر أفصحَ من الذكر والصمت عن الإِفادة أزيدَ للإِفادة وتجدُك أنطقَ ما تكونُ إِذا لم تنطِقْ وأتمَّ ما تكون بياناً إذا لم تُبِن</w:t>
      </w:r>
      <w:r>
        <w:rPr>
          <w:rFonts w:ascii="Traditional Arabic" w:hAnsi="Traditional Arabic" w:cs="Traditional Arabic" w:hint="cs"/>
          <w:sz w:val="36"/>
          <w:szCs w:val="36"/>
          <w:rtl/>
        </w:rPr>
        <w:t>"</w:t>
      </w:r>
      <w:r w:rsidRPr="00A10564">
        <w:rPr>
          <w:rFonts w:ascii="Traditional Arabic" w:hAnsi="Traditional Arabic" w:cs="Traditional Arabic" w:hint="cs"/>
          <w:sz w:val="36"/>
          <w:szCs w:val="36"/>
          <w:vertAlign w:val="superscript"/>
          <w:rtl/>
        </w:rPr>
        <w:t>(</w:t>
      </w:r>
      <w:r w:rsidRPr="00A10564">
        <w:rPr>
          <w:rStyle w:val="a5"/>
          <w:rFonts w:ascii="Traditional Arabic" w:hAnsi="Traditional Arabic" w:cs="Traditional Arabic"/>
          <w:sz w:val="36"/>
          <w:szCs w:val="36"/>
          <w:rtl/>
        </w:rPr>
        <w:footnoteReference w:id="78"/>
      </w:r>
      <w:r w:rsidRPr="00A10564">
        <w:rPr>
          <w:rFonts w:ascii="Traditional Arabic" w:hAnsi="Traditional Arabic" w:cs="Traditional Arabic" w:hint="cs"/>
          <w:sz w:val="36"/>
          <w:szCs w:val="36"/>
          <w:vertAlign w:val="superscript"/>
          <w:rtl/>
        </w:rPr>
        <w:t>)</w:t>
      </w:r>
    </w:p>
    <w:p w:rsidR="00A643F2" w:rsidRDefault="001E53C3" w:rsidP="00A643F2">
      <w:pPr>
        <w:tabs>
          <w:tab w:val="left" w:pos="6629"/>
        </w:tabs>
        <w:autoSpaceDE w:val="0"/>
        <w:autoSpaceDN w:val="0"/>
        <w:bidi/>
        <w:adjustRightInd w:val="0"/>
        <w:spacing w:before="30"/>
        <w:ind w:left="-1"/>
        <w:rPr>
          <w:rFonts w:ascii="Traditional Arabic" w:hAnsi="Traditional Arabic" w:cs="Traditional Arabic"/>
          <w:color w:val="FF0000"/>
          <w:sz w:val="36"/>
          <w:szCs w:val="36"/>
          <w:rtl/>
          <w:lang w:bidi="ar-DZ"/>
        </w:rPr>
      </w:pPr>
      <w:r>
        <w:rPr>
          <w:rFonts w:ascii="Traditional Arabic" w:hAnsi="Traditional Arabic" w:cs="Traditional Arabic" w:hint="cs"/>
          <w:sz w:val="36"/>
          <w:szCs w:val="36"/>
          <w:rtl/>
          <w:lang w:bidi="ar-DZ"/>
        </w:rPr>
        <w:t>كما عرفه ابن حجة الحموي بقوله: "الحذف عبارة عن حذف بعض لفظه لدلالة الباقي عليه كقوله تعالى</w:t>
      </w:r>
      <w:r w:rsidRPr="00A643F2">
        <w:rPr>
          <w:rFonts w:ascii="Traditional Arabic" w:hAnsi="Traditional Arabic" w:cs="Traditional Arabic" w:hint="cs"/>
          <w:sz w:val="36"/>
          <w:szCs w:val="36"/>
          <w:rtl/>
          <w:lang w:bidi="ar-DZ"/>
        </w:rPr>
        <w:t>(</w:t>
      </w:r>
      <w:r w:rsidR="00A643F2" w:rsidRPr="00A643F2">
        <w:rPr>
          <w:rFonts w:ascii="Traditional Arabic" w:hAnsi="Traditional Arabic" w:cs="Traditional Arabic"/>
          <w:sz w:val="36"/>
          <w:szCs w:val="36"/>
          <w:rtl/>
        </w:rPr>
        <w:t>وَاسْأَلْ الْقَرْيَةَ الَّتِي كُنَّا فِيهَا</w:t>
      </w:r>
      <w:r w:rsidRPr="00225AB7">
        <w:rPr>
          <w:rFonts w:ascii="Traditional Arabic" w:hAnsi="Traditional Arabic" w:cs="Traditional Arabic" w:hint="cs"/>
          <w:sz w:val="36"/>
          <w:szCs w:val="36"/>
          <w:rtl/>
          <w:lang w:bidi="ar-DZ"/>
        </w:rPr>
        <w:t>)</w:t>
      </w:r>
      <w:r w:rsidR="00A643F2" w:rsidRPr="00225AB7">
        <w:rPr>
          <w:rFonts w:ascii="Traditional Arabic" w:hAnsi="Traditional Arabic" w:cs="Traditional Arabic" w:hint="cs"/>
          <w:sz w:val="36"/>
          <w:szCs w:val="36"/>
          <w:rtl/>
          <w:lang w:bidi="ar-DZ"/>
        </w:rPr>
        <w:t>(</w:t>
      </w:r>
      <w:r w:rsidR="00A643F2" w:rsidRPr="00225AB7">
        <w:rPr>
          <w:rStyle w:val="a5"/>
          <w:sz w:val="36"/>
          <w:szCs w:val="36"/>
          <w:rtl/>
          <w:lang w:bidi="ar-DZ"/>
        </w:rPr>
        <w:footnoteReference w:id="79"/>
      </w:r>
      <w:r w:rsidR="00A643F2" w:rsidRPr="00225AB7">
        <w:rPr>
          <w:rFonts w:ascii="Traditional Arabic" w:hAnsi="Traditional Arabic" w:cs="Traditional Arabic" w:hint="cs"/>
          <w:sz w:val="36"/>
          <w:szCs w:val="36"/>
          <w:rtl/>
          <w:lang w:bidi="ar-DZ"/>
        </w:rPr>
        <w:t>)</w:t>
      </w:r>
    </w:p>
    <w:p w:rsidR="001E53C3" w:rsidRDefault="001E53C3" w:rsidP="00225AB7">
      <w:pPr>
        <w:tabs>
          <w:tab w:val="left" w:pos="6629"/>
        </w:tabs>
        <w:autoSpaceDE w:val="0"/>
        <w:autoSpaceDN w:val="0"/>
        <w:bidi/>
        <w:adjustRightInd w:val="0"/>
        <w:spacing w:before="30"/>
        <w:ind w:left="-1"/>
        <w:rPr>
          <w:rFonts w:ascii="Traditional Arabic" w:hAnsi="Traditional Arabic" w:cs="Traditional Arabic"/>
          <w:sz w:val="36"/>
          <w:szCs w:val="36"/>
        </w:rPr>
      </w:pPr>
      <w:r>
        <w:rPr>
          <w:rFonts w:ascii="Traditional Arabic" w:hAnsi="Traditional Arabic" w:cs="Traditional Arabic" w:hint="cs"/>
          <w:sz w:val="36"/>
          <w:szCs w:val="36"/>
          <w:rtl/>
          <w:lang w:bidi="ar-DZ"/>
        </w:rPr>
        <w:t xml:space="preserve">وكقول </w:t>
      </w:r>
      <w:r w:rsidRPr="00225AB7">
        <w:rPr>
          <w:rFonts w:ascii="Traditional Arabic" w:hAnsi="Traditional Arabic" w:cs="Traditional Arabic" w:hint="cs"/>
          <w:sz w:val="36"/>
          <w:szCs w:val="36"/>
          <w:rtl/>
        </w:rPr>
        <w:t>الشاعر (</w:t>
      </w:r>
      <w:r w:rsidR="00225AB7" w:rsidRPr="00225AB7">
        <w:rPr>
          <w:rFonts w:ascii="Traditional Arabic" w:hAnsi="Traditional Arabic" w:cs="Traditional Arabic"/>
          <w:sz w:val="36"/>
          <w:szCs w:val="36"/>
          <w:rtl/>
        </w:rPr>
        <w:t>ورأيــتُ زوجَــكِ فــي الـوَغَى مُتَقَلِّــــدًا سَــــيْفًا ورُمْحًـــا</w:t>
      </w:r>
      <w:r w:rsidRPr="00225AB7">
        <w:rPr>
          <w:rFonts w:ascii="Traditional Arabic" w:hAnsi="Traditional Arabic" w:cs="Traditional Arabic" w:hint="cs"/>
          <w:sz w:val="36"/>
          <w:szCs w:val="36"/>
          <w:rtl/>
        </w:rPr>
        <w:t>)</w:t>
      </w:r>
      <w:r>
        <w:rPr>
          <w:rFonts w:ascii="Traditional Arabic" w:hAnsi="Traditional Arabic" w:cs="Traditional Arabic" w:hint="cs"/>
          <w:sz w:val="36"/>
          <w:szCs w:val="36"/>
          <w:rtl/>
          <w:lang w:bidi="ar-DZ"/>
        </w:rPr>
        <w:t>أي ومعتقلا رمحا</w:t>
      </w:r>
      <w:r>
        <w:rPr>
          <w:rFonts w:ascii="Traditional Arabic" w:hAnsi="Traditional Arabic" w:cs="Traditional Arabic" w:hint="cs"/>
          <w:sz w:val="36"/>
          <w:szCs w:val="36"/>
          <w:rtl/>
        </w:rPr>
        <w:t>"</w:t>
      </w:r>
      <w:r w:rsidRPr="00A10564">
        <w:rPr>
          <w:rFonts w:ascii="Traditional Arabic" w:hAnsi="Traditional Arabic" w:cs="Traditional Arabic" w:hint="cs"/>
          <w:sz w:val="36"/>
          <w:szCs w:val="36"/>
          <w:vertAlign w:val="superscript"/>
          <w:rtl/>
        </w:rPr>
        <w:t>(</w:t>
      </w:r>
      <w:r w:rsidRPr="00A10564">
        <w:rPr>
          <w:rStyle w:val="a5"/>
          <w:rFonts w:ascii="Traditional Arabic" w:hAnsi="Traditional Arabic" w:cs="Traditional Arabic"/>
          <w:sz w:val="36"/>
          <w:szCs w:val="36"/>
          <w:rtl/>
        </w:rPr>
        <w:footnoteReference w:id="80"/>
      </w:r>
      <w:r w:rsidRPr="00A10564">
        <w:rPr>
          <w:rFonts w:ascii="Traditional Arabic" w:hAnsi="Traditional Arabic" w:cs="Traditional Arabic" w:hint="cs"/>
          <w:sz w:val="36"/>
          <w:szCs w:val="36"/>
          <w:vertAlign w:val="superscript"/>
          <w:rtl/>
        </w:rPr>
        <w:t>)</w:t>
      </w:r>
    </w:p>
    <w:p w:rsidR="001E53C3" w:rsidRDefault="001E53C3" w:rsidP="00B3248B">
      <w:pPr>
        <w:tabs>
          <w:tab w:val="left" w:pos="6629"/>
        </w:tabs>
        <w:bidi/>
        <w:spacing w:before="30" w:after="100" w:afterAutospacing="1"/>
        <w:ind w:left="-1"/>
        <w:rPr>
          <w:rFonts w:ascii="Traditional Arabic" w:hAnsi="Traditional Arabic" w:cs="Traditional Arabic"/>
          <w:sz w:val="36"/>
          <w:szCs w:val="36"/>
          <w:rtl/>
        </w:rPr>
      </w:pPr>
      <w:r>
        <w:rPr>
          <w:rFonts w:ascii="Traditional Arabic" w:hAnsi="Traditional Arabic" w:cs="Traditional Arabic" w:hint="cs"/>
          <w:sz w:val="36"/>
          <w:szCs w:val="36"/>
          <w:rtl/>
        </w:rPr>
        <w:t>ونأخذ</w:t>
      </w:r>
      <w:r>
        <w:rPr>
          <w:rFonts w:ascii="Traditional Arabic" w:hAnsi="Traditional Arabic" w:cs="Traditional Arabic" w:hint="cs"/>
          <w:sz w:val="36"/>
          <w:szCs w:val="36"/>
          <w:rtl/>
          <w:lang w:bidi="ar-DZ"/>
        </w:rPr>
        <w:t xml:space="preserve"> من التعاريف قول قدامة بن جعفر في كتابه نقد النثر: "(الحذف هو الإيجاز والاختصار والاكتفاء بيسير القول إذا كان المخاطب عالما بمراده فيه)"</w:t>
      </w:r>
      <w:r w:rsidRPr="00A10564">
        <w:rPr>
          <w:rFonts w:ascii="Traditional Arabic" w:hAnsi="Traditional Arabic" w:cs="Traditional Arabic" w:hint="cs"/>
          <w:sz w:val="36"/>
          <w:szCs w:val="36"/>
          <w:vertAlign w:val="superscript"/>
          <w:rtl/>
        </w:rPr>
        <w:t>(</w:t>
      </w:r>
      <w:r w:rsidRPr="00A10564">
        <w:rPr>
          <w:rStyle w:val="a5"/>
          <w:rFonts w:ascii="Traditional Arabic" w:hAnsi="Traditional Arabic" w:cs="Traditional Arabic"/>
          <w:sz w:val="36"/>
          <w:szCs w:val="36"/>
          <w:rtl/>
        </w:rPr>
        <w:footnoteReference w:id="81"/>
      </w:r>
      <w:r w:rsidRPr="00A10564">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r>
        <w:rPr>
          <w:rFonts w:ascii="Traditional Arabic" w:hAnsi="Traditional Arabic" w:cs="Traditional Arabic" w:hint="cs"/>
          <w:sz w:val="36"/>
          <w:szCs w:val="36"/>
          <w:rtl/>
        </w:rPr>
        <w:t>ويعّرف ابن عقيل  الحذف اصطلاحًا بأنه: " إسقاط وطرْح جزءٍ من الكلام أو الاستغناء عنه؛ لدليل دَلَّ عليه، أو للعِلم به وكونه معروفًا</w:t>
      </w:r>
      <w:r>
        <w:rPr>
          <w:rFonts w:ascii="Traditional Arabic" w:hAnsi="Traditional Arabic" w:cs="Traditional Arabic" w:hint="cs"/>
          <w:b/>
          <w:bCs/>
          <w:color w:val="000000"/>
          <w:sz w:val="36"/>
          <w:szCs w:val="36"/>
          <w:rtl/>
        </w:rPr>
        <w:t>"</w:t>
      </w:r>
      <w:r w:rsidRPr="00A10564">
        <w:rPr>
          <w:rFonts w:ascii="Traditional Arabic" w:hAnsi="Traditional Arabic" w:cs="Traditional Arabic" w:hint="cs"/>
          <w:b/>
          <w:bCs/>
          <w:color w:val="000000"/>
          <w:sz w:val="36"/>
          <w:szCs w:val="36"/>
          <w:vertAlign w:val="superscript"/>
          <w:rtl/>
        </w:rPr>
        <w:t>(</w:t>
      </w:r>
      <w:r w:rsidRPr="00A10564">
        <w:rPr>
          <w:rStyle w:val="a5"/>
          <w:rFonts w:ascii="Traditional Arabic" w:hAnsi="Traditional Arabic" w:cs="Traditional Arabic"/>
          <w:b/>
          <w:bCs/>
          <w:color w:val="000000"/>
          <w:sz w:val="36"/>
          <w:szCs w:val="36"/>
          <w:rtl/>
        </w:rPr>
        <w:footnoteReference w:id="82"/>
      </w:r>
      <w:r w:rsidRPr="00A10564">
        <w:rPr>
          <w:rFonts w:ascii="Traditional Arabic" w:hAnsi="Traditional Arabic" w:cs="Traditional Arabic" w:hint="cs"/>
          <w:b/>
          <w:bCs/>
          <w:color w:val="000000"/>
          <w:sz w:val="36"/>
          <w:szCs w:val="36"/>
          <w:vertAlign w:val="superscript"/>
          <w:rtl/>
        </w:rPr>
        <w:t>)</w:t>
      </w:r>
      <w:r>
        <w:rPr>
          <w:rFonts w:ascii="Traditional Arabic" w:hAnsi="Traditional Arabic" w:cs="Traditional Arabic" w:hint="cs"/>
          <w:b/>
          <w:bCs/>
          <w:color w:val="000000"/>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b/>
          <w:bCs/>
          <w:color w:val="000000"/>
          <w:sz w:val="36"/>
          <w:szCs w:val="36"/>
          <w:rtl/>
        </w:rPr>
      </w:pPr>
      <w:r>
        <w:rPr>
          <w:rFonts w:ascii="Traditional Arabic" w:hAnsi="Traditional Arabic" w:cs="Traditional Arabic" w:hint="cs"/>
          <w:sz w:val="36"/>
          <w:szCs w:val="36"/>
          <w:rtl/>
        </w:rPr>
        <w:t>وهذا التعريف الاصطلاحي لا يختلف عن التعريف اللغوي المشار إليه آنفًا، بل يُضارعه ويَجري في مجراه</w:t>
      </w:r>
    </w:p>
    <w:p w:rsidR="001E53C3" w:rsidRDefault="001E53C3" w:rsidP="00B3248B">
      <w:pPr>
        <w:tabs>
          <w:tab w:val="left" w:pos="6629"/>
        </w:tabs>
        <w:autoSpaceDE w:val="0"/>
        <w:autoSpaceDN w:val="0"/>
        <w:bidi/>
        <w:adjustRightInd w:val="0"/>
        <w:spacing w:before="30"/>
        <w:ind w:left="-1"/>
        <w:rPr>
          <w:rFonts w:ascii="Traditional Arabic" w:hAnsi="Traditional Arabic" w:cs="Traditional Arabic"/>
          <w:b/>
          <w:bCs/>
          <w:color w:val="000000"/>
          <w:sz w:val="36"/>
          <w:szCs w:val="36"/>
          <w:rtl/>
          <w:lang w:bidi="ar-DZ"/>
        </w:rPr>
      </w:pPr>
      <w:r>
        <w:rPr>
          <w:rFonts w:ascii="Traditional Arabic" w:hAnsi="Traditional Arabic" w:cs="Traditional Arabic" w:hint="cs"/>
          <w:b/>
          <w:bCs/>
          <w:color w:val="000000"/>
          <w:sz w:val="36"/>
          <w:szCs w:val="36"/>
          <w:rtl/>
          <w:lang w:bidi="ar-DZ"/>
        </w:rPr>
        <w:t>ثانياً: أنواع الحذف</w:t>
      </w:r>
    </w:p>
    <w:p w:rsidR="001E53C3" w:rsidRDefault="001E53C3" w:rsidP="00B3248B">
      <w:pPr>
        <w:tabs>
          <w:tab w:val="left" w:pos="6629"/>
        </w:tabs>
        <w:autoSpaceDE w:val="0"/>
        <w:autoSpaceDN w:val="0"/>
        <w:bidi/>
        <w:adjustRightInd w:val="0"/>
        <w:spacing w:before="30"/>
        <w:ind w:left="-1"/>
        <w:rPr>
          <w:rFonts w:ascii="Traditional Arabic" w:hAnsi="Traditional Arabic" w:cs="Traditional Arabic"/>
          <w:b/>
          <w:bCs/>
          <w:color w:val="000000"/>
          <w:sz w:val="36"/>
          <w:szCs w:val="36"/>
          <w:rtl/>
          <w:lang w:bidi="ar-DZ"/>
        </w:rPr>
      </w:pPr>
    </w:p>
    <w:p w:rsidR="001E53C3" w:rsidRDefault="001E53C3" w:rsidP="00B3248B">
      <w:pPr>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b/>
          <w:bCs/>
          <w:color w:val="000000"/>
          <w:sz w:val="36"/>
          <w:szCs w:val="36"/>
          <w:rtl/>
          <w:lang w:bidi="ar-DZ"/>
        </w:rPr>
        <w:t xml:space="preserve">1) الحذف الصوتي: </w:t>
      </w:r>
    </w:p>
    <w:p w:rsidR="001E53C3" w:rsidRDefault="001E53C3" w:rsidP="00B3248B">
      <w:pPr>
        <w:tabs>
          <w:tab w:val="left" w:pos="6629"/>
        </w:tabs>
        <w:autoSpaceDE w:val="0"/>
        <w:autoSpaceDN w:val="0"/>
        <w:bidi/>
        <w:adjustRightInd w:val="0"/>
        <w:spacing w:before="30"/>
        <w:ind w:left="-1"/>
        <w:rPr>
          <w:rFonts w:ascii="Traditional Arabic" w:hAnsi="Traditional Arabic" w:cs="Traditional Arabic"/>
          <w:color w:val="000000"/>
          <w:sz w:val="36"/>
          <w:szCs w:val="36"/>
          <w:rtl/>
          <w:lang w:bidi="ar-DZ"/>
        </w:rPr>
      </w:pPr>
      <w:r>
        <w:rPr>
          <w:rFonts w:ascii="Traditional Arabic" w:hAnsi="Traditional Arabic" w:cs="Traditional Arabic" w:hint="cs"/>
          <w:color w:val="000000"/>
          <w:sz w:val="36"/>
          <w:szCs w:val="36"/>
          <w:rtl/>
          <w:lang w:bidi="ar-DZ"/>
        </w:rPr>
        <w:t>هو حذف حرف من كلمة أو كلمتين عند الالتقاء ببعضهما حال النطق بهما</w:t>
      </w:r>
      <w:r w:rsidRPr="00A10564">
        <w:rPr>
          <w:rFonts w:ascii="Traditional Arabic" w:hAnsi="Traditional Arabic" w:cs="Traditional Arabic" w:hint="cs"/>
          <w:color w:val="000000"/>
          <w:sz w:val="36"/>
          <w:szCs w:val="36"/>
          <w:vertAlign w:val="superscript"/>
          <w:rtl/>
          <w:lang w:bidi="ar-DZ"/>
        </w:rPr>
        <w:t>(</w:t>
      </w:r>
      <w:r w:rsidRPr="00A10564">
        <w:rPr>
          <w:rStyle w:val="a5"/>
          <w:rFonts w:ascii="Traditional Arabic" w:hAnsi="Traditional Arabic" w:cs="Traditional Arabic"/>
          <w:color w:val="000000"/>
          <w:sz w:val="36"/>
          <w:szCs w:val="36"/>
          <w:rtl/>
          <w:lang w:bidi="ar-DZ"/>
        </w:rPr>
        <w:footnoteReference w:id="83"/>
      </w:r>
      <w:r w:rsidRPr="00A10564">
        <w:rPr>
          <w:rFonts w:ascii="Traditional Arabic" w:hAnsi="Traditional Arabic" w:cs="Traditional Arabic" w:hint="cs"/>
          <w:color w:val="000000"/>
          <w:sz w:val="36"/>
          <w:szCs w:val="36"/>
          <w:vertAlign w:val="superscript"/>
          <w:rtl/>
          <w:lang w:bidi="ar-DZ"/>
        </w:rPr>
        <w:t>)</w:t>
      </w:r>
      <w:r>
        <w:rPr>
          <w:rFonts w:ascii="Traditional Arabic" w:hAnsi="Traditional Arabic" w:cs="Traditional Arabic" w:hint="cs"/>
          <w:color w:val="000000"/>
          <w:sz w:val="36"/>
          <w:szCs w:val="36"/>
          <w:rtl/>
          <w:lang w:bidi="ar-DZ"/>
        </w:rPr>
        <w:t xml:space="preserve"> ويكون عادة في الإدغام وفي حذف اللام  من(أل) التعريف</w:t>
      </w:r>
    </w:p>
    <w:p w:rsidR="001E53C3" w:rsidRDefault="001E53C3" w:rsidP="00B3248B">
      <w:pPr>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b/>
          <w:bCs/>
          <w:color w:val="000000"/>
          <w:sz w:val="36"/>
          <w:szCs w:val="36"/>
          <w:rtl/>
          <w:lang w:bidi="ar-DZ"/>
        </w:rPr>
        <w:t xml:space="preserve">2) الحذف الإملائي: </w:t>
      </w:r>
    </w:p>
    <w:p w:rsidR="001E53C3" w:rsidRDefault="001E53C3" w:rsidP="00B3248B">
      <w:pPr>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color w:val="000000"/>
          <w:sz w:val="36"/>
          <w:szCs w:val="36"/>
          <w:rtl/>
          <w:lang w:bidi="ar-DZ"/>
        </w:rPr>
        <w:t>هو حذف بعض الأحرف من بعض الكلمات عند كتابتها ,كحذف الهمزة أو الألف المتوسطة وألف التنوين...</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b/>
          <w:bCs/>
          <w:color w:val="000000"/>
          <w:sz w:val="36"/>
          <w:szCs w:val="36"/>
          <w:rtl/>
          <w:lang w:bidi="ar-DZ"/>
        </w:rPr>
        <w:t xml:space="preserve">3) الحذف العروضي: </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color w:val="000000"/>
          <w:sz w:val="36"/>
          <w:szCs w:val="36"/>
          <w:rtl/>
          <w:lang w:bidi="ar-DZ"/>
        </w:rPr>
        <w:t>هو إسقاط السبب الخفيف من آخر التفعيلة ,مثل "مفاعيل" تحذف: "لن" فتصبح: "مفاعي" , فينقل إلى: "مفعولن"</w:t>
      </w:r>
      <w:r w:rsidRPr="00A10564">
        <w:rPr>
          <w:rFonts w:ascii="Traditional Arabic" w:hAnsi="Traditional Arabic" w:cs="Traditional Arabic" w:hint="cs"/>
          <w:color w:val="000000"/>
          <w:sz w:val="36"/>
          <w:szCs w:val="36"/>
          <w:vertAlign w:val="superscript"/>
          <w:rtl/>
          <w:lang w:bidi="ar-DZ"/>
        </w:rPr>
        <w:t>(</w:t>
      </w:r>
      <w:r w:rsidRPr="00A10564">
        <w:rPr>
          <w:rStyle w:val="a5"/>
          <w:rFonts w:ascii="Traditional Arabic" w:hAnsi="Traditional Arabic" w:cs="Traditional Arabic"/>
          <w:color w:val="000000"/>
          <w:sz w:val="36"/>
          <w:szCs w:val="36"/>
          <w:rtl/>
          <w:lang w:bidi="ar-DZ"/>
        </w:rPr>
        <w:footnoteReference w:id="84"/>
      </w:r>
      <w:r w:rsidRPr="00A10564">
        <w:rPr>
          <w:rFonts w:ascii="Traditional Arabic" w:hAnsi="Traditional Arabic" w:cs="Traditional Arabic" w:hint="cs"/>
          <w:color w:val="000000"/>
          <w:sz w:val="36"/>
          <w:szCs w:val="36"/>
          <w:vertAlign w:val="superscript"/>
          <w:rtl/>
          <w:lang w:bidi="ar-DZ"/>
        </w:rPr>
        <w:t>)</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4) الحذف اللغوي: </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ويكون في الحركات عند الجزم، وإعراب الاسم المقصور، والاسم المنقوص، وفي حروف المباني، وفي النحت والترخيم.</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5) الحذف البلاغي: </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وهو الحذف الذي يكون في أساليب فنون القول، والبيان والبديع وأساليب الإنشاء كالنداء والإغراء والاختصاص...</w:t>
      </w:r>
    </w:p>
    <w:p w:rsidR="00A10564" w:rsidRDefault="00A10564" w:rsidP="00A10564">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6) الحذف في التركيب: </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ويكون في نحو الجملة كحذف كلمة أو أكثر من كلمة نحو:  حذف المسند والمسند إليه و التوابع: الحال، النعت، المضاف....</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ثالثاً) أغراض الحذف: </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أغراض الحذف كثيرة ومتنوعة وقد يعزى الحذف في موضع واحد إلى أكثر من غرض، ويمكن أن نحصر الأغراض على سبيل التقريب فيما يلي: </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ومن المعاني التي يفيدها الحذف الإيجاز والاختصاص في الكلام: </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كثير من أنواع الحذف في التراكيب تنتج عن رغبة المتكلم في الإيجاز والاختصار ذلك أن الإيجاز فضلا عما فيه من تخفيف، يكسب العبارة قوة، ويجنبها ثقل الاستطالة وترهلها، وبسبب من هذا الترهل والضعف، نجد الحذف يكثر في جملة الصلة عند استطالتها وفي أسلوب الشرط والقسم لاسيما إذا اجتمع معهما العطف.</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والمتتبع لمواضع الحذف في آيات الحوار مع المشركين في القرآن  الكريم، يدرك كثرة الحذف حيثما تستطيل الجملة كما في قوله تعالى: </w:t>
      </w:r>
      <w:r>
        <w:rPr>
          <w:rFonts w:ascii="Traditional Arabic" w:hAnsi="Traditional Arabic" w:cs="Traditional Arabic" w:hint="cs"/>
          <w:b/>
          <w:bCs/>
          <w:sz w:val="36"/>
          <w:szCs w:val="36"/>
          <w:rtl/>
        </w:rPr>
        <w:t>"</w:t>
      </w:r>
      <w:r>
        <w:rPr>
          <w:rFonts w:cs="Traditional Arabic" w:hint="cs"/>
          <w:noProof/>
          <w:sz w:val="36"/>
          <w:szCs w:val="36"/>
          <w:rtl/>
          <w:lang w:eastAsia="ar-SA"/>
        </w:rPr>
        <w:t>وَإِذَا قِيلَ لَهُمْ اتَّقُوا مَا بَيْنَ أَيْدِيكُمْ وَمَا خَلْفَكُمْ لَعَلَّكُمْ تُرْحَمُونَ</w:t>
      </w:r>
      <w:r>
        <w:rPr>
          <w:rFonts w:ascii="Traditional Arabic" w:hAnsi="Traditional Arabic" w:cs="Traditional Arabic" w:hint="cs"/>
          <w:b/>
          <w:bCs/>
          <w:sz w:val="36"/>
          <w:szCs w:val="36"/>
          <w:rtl/>
        </w:rPr>
        <w:t>"</w:t>
      </w:r>
      <w:r w:rsidRPr="00F058FF">
        <w:rPr>
          <w:rFonts w:ascii="Traditional Arabic" w:hAnsi="Traditional Arabic" w:cs="Traditional Arabic" w:hint="cs"/>
          <w:sz w:val="36"/>
          <w:szCs w:val="36"/>
          <w:vertAlign w:val="superscript"/>
          <w:rtl/>
        </w:rPr>
        <w:t>(</w:t>
      </w:r>
      <w:r w:rsidRPr="00F058FF">
        <w:rPr>
          <w:rStyle w:val="a5"/>
          <w:rFonts w:ascii="Traditional Arabic" w:hAnsi="Traditional Arabic" w:cs="Traditional Arabic"/>
          <w:sz w:val="36"/>
          <w:szCs w:val="36"/>
          <w:rtl/>
        </w:rPr>
        <w:footnoteReference w:id="85"/>
      </w:r>
      <w:r w:rsidRPr="00F058FF">
        <w:rPr>
          <w:rFonts w:ascii="Traditional Arabic" w:hAnsi="Traditional Arabic" w:cs="Traditional Arabic" w:hint="cs"/>
          <w:sz w:val="36"/>
          <w:szCs w:val="36"/>
          <w:vertAlign w:val="superscript"/>
          <w:rtl/>
        </w:rPr>
        <w:t>)</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قال قتادة : يعني اتقوا ما بين أيديكم أي : من الوقائع فيمن كان قبلكم من الأمم ، وما خلفكم من الآخرة  " ما بين أيديكم " ما مضى من الذنوب " وما خلفكم " ما يأتي من الذنوب ... والجواب محذوف ، والتقدير : إذا قيل لهم ذلك أعرضوا ; دليله قوله بعد : وما تأتيهم من آية من آيات ربهم إلا كانوا عنها معرضين فاكتفى بهذا عن ذلك </w:t>
      </w:r>
      <w:r w:rsidRPr="00F058FF">
        <w:rPr>
          <w:rFonts w:ascii="Traditional Arabic" w:hAnsi="Traditional Arabic" w:cs="Traditional Arabic" w:hint="cs"/>
          <w:sz w:val="36"/>
          <w:szCs w:val="36"/>
          <w:vertAlign w:val="superscript"/>
          <w:rtl/>
        </w:rPr>
        <w:t>(</w:t>
      </w:r>
      <w:r w:rsidRPr="00F058FF">
        <w:rPr>
          <w:rStyle w:val="a5"/>
          <w:rFonts w:ascii="Traditional Arabic" w:hAnsi="Traditional Arabic" w:cs="Traditional Arabic"/>
          <w:sz w:val="36"/>
          <w:szCs w:val="36"/>
          <w:rtl/>
        </w:rPr>
        <w:footnoteReference w:id="86"/>
      </w:r>
      <w:r w:rsidRPr="00F058F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تقديره أعرضوا بدليل قوله تعالى في الآية التالية: </w:t>
      </w:r>
      <w:r>
        <w:rPr>
          <w:rFonts w:ascii="Traditional Arabic" w:hAnsi="Traditional Arabic" w:cs="Traditional Arabic" w:hint="cs"/>
          <w:b/>
          <w:bCs/>
          <w:sz w:val="36"/>
          <w:szCs w:val="36"/>
          <w:rtl/>
        </w:rPr>
        <w:t>"</w:t>
      </w:r>
      <w:r>
        <w:rPr>
          <w:rFonts w:cs="Traditional Arabic" w:hint="cs"/>
          <w:noProof/>
          <w:sz w:val="36"/>
          <w:szCs w:val="36"/>
          <w:rtl/>
          <w:lang w:eastAsia="ar-SA"/>
        </w:rPr>
        <w:t xml:space="preserve">وَمَا تَأْتِيهِمْ مِنْ آيَةٍ مِنْ آيَاتِ رَبِّهِمْ إِلاَّ كَانُوا عَنْهَا مُعْرِضِينَ </w:t>
      </w:r>
      <w:r>
        <w:rPr>
          <w:rFonts w:ascii="Traditional Arabic" w:hAnsi="Traditional Arabic" w:cs="Traditional Arabic" w:hint="cs"/>
          <w:b/>
          <w:bCs/>
          <w:sz w:val="36"/>
          <w:szCs w:val="36"/>
          <w:rtl/>
        </w:rPr>
        <w:t>"</w:t>
      </w:r>
      <w:r w:rsidRPr="00F058FF">
        <w:rPr>
          <w:rFonts w:ascii="Traditional Arabic" w:hAnsi="Traditional Arabic" w:cs="Traditional Arabic" w:hint="cs"/>
          <w:sz w:val="36"/>
          <w:szCs w:val="36"/>
          <w:vertAlign w:val="superscript"/>
          <w:rtl/>
        </w:rPr>
        <w:t>(</w:t>
      </w:r>
      <w:r w:rsidRPr="00F058FF">
        <w:rPr>
          <w:rStyle w:val="a5"/>
          <w:rFonts w:ascii="Traditional Arabic" w:hAnsi="Traditional Arabic" w:cs="Traditional Arabic"/>
          <w:sz w:val="36"/>
          <w:szCs w:val="36"/>
          <w:rtl/>
        </w:rPr>
        <w:footnoteReference w:id="87"/>
      </w:r>
      <w:r w:rsidRPr="00F058F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ومثل ذلك جميع ما ورد من حذف جملة الشرط.</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ـ ويعد من قبيل  الإعظام: اختصاراً وإيجازاً لما يقع في القص القرآن ي الذي يُعنى بذكر ما يتعلق الغرض به.</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قال حازم(</w:t>
      </w:r>
      <w:r w:rsidRPr="00F058FF">
        <w:rPr>
          <w:rStyle w:val="a5"/>
          <w:rFonts w:ascii="Traditional Arabic" w:hAnsi="Traditional Arabic" w:cs="Traditional Arabic"/>
          <w:sz w:val="36"/>
          <w:szCs w:val="36"/>
          <w:rtl/>
        </w:rPr>
        <w:footnoteReference w:id="88"/>
      </w:r>
      <w:r w:rsidRPr="00F058F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إنما يحسن الحذف لقوة الدلالة عليه، أو يقصد به تعديد الأشياء فيكون في تعدادها طول وسآمة كما في قوله تعالى: </w:t>
      </w:r>
      <w:r>
        <w:rPr>
          <w:rFonts w:ascii="Traditional Arabic" w:hAnsi="Traditional Arabic" w:cs="Traditional Arabic" w:hint="cs"/>
          <w:b/>
          <w:bCs/>
          <w:sz w:val="36"/>
          <w:szCs w:val="36"/>
          <w:rtl/>
        </w:rPr>
        <w:t>"</w:t>
      </w:r>
      <w:r>
        <w:rPr>
          <w:rFonts w:cs="Traditional Arabic" w:hint="cs"/>
          <w:noProof/>
          <w:sz w:val="36"/>
          <w:szCs w:val="36"/>
          <w:rtl/>
          <w:lang w:eastAsia="ar-SA"/>
        </w:rPr>
        <w:t xml:space="preserve">وَسِيقَ الَّذِينَ كَفَرُوا إِلَى جَهَنَّمَ زُمَراً حَتَّى إِذَا جَاءُوهَا فُتِحَتْ أَبْوَابُهَا </w:t>
      </w:r>
      <w:r>
        <w:rPr>
          <w:rFonts w:ascii="Traditional Arabic" w:hAnsi="Traditional Arabic" w:cs="Traditional Arabic" w:hint="cs"/>
          <w:b/>
          <w:bCs/>
          <w:sz w:val="36"/>
          <w:szCs w:val="36"/>
          <w:rtl/>
        </w:rPr>
        <w:t>"</w:t>
      </w:r>
      <w:r w:rsidRPr="00F058FF">
        <w:rPr>
          <w:rFonts w:ascii="Traditional Arabic" w:hAnsi="Traditional Arabic" w:cs="Traditional Arabic" w:hint="cs"/>
          <w:sz w:val="36"/>
          <w:szCs w:val="36"/>
          <w:vertAlign w:val="superscript"/>
          <w:rtl/>
        </w:rPr>
        <w:t>(</w:t>
      </w:r>
      <w:r w:rsidRPr="00F058FF">
        <w:rPr>
          <w:rStyle w:val="a5"/>
          <w:rFonts w:ascii="Traditional Arabic" w:hAnsi="Traditional Arabic" w:cs="Traditional Arabic"/>
          <w:sz w:val="36"/>
          <w:szCs w:val="36"/>
          <w:rtl/>
        </w:rPr>
        <w:footnoteReference w:id="89"/>
      </w:r>
      <w:r w:rsidRPr="00F058F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فحذف الجواب، إذ كان وصف ما يجدونه ويلقونه عند ذلك لا يتناهى، وتركت النفوس تقدر ما شاءته ولا تبلغ مع ذلك كله ما هناك، وكذا قوله: </w:t>
      </w:r>
      <w:r>
        <w:rPr>
          <w:rFonts w:ascii="Traditional Arabic" w:hAnsi="Traditional Arabic" w:cs="Traditional Arabic" w:hint="cs"/>
          <w:b/>
          <w:bCs/>
          <w:sz w:val="36"/>
          <w:szCs w:val="36"/>
          <w:rtl/>
        </w:rPr>
        <w:t>"</w:t>
      </w:r>
      <w:r>
        <w:rPr>
          <w:rFonts w:cs="Traditional Arabic" w:hint="cs"/>
          <w:noProof/>
          <w:sz w:val="36"/>
          <w:szCs w:val="36"/>
          <w:rtl/>
          <w:lang w:eastAsia="ar-SA"/>
        </w:rPr>
        <w:t xml:space="preserve">وَلَوْ تَرَى إِذْ وُقِفُوا عَلَى النَّارِ </w:t>
      </w:r>
      <w:r>
        <w:rPr>
          <w:rFonts w:ascii="Traditional Arabic" w:hAnsi="Traditional Arabic" w:cs="Traditional Arabic" w:hint="cs"/>
          <w:b/>
          <w:bCs/>
          <w:sz w:val="36"/>
          <w:szCs w:val="36"/>
          <w:rtl/>
        </w:rPr>
        <w:t>"</w:t>
      </w:r>
      <w:r w:rsidRPr="00F058FF">
        <w:rPr>
          <w:rFonts w:ascii="Traditional Arabic" w:hAnsi="Traditional Arabic" w:cs="Traditional Arabic" w:hint="cs"/>
          <w:sz w:val="36"/>
          <w:szCs w:val="36"/>
          <w:vertAlign w:val="superscript"/>
          <w:rtl/>
        </w:rPr>
        <w:t>(</w:t>
      </w:r>
      <w:r w:rsidRPr="00F058FF">
        <w:rPr>
          <w:rStyle w:val="a5"/>
          <w:rFonts w:ascii="Traditional Arabic" w:hAnsi="Traditional Arabic" w:cs="Traditional Arabic"/>
          <w:sz w:val="36"/>
          <w:szCs w:val="36"/>
          <w:rtl/>
        </w:rPr>
        <w:footnoteReference w:id="90"/>
      </w:r>
      <w:r w:rsidRPr="00F058F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أي لرأيت أمرا فضيعا لا تكاد تحيط به العبارة.</w:t>
      </w:r>
      <w:r w:rsidRPr="00F058FF">
        <w:rPr>
          <w:rFonts w:ascii="Traditional Arabic" w:hAnsi="Traditional Arabic" w:cs="Traditional Arabic" w:hint="cs"/>
          <w:sz w:val="36"/>
          <w:szCs w:val="36"/>
          <w:vertAlign w:val="superscript"/>
          <w:rtl/>
        </w:rPr>
        <w:t>(</w:t>
      </w:r>
      <w:r w:rsidRPr="00F058FF">
        <w:rPr>
          <w:rStyle w:val="a5"/>
          <w:rFonts w:ascii="Traditional Arabic" w:hAnsi="Traditional Arabic" w:cs="Traditional Arabic"/>
          <w:sz w:val="36"/>
          <w:szCs w:val="36"/>
          <w:rtl/>
        </w:rPr>
        <w:footnoteReference w:id="91"/>
      </w:r>
      <w:r w:rsidRPr="00F058FF">
        <w:rPr>
          <w:rFonts w:ascii="Traditional Arabic" w:hAnsi="Traditional Arabic" w:cs="Traditional Arabic" w:hint="cs"/>
          <w:sz w:val="36"/>
          <w:szCs w:val="36"/>
          <w:vertAlign w:val="superscript"/>
          <w:rtl/>
        </w:rPr>
        <w:t>)</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وقد يرد الحذف لغرض صيانة المحذوف عن الذكر في مقام معين تشريفا له: </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كما في قوله تعالى: </w:t>
      </w:r>
      <w:r>
        <w:rPr>
          <w:rFonts w:ascii="Traditional Arabic" w:hAnsi="Traditional Arabic" w:cs="Traditional Arabic" w:hint="cs"/>
          <w:b/>
          <w:bCs/>
          <w:sz w:val="36"/>
          <w:szCs w:val="36"/>
          <w:rtl/>
        </w:rPr>
        <w:t>"</w:t>
      </w:r>
      <w:r>
        <w:rPr>
          <w:rFonts w:cs="Traditional Arabic" w:hint="cs"/>
          <w:noProof/>
          <w:sz w:val="36"/>
          <w:szCs w:val="36"/>
          <w:rtl/>
          <w:lang w:eastAsia="ar-SA"/>
        </w:rPr>
        <w:t>قَالَ فِرْعَوْنُ وَمَا رَبُّ الْعَالَمِينَ(23) قَالَ رَبُّ السَّمَوَاتِوَالأَرْضِ وَمَا بَيْنَهُمَا إنْ كُنتُمْ مُوقِنِينَ(24) قَالَ لِمَنْ حَوْلَهُ أَلا تَسْتَمِعُونَ(25) قَالَ رَبُّكُمْ وَرَبُّ آبَائِكُمْ الأَوَّلِينَ(26) قَالَ إِنَّ رَسُولَكُمْ الَّذِي أُرْسِلَ إِلَيْكُمْ لَمَجْنُونٌ(27)</w:t>
      </w:r>
      <w:r>
        <w:rPr>
          <w:rFonts w:ascii="Traditional Arabic" w:hAnsi="Traditional Arabic" w:cs="Traditional Arabic" w:hint="cs"/>
          <w:b/>
          <w:bCs/>
          <w:sz w:val="36"/>
          <w:szCs w:val="36"/>
          <w:rtl/>
        </w:rPr>
        <w:t>"</w:t>
      </w:r>
      <w:r w:rsidRPr="00F058FF">
        <w:rPr>
          <w:rFonts w:ascii="Traditional Arabic" w:hAnsi="Traditional Arabic" w:cs="Traditional Arabic" w:hint="cs"/>
          <w:sz w:val="36"/>
          <w:szCs w:val="36"/>
          <w:vertAlign w:val="superscript"/>
          <w:rtl/>
        </w:rPr>
        <w:t>(</w:t>
      </w:r>
      <w:r w:rsidRPr="00F058FF">
        <w:rPr>
          <w:rStyle w:val="a5"/>
          <w:rFonts w:ascii="Traditional Arabic" w:hAnsi="Traditional Arabic" w:cs="Traditional Arabic"/>
          <w:sz w:val="36"/>
          <w:szCs w:val="36"/>
          <w:rtl/>
        </w:rPr>
        <w:footnoteReference w:id="92"/>
      </w:r>
      <w:r w:rsidRPr="00F058FF">
        <w:rPr>
          <w:rFonts w:ascii="Traditional Arabic" w:hAnsi="Traditional Arabic" w:cs="Traditional Arabic" w:hint="cs"/>
          <w:sz w:val="36"/>
          <w:szCs w:val="36"/>
          <w:vertAlign w:val="superscript"/>
          <w:rtl/>
        </w:rPr>
        <w:t>)</w:t>
      </w:r>
    </w:p>
    <w:p w:rsidR="001E53C3" w:rsidRPr="009E5FA1" w:rsidRDefault="001E53C3" w:rsidP="00225AB7">
      <w:pPr>
        <w:widowControl w:val="0"/>
        <w:tabs>
          <w:tab w:val="left" w:pos="6629"/>
        </w:tabs>
        <w:autoSpaceDE w:val="0"/>
        <w:autoSpaceDN w:val="0"/>
        <w:bidi/>
        <w:adjustRightInd w:val="0"/>
        <w:spacing w:before="30"/>
        <w:ind w:left="-1"/>
        <w:rPr>
          <w:rFonts w:ascii="Traditional Arabic" w:hAnsi="Traditional Arabic" w:cs="Traditional Arabic"/>
          <w:color w:val="FF0000"/>
          <w:sz w:val="36"/>
          <w:szCs w:val="36"/>
          <w:rtl/>
        </w:rPr>
      </w:pPr>
      <w:r>
        <w:rPr>
          <w:rFonts w:ascii="Traditional Arabic" w:hAnsi="Traditional Arabic" w:cs="Traditional Arabic" w:hint="cs"/>
          <w:sz w:val="36"/>
          <w:szCs w:val="36"/>
          <w:rtl/>
        </w:rPr>
        <w:t xml:space="preserve">تمثل آيات الحوار بين فرعون و سيدنا موسى، دعوة للإيمان، عن طريق الحوار بينهما، (قال فرعون: وما رب العالمين؟) إنه – قبحه الله - أي شيء يكون رب العالمين الذي تقول: إنك من عنده رسول ? وهو سؤال المتنكر للقول من أساسه , المتهكم على القول والقائل , المستغرب للمسألة كلها حتى ليراها غير ممكنة التصور , غير قابلة لأن تكون موضوع حديث !  فيجيبه موسى - عليه السلام - بالصفة المشتملة على ربوبيته - تعالى - للكون المنظور كله وما فيه:  </w:t>
      </w:r>
      <w:r w:rsidRPr="00225AB7">
        <w:rPr>
          <w:rFonts w:ascii="Traditional Arabic" w:hAnsi="Traditional Arabic" w:cs="Traditional Arabic" w:hint="cs"/>
          <w:sz w:val="36"/>
          <w:szCs w:val="36"/>
          <w:rtl/>
        </w:rPr>
        <w:t>(</w:t>
      </w:r>
      <w:r w:rsidR="00225AB7" w:rsidRPr="00225AB7">
        <w:rPr>
          <w:rFonts w:ascii="Traditional Arabic" w:hAnsi="Traditional Arabic" w:cs="Traditional Arabic" w:hint="cs"/>
          <w:sz w:val="36"/>
          <w:szCs w:val="36"/>
          <w:rtl/>
        </w:rPr>
        <w:t>قَالَ رَبُّ السَّمَوَاتِ وَالأَرْضِ وَمَا بَيْنَهُمَا إنْ كُنتُمْ مُوقِنِينَ</w:t>
      </w:r>
      <w:r w:rsidRPr="00225AB7">
        <w:rPr>
          <w:rFonts w:ascii="Traditional Arabic" w:hAnsi="Traditional Arabic" w:cs="Traditional Arabic" w:hint="cs"/>
          <w:sz w:val="36"/>
          <w:szCs w:val="36"/>
          <w:rtl/>
        </w:rPr>
        <w:t>)</w:t>
      </w:r>
    </w:p>
    <w:p w:rsidR="001E53C3" w:rsidRDefault="001E53C3" w:rsidP="00225AB7">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وهو جواب يكافئ ذلك التجاهل ويغطيه . . إنه رب هذا الكون الهائل الذي لا يبلغ إليه سلطانك - يا فرعون - ولا علمك . وقصارى ما ادّعاه فرعون أنه إله هذا الشعب وهذا الجزء من وادي النيل . وهو ملك صغير ضئيل , كالذرة أو الهباءة في ملكوت السماوات والأرض وما بينهما . وكذلك كان جواب موسى - عليه السلام - يحمل استصغار ما يدعيه فرعون مع بطلانه , وتوجيه نظره إلى هذا الكون الهائل , والتفكير فيمن يكون ربه . . فهو رب العالمين ! . . ثم عقب على هذا التوجيه بما حكايته : (إن كنتم موقنين)فهذا وحده هو الذي يحسن اليقين به والتصديق، والتفت فرعون إلى من حوله , يعجبهم من هذا القول , أو لعله يصرفهم عن التأثر به , على طريقة الجبارين الذين يخشون تسرب كلمات الحق البسيطة الصريحة إلى القلوب:  </w:t>
      </w:r>
      <w:r w:rsidRPr="00225AB7">
        <w:rPr>
          <w:rFonts w:ascii="Traditional Arabic" w:hAnsi="Traditional Arabic" w:cs="Traditional Arabic" w:hint="cs"/>
          <w:sz w:val="36"/>
          <w:szCs w:val="36"/>
          <w:rtl/>
        </w:rPr>
        <w:t>(</w:t>
      </w:r>
      <w:r w:rsidR="00225AB7" w:rsidRPr="00225AB7">
        <w:rPr>
          <w:rFonts w:ascii="Traditional Arabic" w:hAnsi="Traditional Arabic" w:cs="Traditional Arabic" w:hint="cs"/>
          <w:sz w:val="36"/>
          <w:szCs w:val="36"/>
          <w:rtl/>
        </w:rPr>
        <w:t>قَالَ لِمَنْ حَوْلَهُ أَلا تَسْتَمِعُونَ</w:t>
      </w:r>
      <w:r w:rsidRPr="00225AB7">
        <w:rPr>
          <w:rFonts w:ascii="Traditional Arabic" w:hAnsi="Traditional Arabic" w:cs="Traditional Arabic" w:hint="cs"/>
          <w:sz w:val="36"/>
          <w:szCs w:val="36"/>
          <w:rtl/>
        </w:rPr>
        <w:t>)، ألا تستمعون إلى هذا القول العجيب الغريب , الذي لا عهد لنا به , ولا قاله أحد نعرفه ! ولم يلبث موسى أن هجم عليه وعليهم بصفة أخرى من صفات رب العالمين .(</w:t>
      </w:r>
      <w:r w:rsidR="00225AB7" w:rsidRPr="00225AB7">
        <w:rPr>
          <w:rFonts w:ascii="Traditional Arabic" w:hAnsi="Traditional Arabic" w:cs="Traditional Arabic" w:hint="cs"/>
          <w:sz w:val="36"/>
          <w:szCs w:val="36"/>
          <w:rtl/>
        </w:rPr>
        <w:t>قَالَ رَبُّكُمْ وَرَبُّ آبَائِكُمْ الأَوَّلِينَ</w:t>
      </w:r>
      <w:r w:rsidR="00225AB7" w:rsidRPr="00225AB7">
        <w:rPr>
          <w:rFonts w:ascii="Traditional Arabic" w:hAnsi="Traditional Arabic" w:cs="Traditional Arabic" w:hint="cs"/>
          <w:sz w:val="36"/>
          <w:szCs w:val="36"/>
          <w:vertAlign w:val="superscript"/>
          <w:rtl/>
        </w:rPr>
        <w:t xml:space="preserve"> )</w:t>
      </w:r>
      <w:r w:rsidRPr="00225AB7">
        <w:rPr>
          <w:rFonts w:ascii="Traditional Arabic" w:hAnsi="Traditional Arabic" w:cs="Traditional Arabic" w:hint="cs"/>
          <w:sz w:val="36"/>
          <w:szCs w:val="36"/>
          <w:vertAlign w:val="superscript"/>
          <w:rtl/>
        </w:rPr>
        <w:t>(</w:t>
      </w:r>
      <w:r w:rsidRPr="00225AB7">
        <w:rPr>
          <w:rStyle w:val="a5"/>
          <w:rFonts w:ascii="Traditional Arabic" w:hAnsi="Traditional Arabic" w:cs="Traditional Arabic"/>
          <w:sz w:val="36"/>
          <w:szCs w:val="36"/>
          <w:rtl/>
        </w:rPr>
        <w:footnoteReference w:id="93"/>
      </w:r>
      <w:r w:rsidRPr="00225AB7">
        <w:rPr>
          <w:rFonts w:ascii="Traditional Arabic" w:hAnsi="Traditional Arabic" w:cs="Traditional Arabic" w:hint="cs"/>
          <w:sz w:val="36"/>
          <w:szCs w:val="36"/>
          <w:vertAlign w:val="superscript"/>
          <w:rtl/>
        </w:rPr>
        <w:t>)</w:t>
      </w:r>
      <w:r w:rsidRPr="00225AB7">
        <w:rPr>
          <w:rFonts w:ascii="Traditional Arabic" w:hAnsi="Traditional Arabic" w:cs="Traditional Arabic" w:hint="cs"/>
          <w:sz w:val="36"/>
          <w:szCs w:val="36"/>
          <w:rtl/>
        </w:rPr>
        <w:t>.</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وأطراف الحوار في الآيات الكريمة تمثلت في طرفين هما: فرعون و نبيّ الله موسي، ولا يخفى الطرف الثالث المستمع، وهم حاشية فرعون الذين خاطبهم بقوله:(</w:t>
      </w:r>
      <w:r>
        <w:rPr>
          <w:rFonts w:cs="Traditional Arabic" w:hint="cs"/>
          <w:noProof/>
          <w:sz w:val="36"/>
          <w:szCs w:val="36"/>
          <w:rtl/>
          <w:lang w:eastAsia="ar-SA"/>
        </w:rPr>
        <w:t>قَالَ لِمَنْ حَوْلَهُ أَلا تَسْتَمِعُونَ</w:t>
      </w:r>
      <w:r>
        <w:rPr>
          <w:rFonts w:ascii="Traditional Arabic" w:hAnsi="Traditional Arabic" w:cs="Traditional Arabic" w:hint="cs"/>
          <w:sz w:val="36"/>
          <w:szCs w:val="36"/>
          <w:rtl/>
        </w:rPr>
        <w:t>)</w:t>
      </w:r>
    </w:p>
    <w:p w:rsidR="001E53C3" w:rsidRDefault="001E53C3" w:rsidP="00B3248B">
      <w:pPr>
        <w:widowControl w:val="0"/>
        <w:tabs>
          <w:tab w:val="left" w:pos="6629"/>
        </w:tabs>
        <w:autoSpaceDE w:val="0"/>
        <w:autoSpaceDN w:val="0"/>
        <w:bidi/>
        <w:adjustRightInd w:val="0"/>
        <w:spacing w:before="30"/>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والآيات حذف منها المبتدأ في ثلاثة مواضع قبل ذكر الرب أي هو رب السموات والأرض والله ربكم ورب آبائكم الأولين، والله رب المشرق والمغرب لأن موسى عليه السلام استعظم حال فرعون وإقدامه على السؤال، فأضمر اسم الله تعظيما وتفخيما، واقتصر على ما يستدل به من أفعاله الخاصة به ليعرفه أنه ليس كمثله شيء وأنه: </w:t>
      </w:r>
      <w:r>
        <w:rPr>
          <w:rFonts w:ascii="Traditional Arabic" w:hAnsi="Traditional Arabic" w:cs="Traditional Arabic" w:hint="cs"/>
          <w:b/>
          <w:bCs/>
          <w:sz w:val="36"/>
          <w:szCs w:val="36"/>
          <w:rtl/>
        </w:rPr>
        <w:t>"</w:t>
      </w:r>
      <w:r>
        <w:rPr>
          <w:rFonts w:cs="Traditional Arabic" w:hint="cs"/>
          <w:noProof/>
          <w:sz w:val="36"/>
          <w:szCs w:val="36"/>
          <w:rtl/>
          <w:lang w:eastAsia="ar-SA"/>
        </w:rPr>
        <w:t xml:space="preserve"> لَيْسَ كَمِثْلِهِ شَيْءٌ وَهُوَ السَّمِيعُ البَصِيرُ</w:t>
      </w:r>
      <w:r>
        <w:rPr>
          <w:rFonts w:ascii="Traditional Arabic" w:hAnsi="Traditional Arabic" w:cs="Traditional Arabic" w:hint="cs"/>
          <w:b/>
          <w:bCs/>
          <w:sz w:val="36"/>
          <w:szCs w:val="36"/>
          <w:rtl/>
        </w:rPr>
        <w:t>"</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94"/>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95"/>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96"/>
      </w:r>
      <w:r w:rsidRPr="00A40BC1">
        <w:rPr>
          <w:rFonts w:ascii="Traditional Arabic" w:hAnsi="Traditional Arabic" w:cs="Traditional Arabic" w:hint="cs"/>
          <w:sz w:val="36"/>
          <w:szCs w:val="36"/>
          <w:vertAlign w:val="superscript"/>
          <w:rtl/>
        </w:rPr>
        <w:t>)</w:t>
      </w:r>
    </w:p>
    <w:p w:rsidR="001E53C3" w:rsidRDefault="001E53C3" w:rsidP="001E53C3">
      <w:pPr>
        <w:widowControl w:val="0"/>
        <w:tabs>
          <w:tab w:val="left" w:pos="6629"/>
        </w:tabs>
        <w:autoSpaceDE w:val="0"/>
        <w:autoSpaceDN w:val="0"/>
        <w:bidi/>
        <w:adjustRightInd w:val="0"/>
        <w:spacing w:before="30"/>
        <w:ind w:left="-1026" w:firstLine="993"/>
        <w:rPr>
          <w:rFonts w:ascii="Traditional Arabic" w:hAnsi="Traditional Arabic" w:cs="Traditional Arabic"/>
          <w:sz w:val="36"/>
          <w:szCs w:val="36"/>
          <w:rtl/>
        </w:rPr>
      </w:pPr>
    </w:p>
    <w:p w:rsidR="001E53C3" w:rsidRDefault="001E53C3" w:rsidP="001E53C3">
      <w:pPr>
        <w:widowControl w:val="0"/>
        <w:tabs>
          <w:tab w:val="left" w:pos="6629"/>
        </w:tabs>
        <w:autoSpaceDE w:val="0"/>
        <w:autoSpaceDN w:val="0"/>
        <w:bidi/>
        <w:adjustRightInd w:val="0"/>
        <w:spacing w:before="30"/>
        <w:ind w:left="-1026" w:firstLine="993"/>
        <w:rPr>
          <w:rFonts w:ascii="Traditional Arabic" w:hAnsi="Traditional Arabic" w:cs="Traditional Arabic"/>
          <w:b/>
          <w:bCs/>
          <w:color w:val="000000"/>
          <w:sz w:val="36"/>
          <w:szCs w:val="36"/>
          <w:rtl/>
        </w:rPr>
      </w:pPr>
    </w:p>
    <w:p w:rsidR="001E53C3" w:rsidRDefault="001E53C3" w:rsidP="001E53C3">
      <w:pPr>
        <w:widowControl w:val="0"/>
        <w:tabs>
          <w:tab w:val="left" w:pos="6629"/>
        </w:tabs>
        <w:autoSpaceDE w:val="0"/>
        <w:autoSpaceDN w:val="0"/>
        <w:bidi/>
        <w:adjustRightInd w:val="0"/>
        <w:spacing w:before="30"/>
        <w:ind w:left="-1026" w:firstLine="993"/>
        <w:rPr>
          <w:rFonts w:ascii="Traditional Arabic" w:hAnsi="Traditional Arabic" w:cs="Traditional Arabic"/>
          <w:b/>
          <w:bCs/>
          <w:color w:val="000000"/>
          <w:sz w:val="36"/>
          <w:szCs w:val="36"/>
          <w:rtl/>
        </w:rPr>
      </w:pPr>
    </w:p>
    <w:p w:rsidR="001E53C3" w:rsidRDefault="001E53C3" w:rsidP="001B2241">
      <w:pPr>
        <w:tabs>
          <w:tab w:val="left" w:pos="6629"/>
        </w:tabs>
        <w:ind w:left="-1026" w:firstLine="993"/>
        <w:jc w:val="right"/>
        <w:rPr>
          <w:rFonts w:ascii="Traditional Arabic" w:hAnsi="Traditional Arabic" w:cs="Traditional Arabic"/>
          <w:sz w:val="36"/>
          <w:szCs w:val="36"/>
          <w:rtl/>
        </w:rPr>
      </w:pPr>
      <w:r>
        <w:rPr>
          <w:rFonts w:ascii="Traditional Arabic" w:hAnsi="Traditional Arabic" w:cs="Traditional Arabic" w:hint="cs"/>
          <w:b/>
          <w:bCs/>
          <w:color w:val="000000"/>
          <w:sz w:val="36"/>
          <w:szCs w:val="36"/>
          <w:rtl/>
        </w:rPr>
        <w:br w:type="page"/>
        <w:t>المبحث الثالث: النفي في بناء الجملة</w:t>
      </w: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أولاً: مفهوم النفي.</w:t>
      </w: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b/>
          <w:bCs/>
          <w:sz w:val="36"/>
          <w:szCs w:val="36"/>
          <w:rtl/>
        </w:rPr>
      </w:pPr>
      <w:r>
        <w:rPr>
          <w:rFonts w:ascii="Traditional Arabic" w:hAnsi="Traditional Arabic" w:cs="Traditional Arabic" w:hint="cs"/>
          <w:b/>
          <w:bCs/>
          <w:sz w:val="36"/>
          <w:szCs w:val="36"/>
          <w:rtl/>
        </w:rPr>
        <w:t>ثانياً: نفي الجملة الاسمية في آيات الحوار مع المشركين.</w:t>
      </w: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b/>
          <w:bCs/>
          <w:sz w:val="36"/>
          <w:szCs w:val="36"/>
          <w:rtl/>
        </w:rPr>
      </w:pPr>
      <w:r>
        <w:rPr>
          <w:rFonts w:ascii="Traditional Arabic" w:hAnsi="Traditional Arabic" w:cs="Traditional Arabic" w:hint="cs"/>
          <w:b/>
          <w:bCs/>
          <w:sz w:val="36"/>
          <w:szCs w:val="36"/>
          <w:rtl/>
        </w:rPr>
        <w:t>ثالثا: نفي الجملة الفعلية الماضية في آيات الحوار مع المشركين.</w:t>
      </w: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b/>
          <w:bCs/>
          <w:sz w:val="36"/>
          <w:szCs w:val="36"/>
          <w:rtl/>
        </w:rPr>
      </w:pPr>
      <w:r>
        <w:rPr>
          <w:rFonts w:ascii="Traditional Arabic" w:hAnsi="Traditional Arabic" w:cs="Traditional Arabic" w:hint="cs"/>
          <w:b/>
          <w:bCs/>
          <w:sz w:val="36"/>
          <w:szCs w:val="36"/>
          <w:rtl/>
        </w:rPr>
        <w:t>رابعاً: نفي الجملة الفعلية المضارعة في آيات الحوار مع المشركين.</w:t>
      </w:r>
    </w:p>
    <w:p w:rsidR="00A40BC1" w:rsidRDefault="00A40BC1"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p>
    <w:p w:rsidR="00A40BC1" w:rsidRDefault="00A40BC1" w:rsidP="00A40BC1">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p>
    <w:p w:rsidR="00A40BC1" w:rsidRDefault="00A40BC1" w:rsidP="00A40BC1">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p>
    <w:p w:rsidR="00A40BC1" w:rsidRDefault="00A40BC1" w:rsidP="00A40BC1">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p>
    <w:p w:rsidR="00A40BC1" w:rsidRDefault="00A40BC1" w:rsidP="00A40BC1">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p>
    <w:p w:rsidR="00A40BC1" w:rsidRDefault="00A40BC1" w:rsidP="00A40BC1">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p>
    <w:p w:rsidR="00A40BC1" w:rsidRDefault="00A40BC1" w:rsidP="00A40BC1">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p>
    <w:p w:rsidR="00A40BC1" w:rsidRDefault="00A40BC1" w:rsidP="00A40BC1">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p>
    <w:p w:rsidR="001E53C3" w:rsidRDefault="001E53C3" w:rsidP="00A40BC1">
      <w:pPr>
        <w:shd w:val="clear" w:color="auto" w:fill="FFFFFF"/>
        <w:tabs>
          <w:tab w:val="left" w:pos="6629"/>
        </w:tabs>
        <w:bidi/>
        <w:spacing w:before="30" w:after="100" w:afterAutospacing="1" w:line="360" w:lineRule="auto"/>
        <w:ind w:left="-1026" w:firstLine="993"/>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 xml:space="preserve">أولاً: مفهوم النفي: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النفي لغة</w:t>
      </w:r>
      <w:r>
        <w:rPr>
          <w:rFonts w:ascii="Traditional Arabic" w:hAnsi="Traditional Arabic" w:cs="Traditional Arabic" w:hint="cs"/>
          <w:sz w:val="36"/>
          <w:szCs w:val="36"/>
          <w:rtl/>
        </w:rPr>
        <w:t>: تعددت معاني النفي في المعاجم اللغوية؛ لكن جميعا دارت حول معاني إقصاء الشيء، وإخراجه، وتنحيته، وطرده</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97"/>
      </w:r>
      <w:r w:rsidRPr="00A40BC1">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النفي اصطلاحاً: </w:t>
      </w:r>
      <w:r>
        <w:rPr>
          <w:rFonts w:ascii="Traditional Arabic" w:hAnsi="Traditional Arabic" w:cs="Traditional Arabic" w:hint="cs"/>
          <w:sz w:val="36"/>
          <w:szCs w:val="36"/>
          <w:rtl/>
        </w:rPr>
        <w:t>هو الإخبار عن ترك الفعل،، يهدف به المتكلم إلى إخراج التركيب اللغوي من حكمه المثبت إلى ضده، وتحويل المعنى الذهني الإيجابي إلى خلافه.</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إن النفي أسلوب لغوي تحدده مناسبات القول، وهو أسلوب نقض وإنكار، يُلجأ إليه لدفع ما يتردد في ذهن المخاطب</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98"/>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وهو باب من أبواب المعنى، يهدف به المتكلم إخراج الحكم في تركيب لغوي مثبت إلى ضده، وتحويل معنى ذهني فيه الإيجاب والقبول إلى حكم يخالفه إلى نقيضه، وذلك بصيغة تحتوي على عنصر يفيد ذلك، أو بصرف ذهن السّامع إلى ذلك الحكم عن طريق غير مباشرة من المقابلة أو ذكر الضدّ، أو بتعبير يسود في مجتمع ما فيقترن بضدّ الإيجاب والإثبات.</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99"/>
      </w:r>
      <w:r w:rsidRPr="00A40BC1">
        <w:rPr>
          <w:rFonts w:ascii="Traditional Arabic" w:hAnsi="Traditional Arabic" w:cs="Traditional Arabic" w:hint="cs"/>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ويقتضي أسلوب النفي في اللغة ركنين أساسيين هما: المنفي، والمنفي عنه، ويدخل معنى النفي في كل لغة بشرية، فمعناه من المعاني البدائية التي يفترض أن تعرفها كل لغة منذ طفولتها</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00"/>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color w:val="000000"/>
          <w:sz w:val="36"/>
          <w:szCs w:val="36"/>
          <w:rtl/>
        </w:rPr>
      </w:pPr>
      <w:r>
        <w:rPr>
          <w:rFonts w:ascii="Traditional Arabic" w:hAnsi="Traditional Arabic" w:cs="Traditional Arabic" w:hint="cs"/>
          <w:sz w:val="36"/>
          <w:szCs w:val="36"/>
          <w:rtl/>
        </w:rPr>
        <w:t>والنفي ليس البناء الأصيل للجملة في اللغة العربية ولكنه عارض من العوارض التي تفيد عدم ثبوت نسبة المسند للمسند إليه في الجملة الفعلية أو الاسمية ؛فالنفي قد يتجه إلى المسند، ولذلك يمكن في الجملة الاسمية أن يتصدر النفي الجملة؛  فيدخل على المبتدأ والخبر معاً، ويمكن أن يتصدر الخبر فحسب بوصفه المسند، وذلك في حال كون الخبر جملة، وتكون الجملة المنفية خبراً عن المبتدأ، مثل قوله الله تعالى: "</w:t>
      </w:r>
      <w:r>
        <w:rPr>
          <w:rFonts w:cs="Traditional Arabic" w:hint="cs"/>
          <w:noProof/>
          <w:sz w:val="36"/>
          <w:szCs w:val="36"/>
          <w:rtl/>
          <w:lang w:eastAsia="ar-SA"/>
        </w:rPr>
        <w:t xml:space="preserve"> وَإِذْ قَالَ مُوسَى لِقَوْمِهِ يَا قَوْمِ لِمَ تُؤْذُونَنِي وَقَدْ تَعْلَمُونَ أَنِّي رَسُولُ اللَّهِ إِلَيْكُمْ فَلَمَّا زَاغُوا أَزَاغَ اللَّهُ قُلُوبَهُمْ وَاللَّهُ لا يَهْدِي الْقَوْمَ الْفَاسِقِينَ </w:t>
      </w:r>
      <w:r>
        <w:rPr>
          <w:rFonts w:ascii="Traditional Arabic" w:hAnsi="Traditional Arabic" w:cs="Traditional Arabic" w:hint="cs"/>
          <w:color w:val="000000"/>
          <w:sz w:val="36"/>
          <w:szCs w:val="36"/>
          <w:rtl/>
        </w:rPr>
        <w:t>"</w:t>
      </w:r>
      <w:r w:rsidRPr="00A40BC1">
        <w:rPr>
          <w:rFonts w:ascii="Traditional Arabic" w:hAnsi="Traditional Arabic" w:cs="Traditional Arabic" w:hint="cs"/>
          <w:color w:val="000000"/>
          <w:sz w:val="36"/>
          <w:szCs w:val="36"/>
          <w:vertAlign w:val="superscript"/>
          <w:rtl/>
        </w:rPr>
        <w:t>(</w:t>
      </w:r>
      <w:r w:rsidRPr="00A40BC1">
        <w:rPr>
          <w:rStyle w:val="a5"/>
          <w:rFonts w:ascii="Traditional Arabic" w:hAnsi="Traditional Arabic" w:cs="Traditional Arabic"/>
          <w:color w:val="000000"/>
          <w:sz w:val="36"/>
          <w:szCs w:val="36"/>
          <w:rtl/>
        </w:rPr>
        <w:footnoteReference w:id="101"/>
      </w:r>
      <w:r w:rsidRPr="00A40BC1">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 xml:space="preserve"> فالمبتدأ(</w:t>
      </w:r>
      <w:r>
        <w:rPr>
          <w:rFonts w:ascii="Traditional Arabic" w:hAnsi="Traditional Arabic" w:cs="Traditional Arabic" w:hint="cs"/>
          <w:noProof/>
          <w:sz w:val="36"/>
          <w:szCs w:val="36"/>
          <w:rtl/>
          <w:lang w:eastAsia="ar-SA"/>
        </w:rPr>
        <w:t>وَاللَّهُ</w:t>
      </w:r>
      <w:r>
        <w:rPr>
          <w:rFonts w:ascii="Traditional Arabic" w:hAnsi="Traditional Arabic" w:cs="Traditional Arabic" w:hint="cs"/>
          <w:color w:val="000000"/>
          <w:sz w:val="36"/>
          <w:szCs w:val="36"/>
          <w:rtl/>
        </w:rPr>
        <w:t>) والخبر(</w:t>
      </w:r>
      <w:r>
        <w:rPr>
          <w:rFonts w:ascii="Traditional Arabic" w:hAnsi="Traditional Arabic" w:cs="Traditional Arabic" w:hint="cs"/>
          <w:noProof/>
          <w:sz w:val="36"/>
          <w:szCs w:val="36"/>
          <w:rtl/>
          <w:lang w:eastAsia="ar-SA"/>
        </w:rPr>
        <w:t>وَاللَّهُ</w:t>
      </w:r>
      <w:r>
        <w:rPr>
          <w:rFonts w:ascii="Traditional Arabic" w:hAnsi="Traditional Arabic" w:cs="Traditional Arabic" w:hint="cs"/>
          <w:color w:val="000000"/>
          <w:sz w:val="36"/>
          <w:szCs w:val="36"/>
          <w:rtl/>
        </w:rPr>
        <w:t>) فالجملة الكبرى هنا مثبتة لأن النفي لم يتصدر الجملة كلها ولكنه دخل عنصر منها وهو الخبر</w:t>
      </w:r>
      <w:r>
        <w:rPr>
          <w:color w:val="000000"/>
          <w:sz w:val="36"/>
          <w:szCs w:val="36"/>
          <w:rtl/>
        </w:rPr>
        <w:t>(</w:t>
      </w:r>
      <w:r>
        <w:rPr>
          <w:rFonts w:cs="Traditional Arabic" w:hint="cs"/>
          <w:noProof/>
          <w:sz w:val="36"/>
          <w:szCs w:val="36"/>
          <w:rtl/>
          <w:lang w:eastAsia="ar-SA"/>
        </w:rPr>
        <w:t>لا يَهْدِي الْقَوْمَ الْفَاسِقِينَ</w:t>
      </w:r>
      <w:r>
        <w:rPr>
          <w:color w:val="000000"/>
          <w:sz w:val="36"/>
          <w:szCs w:val="36"/>
          <w:rtl/>
        </w:rPr>
        <w:t>).</w:t>
      </w:r>
    </w:p>
    <w:p w:rsidR="001E53C3" w:rsidRDefault="001E53C3" w:rsidP="00B3248B">
      <w:pPr>
        <w:shd w:val="clear" w:color="auto" w:fill="FFFFFF"/>
        <w:tabs>
          <w:tab w:val="left" w:pos="6629"/>
        </w:tabs>
        <w:bidi/>
        <w:spacing w:before="30" w:after="100" w:afterAutospacing="1" w:line="360" w:lineRule="auto"/>
        <w:ind w:left="-1"/>
        <w:rPr>
          <w:sz w:val="36"/>
          <w:szCs w:val="36"/>
          <w:rtl/>
        </w:rPr>
      </w:pPr>
      <w:r>
        <w:rPr>
          <w:rFonts w:ascii="Traditional Arabic" w:hAnsi="Traditional Arabic" w:cs="Traditional Arabic" w:hint="cs"/>
          <w:color w:val="000000"/>
          <w:sz w:val="36"/>
          <w:szCs w:val="36"/>
          <w:rtl/>
        </w:rPr>
        <w:t>وأما الجملة الفعلية فالنفي فيها لابد أن يتصدر الفعل وحده؛ لأن الفعل هو المسند، وهو مقدّم ضرورة على الفاعل، مثل قوله تعالى</w:t>
      </w:r>
      <w:r>
        <w:rPr>
          <w:color w:val="000000"/>
          <w:sz w:val="36"/>
          <w:szCs w:val="36"/>
          <w:rtl/>
        </w:rPr>
        <w:t>: "</w:t>
      </w:r>
      <w:r>
        <w:rPr>
          <w:rFonts w:cs="Traditional Arabic" w:hint="cs"/>
          <w:noProof/>
          <w:sz w:val="36"/>
          <w:szCs w:val="36"/>
          <w:rtl/>
          <w:lang w:eastAsia="ar-SA"/>
        </w:rPr>
        <w:t xml:space="preserve"> لا تَجِدُ قَوْماً يُؤْمِنُونَ بِاللَّهِ وَالْيَوْمِ الآخِرِ يُوَادُّونَ مَنْ حَادَّ اللَّهَ وَرَسُولَهُ وَلَوْ كَانُوا آبَاءَهُمْ أَوْ أَبْنَاءَهُمْ أَوْ إِخْوَانَهُمْ أَوْ عَشِيرَتَهُمْ أُوْلَئِكَ كَتَبَ فِي قُلُوبِهِمْ الإِيمَانَ وَأَيَّدَهُمْ بِرُوحٍ مِنْهُ وَيُدْخِلُهُمْ جَنَّاتٍ تَجْرِي مِنْ تَحْتِهَا الأَنْهَارُ خَالِدِينَ فِيهَا رَضِيَ اللَّهُ عَنْهُمْ وَرَضُوا عَنْهُ أُوْلَئِكَ حِزْبُ اللَّهِ أَلا إِنَّ حِزْبَ اللَّهِ هُمْ الْمُفْلِحُونَ</w:t>
      </w:r>
      <w:r>
        <w:rPr>
          <w:color w:val="000000"/>
          <w:sz w:val="36"/>
          <w:szCs w:val="36"/>
          <w:rtl/>
        </w:rPr>
        <w:t>"</w:t>
      </w:r>
      <w:r w:rsidRPr="00A40BC1">
        <w:rPr>
          <w:sz w:val="36"/>
          <w:szCs w:val="36"/>
          <w:vertAlign w:val="superscript"/>
          <w:rtl/>
        </w:rPr>
        <w:t>(</w:t>
      </w:r>
      <w:r w:rsidRPr="00A40BC1">
        <w:rPr>
          <w:rStyle w:val="a5"/>
          <w:sz w:val="36"/>
          <w:szCs w:val="36"/>
          <w:rtl/>
        </w:rPr>
        <w:footnoteReference w:id="102"/>
      </w:r>
      <w:r w:rsidRPr="00A40BC1">
        <w:rPr>
          <w:sz w:val="36"/>
          <w:szCs w:val="36"/>
          <w:vertAlign w:val="superscript"/>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ويقول الفخر الرازي: "النفي إذا أدخلته على الفعل، فقلت:(ما ضربت زيداً، كنت نفيت فعلاً ) لم يثبت أنه مفعول، لأنك نفيت عن نفسك ضرباً واقعاً بزيد، وذلك لا يقتضي كونه مضروباً، بل ربما لا يكون مضروباً أصلاً، وإذا أدخلته على الاسم كقولك:(ما أنا ضربت زيداً) لم تقله إلا وزيد مضروب، وكان القصد أن تنفي أن تكون أنت الضارب، فإذا قلت:(ما ضربت زيداً) فقدّمت الفعل كان المعنى نفي وقوع ضرب منك من غير تعرّض لبيان كونك ضارباً لغير زيد، وإذا قلت:(ما زيداً ضربت)، كان المعنى أن ضرباً منك وقع على إنسان، فظُن أن ذلك الإنسان هو زيد، فنفيت أن يكون إيّاه"</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03"/>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لقد فرّق الرازي في المعني بين نفي الجملة الفعلية ونفي الجملة الاسمية خاصة إذا تضمنت ذات الألفاظ.</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وسيعالج هذا الفصل النفي في الجملة الاسمية والجملة الفعلية، في حالتيها سواء كان فعلها ماضياً أو مضارعاً؛ لأن النّفي لا يكون إلا خبراً يحتمل الصّدق والكذب لذاته، ولذلك تقبل الجملة الاسمية النفي دائماً، ولا تقبل الجملة الفعلية النفي إلا إذا كان فعلها ماضياً أو مضارعاً. </w:t>
      </w:r>
    </w:p>
    <w:p w:rsidR="00A40BC1" w:rsidRDefault="00A40BC1" w:rsidP="00A40BC1">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ثانياً: نفي الجملة الاسمية في آيات الحوار مع المشركين: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جاءت الجمل الاسمية في أسلوب جمل الحوار مع المشركين في عدة صور تبعاً لموقع حرف النفي  في الجملة؛ فقد يتصدر حرف النفي الجملة الاسمية، وقد يأتي قبل الخبر الجملة الفعلية.</w:t>
      </w:r>
    </w:p>
    <w:p w:rsidR="001E53C3" w:rsidRDefault="001E53C3" w:rsidP="00B3248B">
      <w:pPr>
        <w:pStyle w:val="a4"/>
        <w:shd w:val="clear" w:color="auto" w:fill="FFFFFF"/>
        <w:tabs>
          <w:tab w:val="left" w:pos="6629"/>
        </w:tabs>
        <w:bidi/>
        <w:spacing w:before="30" w:after="100" w:afterAutospacing="1" w:line="360" w:lineRule="auto"/>
        <w:ind w:left="-1"/>
        <w:rPr>
          <w:sz w:val="36"/>
          <w:szCs w:val="36"/>
          <w:rtl/>
        </w:rPr>
      </w:pPr>
      <w:r>
        <w:rPr>
          <w:rFonts w:ascii="Traditional Arabic" w:hAnsi="Traditional Arabic" w:cs="Traditional Arabic" w:hint="cs"/>
          <w:sz w:val="36"/>
          <w:szCs w:val="36"/>
          <w:rtl/>
        </w:rPr>
        <w:t>-فمن الجمل التي تصدر فيها حرف النفي الجملة الاسمية قول الله تعالى</w:t>
      </w:r>
      <w:r>
        <w:rPr>
          <w:sz w:val="36"/>
          <w:szCs w:val="36"/>
          <w:rtl/>
        </w:rPr>
        <w:t>: "</w:t>
      </w:r>
      <w:r>
        <w:rPr>
          <w:rFonts w:cs="Traditional Arabic" w:hint="cs"/>
          <w:noProof/>
          <w:sz w:val="36"/>
          <w:szCs w:val="36"/>
          <w:rtl/>
          <w:lang w:eastAsia="ar-SA"/>
        </w:rPr>
        <w:t>أَفَمَنْ هُوَ قَائِمٌ عَلَى كُلِّ نَفْسٍ بِمَا كَسَبَتْ وَجَعَلُوا لِلَّهِ شُرَكَاءَ قُلْ سَمُّوهُمْ أَمْ تُنَبِّئُونَهُ بِمَا لا يَعْلَمُ فِي الأَرْضِ أَمْ بِظَاهِرٍ مِنْ الْقَوْلِ بَلْ زُيِّنَ لِلَّذِينَ كَفَرُوا مَكْرُهُمْ وَصُدُّوا عَنْ السَّبِيلِ وَمَنْ يُضْلِلْ اللَّهُ فَمَا لَهُ مِنْ هَادٍ(33) لَهُمْ عَذَابٌ فِي الْحَيَاةِ الدُّنْيَا وَلَعَذَابُ الآخِرَةِ أَشَقُّ وَمَا لَهُمْ مِنْ اللَّهِ مِنْ وَاقٍ</w:t>
      </w:r>
      <w:r>
        <w:rPr>
          <w:sz w:val="36"/>
          <w:szCs w:val="36"/>
          <w:rtl/>
        </w:rPr>
        <w:t>"</w:t>
      </w:r>
      <w:r w:rsidRPr="00A40BC1">
        <w:rPr>
          <w:sz w:val="36"/>
          <w:szCs w:val="36"/>
          <w:vertAlign w:val="superscript"/>
          <w:rtl/>
        </w:rPr>
        <w:t>(</w:t>
      </w:r>
      <w:r w:rsidRPr="00A40BC1">
        <w:rPr>
          <w:rStyle w:val="a5"/>
          <w:sz w:val="36"/>
          <w:szCs w:val="36"/>
          <w:rtl/>
        </w:rPr>
        <w:footnoteReference w:id="104"/>
      </w:r>
      <w:r w:rsidRPr="00A40BC1">
        <w:rPr>
          <w:sz w:val="36"/>
          <w:szCs w:val="36"/>
          <w:vertAlign w:val="superscript"/>
          <w:rtl/>
        </w:rPr>
        <w:t>)</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 xml:space="preserve">         فالحوار صادر من قِبل الذات الإلهية، إلى الناس جميعاً، قال أبو جعفر: يقول تعالى ذكره: أفَالرَّبُ الذي هو دائمٌ لا يَبيدُ ولا يَهْلِك، قائم بحفظ أرزاق جميع الخَلْق,(58) متضمنٌ لها, عالمٌ بهم وبما يكسبُونه من الأعمال, رقيبٌ عليهم, لا يَعْزُب عنه شيء أينما كانوا، كَمن هو هالك بائِدٌ لا يَسمَع ولا يُبصر ولا يفهم شيئًا, ولا يدفع عن نفسه ولا عَمَّن يعبده ضُرًّا, ولا يَجْلب إليهما نفعًا؟ كلاهما سَواءٌ؟ وحذف الجواب في ذلك فلم يَقُل، وقد قيل(أفمن هو قائم على كل نفس بما كسبت): ككذا وكذا, اكتفاءً بعلم السامع بما ذَكَر عما ترك ذِكْره، وذلك أنه لما قال جل ثناؤه:(وَجعلُوا لله شُرَكاء)، عُلِمَ أن معنى الكلام: كشركائهم التي اتخذوها آلهةً</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05"/>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لقد تكرر نفي الجملة الاسمية في كل آية من الآيتين السابقتين، وإن اتفق البناء التركيبي لكلتا الجملتين إلا أنهما اختلفتا في المعنى، فالجملة الأولى(</w:t>
      </w:r>
      <w:r>
        <w:rPr>
          <w:rFonts w:cs="Traditional Arabic" w:hint="cs"/>
          <w:noProof/>
          <w:sz w:val="36"/>
          <w:szCs w:val="36"/>
          <w:rtl/>
          <w:lang w:eastAsia="ar-SA"/>
        </w:rPr>
        <w:t>فَمَا لَهُ مِنْ هَادٍ</w:t>
      </w:r>
      <w:r>
        <w:rPr>
          <w:rFonts w:ascii="Traditional Arabic" w:hAnsi="Traditional Arabic" w:cs="Traditional Arabic" w:hint="cs"/>
          <w:sz w:val="36"/>
          <w:szCs w:val="36"/>
          <w:rtl/>
        </w:rPr>
        <w:t xml:space="preserve">) بنيت على النسق التالي: </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(ما+ جار ومجرور+ جار ومجرور)</w:t>
      </w:r>
    </w:p>
    <w:p w:rsidR="001E53C3" w:rsidRDefault="001E53C3" w:rsidP="00B3248B">
      <w:pPr>
        <w:pStyle w:val="a4"/>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وزاد عليها في أسلوب النفي في الآية الثانية(</w:t>
      </w:r>
      <w:r>
        <w:rPr>
          <w:rFonts w:cs="Traditional Arabic" w:hint="cs"/>
          <w:noProof/>
          <w:sz w:val="36"/>
          <w:szCs w:val="36"/>
          <w:rtl/>
          <w:lang w:eastAsia="ar-SA"/>
        </w:rPr>
        <w:t>وَمَا لَهُمْ مِنْ اللَّهِ مِنْ وَاقٍ</w:t>
      </w:r>
      <w:r>
        <w:rPr>
          <w:rFonts w:ascii="Traditional Arabic" w:hAnsi="Traditional Arabic" w:cs="Traditional Arabic" w:hint="cs"/>
          <w:sz w:val="36"/>
          <w:szCs w:val="36"/>
          <w:rtl/>
        </w:rPr>
        <w:t>)(جار ومجرور)(</w:t>
      </w:r>
      <w:r>
        <w:rPr>
          <w:rFonts w:cs="Traditional Arabic" w:hint="cs"/>
          <w:noProof/>
          <w:sz w:val="36"/>
          <w:szCs w:val="36"/>
          <w:rtl/>
          <w:lang w:eastAsia="ar-SA"/>
        </w:rPr>
        <w:t>مِنْ وَاقٍ</w:t>
      </w:r>
      <w:r>
        <w:rPr>
          <w:rFonts w:ascii="Traditional Arabic" w:hAnsi="Traditional Arabic" w:cs="Traditional Arabic" w:hint="cs"/>
          <w:sz w:val="36"/>
          <w:szCs w:val="36"/>
          <w:rtl/>
        </w:rPr>
        <w:t>)، الذي أفاد الإمعان في نفي أي واق من الله تعالى</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06"/>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ثالثا: نفي الجملة الفعلية الماضية في آيات الحوار مع المشركين: </w:t>
      </w:r>
    </w:p>
    <w:p w:rsidR="001E53C3" w:rsidRDefault="001E53C3" w:rsidP="00B3248B">
      <w:pPr>
        <w:shd w:val="clear" w:color="auto" w:fill="FFFFFF"/>
        <w:tabs>
          <w:tab w:val="left" w:pos="6629"/>
        </w:tabs>
        <w:bidi/>
        <w:spacing w:before="30" w:after="100" w:afterAutospacing="1" w:line="360" w:lineRule="auto"/>
        <w:ind w:left="-1"/>
        <w:rPr>
          <w:sz w:val="36"/>
          <w:szCs w:val="36"/>
          <w:rtl/>
        </w:rPr>
      </w:pPr>
      <w:r>
        <w:rPr>
          <w:rFonts w:ascii="Traditional Arabic" w:hAnsi="Traditional Arabic" w:cs="Traditional Arabic" w:hint="cs"/>
          <w:sz w:val="36"/>
          <w:szCs w:val="36"/>
          <w:rtl/>
        </w:rPr>
        <w:t>تلازمت أداة النفي(ما) مع الفعل الماضي(كان) بصورها المتعددة في آيات كثيرة من آيات الحوار مع المشركين، فجاءت غير مضافة إلى ضمير كقول الله تعالى</w:t>
      </w:r>
      <w:r>
        <w:rPr>
          <w:sz w:val="36"/>
          <w:szCs w:val="36"/>
          <w:rtl/>
        </w:rPr>
        <w:t>: "</w:t>
      </w:r>
      <w:r>
        <w:rPr>
          <w:rFonts w:cs="Traditional Arabic" w:hint="cs"/>
          <w:noProof/>
          <w:sz w:val="36"/>
          <w:szCs w:val="36"/>
          <w:rtl/>
          <w:lang w:eastAsia="ar-SA"/>
        </w:rPr>
        <w:t xml:space="preserve"> وَجَعَلُوا لِلَّهِ مِمَّا ذَرَأَ مِنْ الْحَرْثِ وَالأَنْعَامِ نَصِيباً فَقَالُوا هَذَا لِلَّهِ بِزَعْمِهِمْ وَهَذَا لِشُرَكَائِنَا فَمَا كَانَ لِشُرَكَائِهِمْ فَلا يَصِلُ إِلَى اللَّهِ وَمَا كَانَ لِلَّهِ فَهُوَ يَصِلُ إِلَى شُرَكَائِهِمْ سَاءَ مَا يَحْكُمُونَ</w:t>
      </w:r>
      <w:r>
        <w:rPr>
          <w:sz w:val="36"/>
          <w:szCs w:val="36"/>
          <w:rtl/>
        </w:rPr>
        <w:t>"</w:t>
      </w:r>
      <w:r w:rsidRPr="00A40BC1">
        <w:rPr>
          <w:sz w:val="36"/>
          <w:szCs w:val="36"/>
          <w:vertAlign w:val="superscript"/>
          <w:rtl/>
        </w:rPr>
        <w:t>(</w:t>
      </w:r>
      <w:r w:rsidRPr="00A40BC1">
        <w:rPr>
          <w:rStyle w:val="a5"/>
          <w:sz w:val="36"/>
          <w:szCs w:val="36"/>
          <w:rtl/>
        </w:rPr>
        <w:footnoteReference w:id="107"/>
      </w:r>
      <w:r w:rsidRPr="00A40BC1">
        <w:rPr>
          <w:sz w:val="36"/>
          <w:szCs w:val="36"/>
          <w:vertAlign w:val="superscript"/>
          <w:rtl/>
        </w:rPr>
        <w:t>)</w:t>
      </w:r>
      <w:r>
        <w:rPr>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بعد محاجة مشركي مكة وسائر العرب فيما تقدم من أصول الدين وآخرها البعث والجزاء ذكر بعض عباداتهم الشركية في الحرث وقتل الأولاد والتحليل والتحريم بباعث الأهواء النفسية. والخرافات الوثنية. فقال:( وجعلوا لله مما ذرأ من الحرث والأنعام نصيبا ) أي وكان من أمرهم من ضلالتهم العملية أن جعلوا لله نصيبا مما ذرأ وخلق لهم من ثمر الزرع وغلته كالتمر والحبوب ونتاج الأنعام، ونصيبا لمن أشركوا معه من الأوثان والأصنام، وقد حذف ذكر هذا النصيب إيجازا لدلالة ما بعده عليه وهو قوله تعالى:( فقالوا هذا لله بزعمهم وهذا لشركائنا ) أي فقالوا في الأول: هذا لله، أي نتقرب به إليه. وفي الثاني: هذا لشركائنا، أي معبوداتهم يتقربون به إليها. وقوله في الأول بزعمهم معناه بتقولهم ووضعهم الذي لا علم لهم به ولا هدى من الله ; لأن جعله قربة لله يجب ألا يشرك معه غيره في مثله وأن يكون بإذن منه تعالى لأنه دين، وإنما الدين لله ومن الله وحده. وأما كونه لله خلقا وملكا فغير مراد في هذه القسمة، فإن له تعالى كل شيء لأنه خالق كل شيء لا شريك له في الخلق وهذا لا خلاف فيه بينهم وبين المؤمنين، وإنما الخلاف في التقرب إلى غيره تعالى بما يتقرب به إليه من دعاء وصدقة وذبائح نسك، وأن يطاع غيره طاعة خضوع في التحليل والتحريم لذاته بغير إذن منه تعالى وغير ذلك. فهذا شرك جلي. ومنه هذه القسمة بين الله تعالى وبين ما أشركوا معه</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08"/>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تصدرت الآيات بخطاب الله تعالى عن المشركين الذين(</w:t>
      </w:r>
      <w:r>
        <w:rPr>
          <w:rFonts w:cs="Traditional Arabic" w:hint="cs"/>
          <w:noProof/>
          <w:sz w:val="36"/>
          <w:szCs w:val="36"/>
          <w:rtl/>
          <w:lang w:eastAsia="ar-SA"/>
        </w:rPr>
        <w:t>جَعَلُوا لِلَّهِ مِمَّا ذَرَأَ مِنْ الْحَرْثِ وَالأَنْعَامِ نَصِيباً</w:t>
      </w:r>
      <w:r>
        <w:rPr>
          <w:rFonts w:ascii="Traditional Arabic" w:hAnsi="Traditional Arabic" w:cs="Traditional Arabic" w:hint="cs"/>
          <w:sz w:val="36"/>
          <w:szCs w:val="36"/>
          <w:rtl/>
        </w:rPr>
        <w:t>)، ويورد قولهم(</w:t>
      </w:r>
      <w:r>
        <w:rPr>
          <w:rFonts w:cs="Traditional Arabic" w:hint="cs"/>
          <w:noProof/>
          <w:sz w:val="36"/>
          <w:szCs w:val="36"/>
          <w:rtl/>
          <w:lang w:eastAsia="ar-SA"/>
        </w:rPr>
        <w:t>فَقَالُوا هَذَا لِلَّهِ بِزَعْمِهِمْ وَهَذَا لِشُرَكَائِنَا</w:t>
      </w:r>
      <w:r>
        <w:rPr>
          <w:rFonts w:ascii="Traditional Arabic" w:hAnsi="Traditional Arabic" w:cs="Traditional Arabic" w:hint="cs"/>
          <w:sz w:val="36"/>
          <w:szCs w:val="36"/>
          <w:rtl/>
        </w:rPr>
        <w:t>)، ولم يظهر المخاطَبون؛ لأنهم بطبيعة الحال، هم المحيطون بهم، أو قالوا لبعضهم البعض.</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وقد سُبق الفعل الماضي الناسخ(كان)، بحرف النفي(ما):(</w:t>
      </w:r>
      <w:r>
        <w:rPr>
          <w:rFonts w:cs="Traditional Arabic" w:hint="cs"/>
          <w:noProof/>
          <w:sz w:val="36"/>
          <w:szCs w:val="36"/>
          <w:rtl/>
          <w:lang w:eastAsia="ar-SA"/>
        </w:rPr>
        <w:t>فَمَا كَانَ لِشُرَكَائِهِمْ فَلا يَصِلُ إِلَى اللَّهِ</w:t>
      </w:r>
      <w:r>
        <w:rPr>
          <w:rFonts w:ascii="Traditional Arabic" w:hAnsi="Traditional Arabic" w:cs="Traditional Arabic" w:hint="cs"/>
          <w:sz w:val="36"/>
          <w:szCs w:val="36"/>
          <w:rtl/>
        </w:rPr>
        <w:t>)، ثم يتكرر نفس الفعل المنفي(</w:t>
      </w:r>
      <w:r>
        <w:rPr>
          <w:rFonts w:cs="Traditional Arabic" w:hint="cs"/>
          <w:noProof/>
          <w:sz w:val="36"/>
          <w:szCs w:val="36"/>
          <w:rtl/>
          <w:lang w:eastAsia="ar-SA"/>
        </w:rPr>
        <w:t>وَمَا كَانَ لِلَّهِ فَهُوَ يَصِلُ إِلَى شُرَكَائِهِمْ</w:t>
      </w:r>
      <w:r>
        <w:rPr>
          <w:rFonts w:ascii="Traditional Arabic" w:hAnsi="Traditional Arabic" w:cs="Traditional Arabic" w:hint="cs"/>
          <w:sz w:val="36"/>
          <w:szCs w:val="36"/>
          <w:rtl/>
        </w:rPr>
        <w:t>)</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09"/>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رابعاً: نفي الجملة الفعلية المضارعة في آيات الحوار مع المشركين: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إن الجملة الفعلية المضارعة تنفي بجميع أدوات النفي، وقد ورد أكثر من أداة في آيات الحوار مع المشركين، وكل أداة من هذه الأدوات تعود على الفعل المضارع بدلالة خاصة.</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فقد قال الله تعالى: "</w:t>
      </w:r>
      <w:r>
        <w:rPr>
          <w:rFonts w:cs="Traditional Arabic" w:hint="cs"/>
          <w:noProof/>
          <w:sz w:val="36"/>
          <w:szCs w:val="36"/>
          <w:rtl/>
          <w:lang w:eastAsia="ar-SA"/>
        </w:rPr>
        <w:t xml:space="preserve">مِنْ الَّذِينَ هَادُوا يُحَرِّفُونَ الْكَلِمَ عَنْ مَوَاضِعِهِ وَيَقُولُونَ سَمِعْنَا وَعَصَيْنَا وَاسْمَعْ غَيْرَ مُسْمَعٍ وَرَاعِنَا لَيّاً بِأَلْسِنَتِهِمْ وَطَعْناً فِي الدِّينِ وَلَوْ أَنَّهُمْ قَالُوا سَمِعْنَا وَأَطَعْنَا وَاسْمَعْ وَانظُرْنَا لَكَانَ خَيْراً لَهُمْ وَأَقْوَمَ وَلَكِنْ لَعَنَهُمْ اللَّهُ بِكُفْرِهِمْ فَلا يُؤْمِنُونَ إِلاَّ قَلِيلاً </w:t>
      </w:r>
      <w:r>
        <w:rPr>
          <w:sz w:val="36"/>
          <w:szCs w:val="36"/>
          <w:rtl/>
        </w:rPr>
        <w:t>"</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10"/>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إن الذين هادوا  كانوا يحرفون كلم النبي صلى الله عليه وسلم ، أو ما عندهم في التوراة وليس يحرفون جميع الكلام ، ومعنى يحرفون يتأولونه على غير تأويله . وذمهم الله تعالى بذلك لأنهم يفعلونه متعمدين . عن مواضعه يعني صفة النبي صلى الله عليه وسلم . ويقولون سمعنا وعصينا أي سمعنا قولك وعصينا أمرك . واسمع غير مسمع قال ابن عباس : كانوا يقولون للنبي صلى الله عليه وسلم : اسمع لا سمعت ، هذا مرادهم - لعنهم الله - وهم يظهرون أنهم يريدون اسمع غير مسمع مكروها ولا أذى... وطعنا معطوف عليه أي يطعنون في الدين ، أي يقولون لأصحابهم لو كان نبيا لدرى أننا نسبه ، فأظهر الله تعالى نبيه على ذلك فكان من علامات نبوته ، ونهاهم عن هذا القول . ومعنى وأقوم أصوب لهم في الرأي . فلا يؤمنون إلا قليلا أي إلا إيمانا قليلا لا يستحقون به اسم الإيمان </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11"/>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أورد الله تعالى قول الذين هادوا(</w:t>
      </w:r>
      <w:r>
        <w:rPr>
          <w:rFonts w:cs="Traditional Arabic" w:hint="cs"/>
          <w:noProof/>
          <w:sz w:val="36"/>
          <w:szCs w:val="36"/>
          <w:rtl/>
          <w:lang w:eastAsia="ar-SA"/>
        </w:rPr>
        <w:t>وَيَقُولُونَ سَمِعْنَا وَعَصَيْنَا وَاسْمَعْ غَيْرَ مُسْمَعٍ وَرَاعِنَا لَيّاً بِأَلْسِنَتِهِمْ وَطَعْناً فِي الدِّينِ</w:t>
      </w:r>
      <w:r>
        <w:rPr>
          <w:rFonts w:ascii="Traditional Arabic" w:hAnsi="Traditional Arabic" w:cs="Traditional Arabic" w:hint="cs"/>
          <w:sz w:val="36"/>
          <w:szCs w:val="36"/>
          <w:rtl/>
        </w:rPr>
        <w:t>)، ثم يذكر المولى عز وجل القول الصحيح، والواجب عليه أن يقولوه، بدلاً من قولهم السابق(</w:t>
      </w:r>
      <w:r>
        <w:rPr>
          <w:rFonts w:cs="Traditional Arabic" w:hint="cs"/>
          <w:noProof/>
          <w:sz w:val="36"/>
          <w:szCs w:val="36"/>
          <w:rtl/>
          <w:lang w:eastAsia="ar-SA"/>
        </w:rPr>
        <w:t>وَلَوْ أَنَّهُمْ قَالُوا سَمِعْنَا وَأَطَعْنَا وَاسْمَعْ وَانظُرْنَا</w:t>
      </w:r>
      <w:r>
        <w:rPr>
          <w:rFonts w:ascii="Traditional Arabic" w:hAnsi="Traditional Arabic" w:cs="Traditional Arabic" w:hint="cs"/>
          <w:sz w:val="36"/>
          <w:szCs w:val="36"/>
          <w:rtl/>
        </w:rPr>
        <w:t>)، وتعقّب بذكر النتيجة لقولهم المفترض(</w:t>
      </w:r>
      <w:r>
        <w:rPr>
          <w:rFonts w:cs="Traditional Arabic" w:hint="cs"/>
          <w:noProof/>
          <w:sz w:val="36"/>
          <w:szCs w:val="36"/>
          <w:rtl/>
          <w:lang w:eastAsia="ar-SA"/>
        </w:rPr>
        <w:t>لَكَانَ خَيْراً لَهُمْ وَأَقْوَمَ</w:t>
      </w:r>
      <w:r>
        <w:rPr>
          <w:rFonts w:ascii="Traditional Arabic" w:hAnsi="Traditional Arabic" w:cs="Traditional Arabic" w:hint="cs"/>
          <w:sz w:val="36"/>
          <w:szCs w:val="36"/>
          <w:rtl/>
        </w:rPr>
        <w:t xml:space="preserve">). </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حيث نفي الفعل المضارع(</w:t>
      </w:r>
      <w:r>
        <w:rPr>
          <w:rFonts w:cs="Traditional Arabic" w:hint="cs"/>
          <w:noProof/>
          <w:sz w:val="36"/>
          <w:szCs w:val="36"/>
          <w:rtl/>
          <w:lang w:eastAsia="ar-SA"/>
        </w:rPr>
        <w:t>يُؤْمِنُونَ</w:t>
      </w:r>
      <w:r>
        <w:rPr>
          <w:sz w:val="36"/>
          <w:szCs w:val="36"/>
          <w:rtl/>
        </w:rPr>
        <w:t xml:space="preserve">) </w:t>
      </w:r>
      <w:r>
        <w:rPr>
          <w:rFonts w:ascii="Traditional Arabic" w:hAnsi="Traditional Arabic" w:cs="Traditional Arabic" w:hint="cs"/>
          <w:sz w:val="36"/>
          <w:szCs w:val="36"/>
          <w:rtl/>
        </w:rPr>
        <w:t>بحرف النفي(لا) فهو حرف ناف غير عامل</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12"/>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لأنها لا تترك أثراً على آخر الفعل الذي تتقدمه، وأكثر استعمالها مع الفعل المضارع، والجمهور على أنها حينئذ لنفي المستقبل، يقول سيبويه: "(لا) نفي لقوله: يفعل ولم يقع الفعل، فتقول لا يفعل"</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13"/>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ويقول ابن يعيش: "وأما(لا) فحرف نافٍ أيضاً موضوع لنفي الفعل المستقبل"</w:t>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14"/>
      </w:r>
      <w:r w:rsidRPr="00A40BC1">
        <w:rPr>
          <w:rFonts w:ascii="Traditional Arabic" w:hAnsi="Traditional Arabic" w:cs="Traditional Arabic" w:hint="cs"/>
          <w:sz w:val="36"/>
          <w:szCs w:val="36"/>
          <w:vertAlign w:val="superscript"/>
          <w:rtl/>
        </w:rPr>
        <w:t>)(</w:t>
      </w:r>
      <w:r w:rsidRPr="00A40BC1">
        <w:rPr>
          <w:rStyle w:val="a5"/>
          <w:rFonts w:ascii="Traditional Arabic" w:hAnsi="Traditional Arabic" w:cs="Traditional Arabic"/>
          <w:sz w:val="36"/>
          <w:szCs w:val="36"/>
          <w:rtl/>
        </w:rPr>
        <w:footnoteReference w:id="115"/>
      </w:r>
      <w:r w:rsidRPr="00A40BC1">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ويقول الله تعالى</w:t>
      </w:r>
      <w:r>
        <w:rPr>
          <w:sz w:val="36"/>
          <w:szCs w:val="36"/>
          <w:rtl/>
        </w:rPr>
        <w:t>: "</w:t>
      </w:r>
      <w:r>
        <w:rPr>
          <w:rFonts w:cs="Traditional Arabic" w:hint="cs"/>
          <w:noProof/>
          <w:sz w:val="36"/>
          <w:szCs w:val="36"/>
          <w:rtl/>
          <w:lang w:eastAsia="ar-SA"/>
        </w:rPr>
        <w:t xml:space="preserve"> وَالَّذِينَ تَدْعُونَ مِنْ دُونِهِ لا يَسْتَطِيعُونَ نَصْرَكُمْ وَلا أَنفُسَهُمْ يَنصُرُونَ</w:t>
      </w:r>
      <w:r>
        <w:rPr>
          <w:rFonts w:ascii="Traditional Arabic" w:hAnsi="Traditional Arabic" w:cs="Traditional Arabic" w:hint="cs"/>
          <w:sz w:val="36"/>
          <w:szCs w:val="36"/>
          <w:rtl/>
        </w:rPr>
        <w:t>"</w:t>
      </w:r>
      <w:r w:rsidRPr="005B442E">
        <w:rPr>
          <w:rFonts w:ascii="Traditional Arabic" w:hAnsi="Traditional Arabic" w:cs="Traditional Arabic" w:hint="cs"/>
          <w:sz w:val="36"/>
          <w:szCs w:val="36"/>
          <w:vertAlign w:val="superscript"/>
          <w:rtl/>
        </w:rPr>
        <w:t>(</w:t>
      </w:r>
      <w:r w:rsidRPr="005B442E">
        <w:rPr>
          <w:rStyle w:val="a5"/>
          <w:rFonts w:ascii="Traditional Arabic" w:hAnsi="Traditional Arabic" w:cs="Traditional Arabic"/>
          <w:sz w:val="36"/>
          <w:szCs w:val="36"/>
          <w:rtl/>
        </w:rPr>
        <w:footnoteReference w:id="116"/>
      </w:r>
      <w:r w:rsidRPr="005B442E">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فقد تكرر النفي في كلتا الجملتين (</w:t>
      </w:r>
      <w:r>
        <w:rPr>
          <w:rFonts w:cs="Traditional Arabic" w:hint="cs"/>
          <w:noProof/>
          <w:sz w:val="36"/>
          <w:szCs w:val="36"/>
          <w:rtl/>
          <w:lang w:eastAsia="ar-SA"/>
        </w:rPr>
        <w:t>لا يَسْتَطِيعُونَ نَصْرَكُمْ</w:t>
      </w:r>
      <w:r>
        <w:rPr>
          <w:rFonts w:ascii="Traditional Arabic" w:hAnsi="Traditional Arabic" w:cs="Traditional Arabic" w:hint="cs"/>
          <w:sz w:val="36"/>
          <w:szCs w:val="36"/>
          <w:rtl/>
        </w:rPr>
        <w:t>)،(</w:t>
      </w:r>
      <w:r>
        <w:rPr>
          <w:rFonts w:cs="Traditional Arabic" w:hint="cs"/>
          <w:noProof/>
          <w:sz w:val="36"/>
          <w:szCs w:val="36"/>
          <w:rtl/>
          <w:lang w:eastAsia="ar-SA"/>
        </w:rPr>
        <w:t xml:space="preserve"> وَلا أَنفُسَهُمْ يَنصُرُونَ</w:t>
      </w:r>
      <w:r>
        <w:rPr>
          <w:sz w:val="36"/>
          <w:szCs w:val="36"/>
          <w:rtl/>
        </w:rPr>
        <w:t xml:space="preserve">)، </w:t>
      </w:r>
      <w:r>
        <w:rPr>
          <w:rFonts w:ascii="Traditional Arabic" w:hAnsi="Traditional Arabic" w:cs="Traditional Arabic" w:hint="cs"/>
          <w:sz w:val="36"/>
          <w:szCs w:val="36"/>
          <w:rtl/>
        </w:rPr>
        <w:t>الجملة الأولى فعلية، جاء تركيبها على هذا النسق(فعل+ فاعل+ مفعول به).</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واختلف البناء التركيبي للجملة الفعلية المنفية كما في قوله تعالى: "</w:t>
      </w:r>
      <w:r>
        <w:rPr>
          <w:rFonts w:cs="Traditional Arabic" w:hint="cs"/>
          <w:noProof/>
          <w:sz w:val="36"/>
          <w:szCs w:val="36"/>
          <w:rtl/>
          <w:lang w:eastAsia="ar-SA"/>
        </w:rPr>
        <w:t>أُوْلَئِكَ الَّذِينَ لَعَنَهُمْ اللَّهُ وَمَنْ يَلْعَنْ اللَّهُ فَلَنْ تَجِدَ لَهُ نَصِيراً</w:t>
      </w:r>
      <w:r>
        <w:rPr>
          <w:sz w:val="36"/>
          <w:szCs w:val="36"/>
          <w:rtl/>
        </w:rPr>
        <w:t>"</w:t>
      </w:r>
      <w:r w:rsidRPr="005B442E">
        <w:rPr>
          <w:sz w:val="36"/>
          <w:szCs w:val="36"/>
          <w:vertAlign w:val="superscript"/>
          <w:rtl/>
        </w:rPr>
        <w:t>(</w:t>
      </w:r>
      <w:r w:rsidRPr="005B442E">
        <w:rPr>
          <w:rStyle w:val="a5"/>
          <w:sz w:val="36"/>
          <w:szCs w:val="36"/>
          <w:rtl/>
        </w:rPr>
        <w:footnoteReference w:id="117"/>
      </w:r>
      <w:r w:rsidRPr="005B442E">
        <w:rPr>
          <w:sz w:val="36"/>
          <w:szCs w:val="36"/>
          <w:vertAlign w:val="superscript"/>
          <w:rtl/>
        </w:rPr>
        <w:t>)</w:t>
      </w:r>
      <w:r>
        <w:rPr>
          <w:rFonts w:ascii="Traditional Arabic" w:hAnsi="Traditional Arabic" w:cs="Traditional Arabic" w:hint="cs"/>
          <w:sz w:val="36"/>
          <w:szCs w:val="36"/>
          <w:rtl/>
        </w:rPr>
        <w:t xml:space="preserve"> فجاء على هذه الصورة(فعل +فاعل + جار ومجرور+ مفعول به).</w:t>
      </w:r>
    </w:p>
    <w:p w:rsidR="001E53C3" w:rsidRDefault="001E53C3" w:rsidP="00B3248B">
      <w:pPr>
        <w:shd w:val="clear" w:color="auto" w:fill="FFFFFF"/>
        <w:tabs>
          <w:tab w:val="left" w:pos="6629"/>
        </w:tabs>
        <w:bidi/>
        <w:spacing w:before="30"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وجاء أسلوب النفي بأداة النفي(لن) كما في قوله تعالى: "</w:t>
      </w:r>
      <w:r>
        <w:rPr>
          <w:rFonts w:cs="Traditional Arabic" w:hint="cs"/>
          <w:noProof/>
          <w:sz w:val="36"/>
          <w:szCs w:val="36"/>
          <w:rtl/>
          <w:lang w:eastAsia="ar-SA"/>
        </w:rPr>
        <w:t xml:space="preserve"> أُوْلَئِكَ الَّذِينَ لَعَنَهُمْ اللَّهُ وَمَنْ يَلْعَنْ اللَّهُ فَلَنْ تَجِدَ لَهُ نَصِيراً</w:t>
      </w:r>
      <w:r>
        <w:rPr>
          <w:rFonts w:ascii="Traditional Arabic" w:hAnsi="Traditional Arabic" w:cs="Traditional Arabic" w:hint="cs"/>
          <w:sz w:val="36"/>
          <w:szCs w:val="36"/>
          <w:rtl/>
        </w:rPr>
        <w:t>"</w:t>
      </w:r>
      <w:r w:rsidRPr="005B442E">
        <w:rPr>
          <w:rFonts w:ascii="Traditional Arabic" w:hAnsi="Traditional Arabic" w:cs="Traditional Arabic" w:hint="cs"/>
          <w:sz w:val="36"/>
          <w:szCs w:val="36"/>
          <w:vertAlign w:val="superscript"/>
          <w:rtl/>
        </w:rPr>
        <w:t>(</w:t>
      </w:r>
      <w:r w:rsidRPr="005B442E">
        <w:rPr>
          <w:rStyle w:val="a5"/>
          <w:rFonts w:ascii="Traditional Arabic" w:hAnsi="Traditional Arabic" w:cs="Traditional Arabic"/>
          <w:sz w:val="36"/>
          <w:szCs w:val="36"/>
          <w:rtl/>
        </w:rPr>
        <w:footnoteReference w:id="118"/>
      </w:r>
      <w:r w:rsidRPr="005B442E">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فجاء النفي  لجملة جواب الشرط وتكونت الجملة من(أداة الشرط+ فعل+ فاعل)، أما جملة جواب الشرط فجاءت على هذه الصورة(فعل+ فاعل +جار ومجرور+ مفعول به). </w:t>
      </w: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2E50FB" w:rsidRDefault="002E50FB" w:rsidP="001E53C3">
      <w:pPr>
        <w:shd w:val="clear" w:color="auto" w:fill="FFFFFF"/>
        <w:tabs>
          <w:tab w:val="left" w:pos="6629"/>
          <w:tab w:val="left" w:pos="7368"/>
        </w:tabs>
        <w:bidi/>
        <w:spacing w:before="30" w:after="100" w:afterAutospacing="1" w:line="360" w:lineRule="auto"/>
        <w:ind w:left="-1026" w:firstLine="993"/>
        <w:jc w:val="center"/>
        <w:rPr>
          <w:rFonts w:ascii="Simplified Arabic" w:hAnsi="Simplified Arabic" w:cs="Traditional Arabic"/>
          <w:b/>
          <w:bCs/>
          <w:color w:val="000000"/>
          <w:sz w:val="44"/>
          <w:szCs w:val="44"/>
          <w:rtl/>
        </w:rPr>
      </w:pPr>
    </w:p>
    <w:p w:rsidR="002E50FB" w:rsidRDefault="002E50FB" w:rsidP="001B2241">
      <w:pPr>
        <w:shd w:val="clear" w:color="auto" w:fill="FFFFFF"/>
        <w:tabs>
          <w:tab w:val="left" w:pos="6629"/>
          <w:tab w:val="left" w:pos="7368"/>
        </w:tabs>
        <w:bidi/>
        <w:spacing w:before="30" w:after="100" w:afterAutospacing="1" w:line="360" w:lineRule="auto"/>
        <w:ind w:left="-1026" w:firstLine="993"/>
        <w:rPr>
          <w:rFonts w:ascii="Simplified Arabic" w:hAnsi="Simplified Arabic" w:cs="Traditional Arabic"/>
          <w:b/>
          <w:bCs/>
          <w:color w:val="000000"/>
          <w:sz w:val="44"/>
          <w:szCs w:val="44"/>
          <w:rtl/>
        </w:rPr>
      </w:pPr>
    </w:p>
    <w:p w:rsidR="002E50FB" w:rsidRDefault="002E50FB" w:rsidP="002E50FB">
      <w:pPr>
        <w:shd w:val="clear" w:color="auto" w:fill="FFFFFF"/>
        <w:tabs>
          <w:tab w:val="left" w:pos="6629"/>
          <w:tab w:val="left" w:pos="7368"/>
        </w:tabs>
        <w:bidi/>
        <w:spacing w:before="30" w:after="100" w:afterAutospacing="1" w:line="360" w:lineRule="auto"/>
        <w:ind w:left="-1026" w:firstLine="993"/>
        <w:jc w:val="center"/>
        <w:rPr>
          <w:rFonts w:ascii="Simplified Arabic" w:hAnsi="Simplified Arabic" w:cs="Traditional Arabic"/>
          <w:b/>
          <w:bCs/>
          <w:color w:val="000000"/>
          <w:sz w:val="44"/>
          <w:szCs w:val="44"/>
          <w:rtl/>
        </w:rPr>
      </w:pPr>
    </w:p>
    <w:p w:rsidR="001E53C3" w:rsidRPr="001B2241" w:rsidRDefault="001E53C3" w:rsidP="002E50FB">
      <w:pPr>
        <w:shd w:val="clear" w:color="auto" w:fill="FFFFFF"/>
        <w:tabs>
          <w:tab w:val="left" w:pos="6629"/>
          <w:tab w:val="left" w:pos="7368"/>
        </w:tabs>
        <w:bidi/>
        <w:spacing w:before="30" w:after="100" w:afterAutospacing="1" w:line="360" w:lineRule="auto"/>
        <w:ind w:left="-1026" w:firstLine="993"/>
        <w:jc w:val="center"/>
        <w:rPr>
          <w:rFonts w:ascii="Simplified Arabic" w:hAnsi="Simplified Arabic" w:cs="Traditional Arabic"/>
          <w:b/>
          <w:bCs/>
          <w:color w:val="000000"/>
          <w:sz w:val="44"/>
          <w:szCs w:val="44"/>
          <w:rtl/>
        </w:rPr>
      </w:pPr>
      <w:r w:rsidRPr="001B2241">
        <w:rPr>
          <w:rFonts w:ascii="Simplified Arabic" w:hAnsi="Simplified Arabic" w:cs="Traditional Arabic" w:hint="cs"/>
          <w:b/>
          <w:bCs/>
          <w:color w:val="000000"/>
          <w:sz w:val="44"/>
          <w:szCs w:val="44"/>
          <w:rtl/>
        </w:rPr>
        <w:t>الفصل الثاني</w:t>
      </w:r>
    </w:p>
    <w:p w:rsidR="001E53C3" w:rsidRPr="001B2241" w:rsidRDefault="001E53C3" w:rsidP="001E53C3">
      <w:pPr>
        <w:shd w:val="clear" w:color="auto" w:fill="FFFFFF"/>
        <w:tabs>
          <w:tab w:val="left" w:pos="6629"/>
          <w:tab w:val="left" w:pos="7368"/>
        </w:tabs>
        <w:bidi/>
        <w:spacing w:before="30" w:after="100" w:afterAutospacing="1" w:line="360" w:lineRule="auto"/>
        <w:ind w:left="-1026" w:firstLine="993"/>
        <w:jc w:val="center"/>
        <w:rPr>
          <w:rFonts w:ascii="Traditional Arabic" w:hAnsi="Traditional Arabic" w:cs="Traditional Arabic"/>
          <w:b/>
          <w:bCs/>
          <w:sz w:val="44"/>
          <w:szCs w:val="44"/>
          <w:rtl/>
        </w:rPr>
      </w:pPr>
      <w:r w:rsidRPr="001B2241">
        <w:rPr>
          <w:rFonts w:ascii="Simplified Arabic" w:hAnsi="Simplified Arabic" w:cs="Traditional Arabic" w:hint="cs"/>
          <w:b/>
          <w:bCs/>
          <w:color w:val="000000"/>
          <w:sz w:val="44"/>
          <w:szCs w:val="44"/>
          <w:rtl/>
        </w:rPr>
        <w:t>إطالة بناء الجملة</w:t>
      </w:r>
    </w:p>
    <w:p w:rsidR="001E53C3" w:rsidRDefault="001E53C3" w:rsidP="001E53C3">
      <w:pPr>
        <w:shd w:val="clear" w:color="auto" w:fill="FFFFFF"/>
        <w:tabs>
          <w:tab w:val="left" w:pos="6629"/>
          <w:tab w:val="left" w:pos="7368"/>
        </w:tabs>
        <w:bidi/>
        <w:spacing w:before="30" w:after="100" w:afterAutospacing="1" w:line="360" w:lineRule="auto"/>
        <w:rPr>
          <w:rFonts w:ascii="Traditional Arabic" w:hAnsi="Traditional Arabic" w:cs="Traditional Arabic"/>
          <w:b/>
          <w:bCs/>
          <w:sz w:val="118"/>
          <w:szCs w:val="118"/>
          <w:rtl/>
        </w:rPr>
      </w:pPr>
    </w:p>
    <w:p w:rsidR="001B2241" w:rsidRDefault="001B2241" w:rsidP="001B2241">
      <w:pPr>
        <w:shd w:val="clear" w:color="auto" w:fill="FFFFFF"/>
        <w:tabs>
          <w:tab w:val="left" w:pos="6629"/>
          <w:tab w:val="left" w:pos="7368"/>
        </w:tabs>
        <w:bidi/>
        <w:spacing w:before="30" w:after="100" w:afterAutospacing="1" w:line="360" w:lineRule="auto"/>
        <w:rPr>
          <w:rFonts w:ascii="Traditional Arabic" w:hAnsi="Traditional Arabic" w:cs="Traditional Arabic"/>
          <w:b/>
          <w:bCs/>
          <w:sz w:val="118"/>
          <w:szCs w:val="118"/>
          <w:rtl/>
        </w:rPr>
      </w:pPr>
    </w:p>
    <w:p w:rsidR="005B442E" w:rsidRDefault="005B442E" w:rsidP="005B442E">
      <w:pPr>
        <w:shd w:val="clear" w:color="auto" w:fill="FFFFFF"/>
        <w:tabs>
          <w:tab w:val="left" w:pos="6629"/>
          <w:tab w:val="left" w:pos="7368"/>
        </w:tabs>
        <w:bidi/>
        <w:spacing w:before="30" w:after="100" w:afterAutospacing="1" w:line="360" w:lineRule="auto"/>
        <w:rPr>
          <w:rFonts w:ascii="Traditional Arabic" w:hAnsi="Traditional Arabic" w:cs="Traditional Arabic"/>
          <w:b/>
          <w:bCs/>
          <w:sz w:val="16"/>
          <w:szCs w:val="16"/>
          <w:rtl/>
        </w:rPr>
      </w:pPr>
    </w:p>
    <w:p w:rsidR="001B2241" w:rsidRPr="001B2241" w:rsidRDefault="001B2241" w:rsidP="001B2241">
      <w:pPr>
        <w:shd w:val="clear" w:color="auto" w:fill="FFFFFF"/>
        <w:tabs>
          <w:tab w:val="left" w:pos="6629"/>
          <w:tab w:val="left" w:pos="7368"/>
        </w:tabs>
        <w:bidi/>
        <w:spacing w:before="30" w:after="100" w:afterAutospacing="1" w:line="360" w:lineRule="auto"/>
        <w:rPr>
          <w:rFonts w:ascii="Traditional Arabic" w:hAnsi="Traditional Arabic" w:cs="Traditional Arabic"/>
          <w:b/>
          <w:bCs/>
          <w:sz w:val="16"/>
          <w:szCs w:val="16"/>
          <w:rtl/>
        </w:rPr>
      </w:pPr>
    </w:p>
    <w:p w:rsidR="001E53C3" w:rsidRDefault="001E53C3" w:rsidP="001E53C3">
      <w:pPr>
        <w:shd w:val="clear" w:color="auto" w:fill="FFFFFF"/>
        <w:tabs>
          <w:tab w:val="left" w:pos="6629"/>
          <w:tab w:val="left" w:pos="7368"/>
        </w:tabs>
        <w:bidi/>
        <w:spacing w:before="30" w:after="100" w:afterAutospacing="1" w:line="360" w:lineRule="auto"/>
        <w:ind w:left="-1026" w:firstLine="993"/>
        <w:rPr>
          <w:rFonts w:ascii="Traditional Arabic" w:hAnsi="Traditional Arabic" w:cs="Traditional Arabic"/>
          <w:b/>
          <w:bCs/>
          <w:sz w:val="36"/>
          <w:szCs w:val="36"/>
          <w:rtl/>
        </w:rPr>
      </w:pPr>
      <w:r>
        <w:rPr>
          <w:rFonts w:ascii="Simplified Arabic" w:hAnsi="Simplified Arabic" w:cs="Simplified Arabic" w:hint="cs"/>
          <w:b/>
          <w:bCs/>
          <w:color w:val="000000"/>
          <w:sz w:val="36"/>
          <w:szCs w:val="36"/>
          <w:rtl/>
        </w:rPr>
        <w:t>الفصل الثاني: إطالة بناء الجملة</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    لقد حدد النحاة الحد الأدنى الذي تنعقد به الجملة العربية، إذا تضمنت عناصرها الإسنادية الأساسية المكونة لها، وهي المبتدأ والخبر، في حال الجملة الاسمية، والفعل والفاعل في حال الجملة الفعلية، وتعدّ الجملة في تلك الحالة(جملة قصيرة)، بينما الجملة الطويلة لا تقف عند حدود العناصر الإسنادية، بل تطول الجملة، وتتشابك في بنائها حتى تصبح جملة مركبة.</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وقد حدد الدكتور محمد حماسة عبد اللطيف وسائل إطالة الجملة</w:t>
      </w:r>
      <w:r w:rsidRPr="005B442E">
        <w:rPr>
          <w:rFonts w:ascii="Traditional Arabic" w:hAnsi="Traditional Arabic" w:cs="Traditional Arabic" w:hint="cs"/>
          <w:sz w:val="36"/>
          <w:szCs w:val="36"/>
          <w:vertAlign w:val="superscript"/>
          <w:rtl/>
        </w:rPr>
        <w:t>(</w:t>
      </w:r>
      <w:r w:rsidRPr="005B442E">
        <w:rPr>
          <w:rStyle w:val="a5"/>
          <w:rFonts w:ascii="Traditional Arabic" w:hAnsi="Traditional Arabic" w:cs="Traditional Arabic"/>
          <w:sz w:val="36"/>
          <w:szCs w:val="36"/>
          <w:rtl/>
        </w:rPr>
        <w:footnoteReference w:id="119"/>
      </w:r>
      <w:r w:rsidRPr="005B442E">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من خلال عناصرها المؤسسة نفسها، وذلك إذا كانت العناصر الإفرادية فيها مكونة من مركب اسمي، بأن يكون اسماً دالاً على الحدث يحتاج إلى ما يحتاج إليه الفعل، ويُعرّف المركب الاسمي بأنه: كل مجموعة وظائف نحوية ترتبط ببعضها من غير طريق التبعية لتتمم معنى واحداً يصلح أن يشغل وظيفة واحدة أو عنصراً واحداً في الجملة، بحيث إذا كانت وحدها لا تكون جملة مستقلة، ويصدق ذلك على ما يأتي: </w:t>
      </w:r>
    </w:p>
    <w:p w:rsidR="001E53C3" w:rsidRDefault="001E53C3" w:rsidP="0066031C">
      <w:pPr>
        <w:shd w:val="clear" w:color="auto" w:fill="FFFFFF"/>
        <w:tabs>
          <w:tab w:val="left" w:pos="6629"/>
        </w:tabs>
        <w:bidi/>
        <w:spacing w:before="30" w:after="100" w:afterAutospacing="1" w:line="360" w:lineRule="auto"/>
        <w:ind w:left="-1" w:hanging="32"/>
        <w:rPr>
          <w:sz w:val="36"/>
          <w:szCs w:val="36"/>
          <w:rtl/>
        </w:rPr>
      </w:pPr>
      <w:r>
        <w:rPr>
          <w:rFonts w:ascii="Traditional Arabic" w:hAnsi="Traditional Arabic" w:cs="Traditional Arabic" w:hint="cs"/>
          <w:sz w:val="36"/>
          <w:szCs w:val="36"/>
          <w:rtl/>
        </w:rPr>
        <w:t xml:space="preserve">1-التركيب الإضافي: </w:t>
      </w:r>
      <w:r>
        <w:rPr>
          <w:color w:val="000000"/>
          <w:sz w:val="36"/>
          <w:szCs w:val="36"/>
          <w:rtl/>
        </w:rPr>
        <w:t>"</w:t>
      </w:r>
      <w:r>
        <w:rPr>
          <w:rFonts w:cs="Traditional Arabic" w:hint="cs"/>
          <w:noProof/>
          <w:sz w:val="36"/>
          <w:szCs w:val="36"/>
          <w:rtl/>
          <w:lang w:eastAsia="ar-SA"/>
        </w:rPr>
        <w:t xml:space="preserve"> قَالَ اللَّهُ هَذَا يَوْمُ يَنفَعُ الصَّادِقِينَ صِدْقُهُمْ </w:t>
      </w:r>
      <w:r>
        <w:rPr>
          <w:sz w:val="36"/>
          <w:szCs w:val="36"/>
          <w:rtl/>
        </w:rPr>
        <w:t>"</w:t>
      </w:r>
      <w:r w:rsidRPr="005B442E">
        <w:rPr>
          <w:sz w:val="36"/>
          <w:szCs w:val="36"/>
          <w:vertAlign w:val="superscript"/>
          <w:rtl/>
        </w:rPr>
        <w:t>(</w:t>
      </w:r>
      <w:r w:rsidRPr="005B442E">
        <w:rPr>
          <w:rStyle w:val="a5"/>
          <w:sz w:val="36"/>
          <w:szCs w:val="36"/>
          <w:rtl/>
        </w:rPr>
        <w:footnoteReference w:id="120"/>
      </w:r>
      <w:r w:rsidRPr="005B442E">
        <w:rPr>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sz w:val="36"/>
          <w:szCs w:val="36"/>
          <w:vertAlign w:val="superscript"/>
          <w:rtl/>
        </w:rPr>
      </w:pPr>
      <w:r>
        <w:rPr>
          <w:rFonts w:ascii="Traditional Arabic" w:hAnsi="Traditional Arabic" w:cs="Traditional Arabic" w:hint="cs"/>
          <w:sz w:val="36"/>
          <w:szCs w:val="36"/>
          <w:rtl/>
        </w:rPr>
        <w:t xml:space="preserve">2-الأسماء التي تحتاج إلى ما تحتاج إليه الأفعال: </w:t>
      </w:r>
      <w:r>
        <w:rPr>
          <w:sz w:val="36"/>
          <w:szCs w:val="36"/>
          <w:rtl/>
        </w:rPr>
        <w:t xml:space="preserve"> "</w:t>
      </w:r>
      <w:r>
        <w:rPr>
          <w:rFonts w:cs="Traditional Arabic" w:hint="cs"/>
          <w:noProof/>
          <w:sz w:val="36"/>
          <w:szCs w:val="36"/>
          <w:rtl/>
          <w:lang w:eastAsia="ar-SA"/>
        </w:rPr>
        <w:t xml:space="preserve"> وَكَلْبُهُمْ بَاسِطٌ ذِرَاعَيْهِ بِالْوَصِيدِ</w:t>
      </w:r>
      <w:r>
        <w:rPr>
          <w:sz w:val="36"/>
          <w:szCs w:val="36"/>
          <w:rtl/>
        </w:rPr>
        <w:t>"</w:t>
      </w:r>
      <w:r w:rsidRPr="005B442E">
        <w:rPr>
          <w:sz w:val="36"/>
          <w:szCs w:val="36"/>
          <w:vertAlign w:val="superscript"/>
          <w:rtl/>
        </w:rPr>
        <w:t>(</w:t>
      </w:r>
      <w:r w:rsidRPr="005B442E">
        <w:rPr>
          <w:rStyle w:val="a5"/>
          <w:sz w:val="36"/>
          <w:szCs w:val="36"/>
          <w:rtl/>
        </w:rPr>
        <w:footnoteReference w:id="121"/>
      </w:r>
      <w:r w:rsidRPr="005B442E">
        <w:rPr>
          <w:sz w:val="36"/>
          <w:szCs w:val="36"/>
          <w:vertAlign w:val="superscript"/>
          <w:rtl/>
        </w:rPr>
        <w:t>)</w:t>
      </w:r>
    </w:p>
    <w:p w:rsidR="005B442E" w:rsidRDefault="005B442E" w:rsidP="005B442E">
      <w:pPr>
        <w:shd w:val="clear" w:color="auto" w:fill="FFFFFF"/>
        <w:tabs>
          <w:tab w:val="left" w:pos="6629"/>
        </w:tabs>
        <w:bidi/>
        <w:spacing w:before="30" w:after="100" w:afterAutospacing="1" w:line="360" w:lineRule="auto"/>
        <w:ind w:left="-1" w:hanging="32"/>
        <w:rPr>
          <w:sz w:val="36"/>
          <w:szCs w:val="36"/>
          <w:rtl/>
        </w:rPr>
      </w:pPr>
    </w:p>
    <w:p w:rsidR="001E53C3" w:rsidRDefault="001E53C3" w:rsidP="0066031C">
      <w:pPr>
        <w:shd w:val="clear" w:color="auto" w:fill="FFFFFF"/>
        <w:tabs>
          <w:tab w:val="left" w:pos="6629"/>
        </w:tabs>
        <w:bidi/>
        <w:spacing w:before="30" w:after="100" w:afterAutospacing="1" w:line="360" w:lineRule="auto"/>
        <w:ind w:left="-1" w:hanging="32"/>
        <w:rPr>
          <w:sz w:val="36"/>
          <w:szCs w:val="36"/>
          <w:rtl/>
        </w:rPr>
      </w:pPr>
      <w:r>
        <w:rPr>
          <w:rFonts w:ascii="Traditional Arabic" w:hAnsi="Traditional Arabic" w:cs="Traditional Arabic" w:hint="cs"/>
          <w:sz w:val="36"/>
          <w:szCs w:val="36"/>
          <w:rtl/>
        </w:rPr>
        <w:t xml:space="preserve">3-المصدر المؤول: </w:t>
      </w:r>
      <w:r>
        <w:rPr>
          <w:sz w:val="36"/>
          <w:szCs w:val="36"/>
          <w:rtl/>
        </w:rPr>
        <w:t>"</w:t>
      </w:r>
      <w:r>
        <w:rPr>
          <w:rFonts w:cs="Traditional Arabic" w:hint="cs"/>
          <w:noProof/>
          <w:sz w:val="36"/>
          <w:szCs w:val="36"/>
          <w:rtl/>
          <w:lang w:eastAsia="ar-SA"/>
        </w:rPr>
        <w:t xml:space="preserve">أَلَمْ يَأْنِ لِلَّذِينَ آمَنُوا أَنْ تَخْشَعَ قُلُوبُهُمْ لِذِكْرِ اللَّهِ </w:t>
      </w:r>
      <w:r>
        <w:rPr>
          <w:sz w:val="36"/>
          <w:szCs w:val="36"/>
          <w:rtl/>
        </w:rPr>
        <w:t>"</w:t>
      </w:r>
      <w:r w:rsidRPr="005B442E">
        <w:rPr>
          <w:sz w:val="36"/>
          <w:szCs w:val="36"/>
          <w:vertAlign w:val="superscript"/>
          <w:rtl/>
        </w:rPr>
        <w:t>(</w:t>
      </w:r>
      <w:r w:rsidRPr="005B442E">
        <w:rPr>
          <w:rStyle w:val="a5"/>
          <w:sz w:val="36"/>
          <w:szCs w:val="36"/>
          <w:rtl/>
        </w:rPr>
        <w:footnoteReference w:id="122"/>
      </w:r>
      <w:r w:rsidRPr="005B442E">
        <w:rPr>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sz w:val="36"/>
          <w:szCs w:val="36"/>
          <w:rtl/>
        </w:rPr>
      </w:pPr>
      <w:r>
        <w:rPr>
          <w:rFonts w:ascii="Traditional Arabic" w:hAnsi="Traditional Arabic" w:cs="Traditional Arabic" w:hint="cs"/>
          <w:sz w:val="36"/>
          <w:szCs w:val="36"/>
          <w:rtl/>
        </w:rPr>
        <w:t>4-الاسم الموصول:</w:t>
      </w:r>
      <w:r>
        <w:rPr>
          <w:sz w:val="36"/>
          <w:szCs w:val="36"/>
          <w:rtl/>
        </w:rPr>
        <w:t xml:space="preserve"> "</w:t>
      </w:r>
      <w:r>
        <w:rPr>
          <w:rFonts w:cs="Traditional Arabic" w:hint="cs"/>
          <w:noProof/>
          <w:sz w:val="36"/>
          <w:szCs w:val="36"/>
          <w:rtl/>
          <w:lang w:eastAsia="ar-SA"/>
        </w:rPr>
        <w:t xml:space="preserve">هُوَ الَّذِي يُسَيِّرُكُمْ فِي الْبَرِّ وَالْبَحْرِ </w:t>
      </w:r>
      <w:r>
        <w:rPr>
          <w:sz w:val="36"/>
          <w:szCs w:val="36"/>
          <w:rtl/>
        </w:rPr>
        <w:t>"</w:t>
      </w:r>
      <w:r w:rsidRPr="00DA2A9F">
        <w:rPr>
          <w:sz w:val="36"/>
          <w:szCs w:val="36"/>
          <w:vertAlign w:val="superscript"/>
          <w:rtl/>
        </w:rPr>
        <w:t>(</w:t>
      </w:r>
      <w:r w:rsidRPr="00DA2A9F">
        <w:rPr>
          <w:rStyle w:val="a5"/>
          <w:sz w:val="36"/>
          <w:szCs w:val="36"/>
          <w:rtl/>
        </w:rPr>
        <w:footnoteReference w:id="123"/>
      </w:r>
      <w:r w:rsidRPr="00DA2A9F">
        <w:rPr>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sz w:val="36"/>
          <w:szCs w:val="36"/>
          <w:rtl/>
        </w:rPr>
      </w:pPr>
      <w:r>
        <w:rPr>
          <w:rFonts w:ascii="Traditional Arabic" w:hAnsi="Traditional Arabic" w:cs="Traditional Arabic" w:hint="cs"/>
          <w:sz w:val="36"/>
          <w:szCs w:val="36"/>
          <w:rtl/>
        </w:rPr>
        <w:t xml:space="preserve">5-الاسم المميز(تمييز الفرد): </w:t>
      </w:r>
      <w:r>
        <w:rPr>
          <w:sz w:val="36"/>
          <w:szCs w:val="36"/>
          <w:rtl/>
        </w:rPr>
        <w:t>"</w:t>
      </w:r>
      <w:r>
        <w:rPr>
          <w:rFonts w:cs="Traditional Arabic" w:hint="cs"/>
          <w:noProof/>
          <w:sz w:val="36"/>
          <w:szCs w:val="36"/>
          <w:rtl/>
          <w:lang w:eastAsia="ar-SA"/>
        </w:rPr>
        <w:t xml:space="preserve"> وَحَمْلُهُ وَفِصَالُهُ ثَلاثُونَ شَهْراً</w:t>
      </w:r>
      <w:r>
        <w:rPr>
          <w:sz w:val="36"/>
          <w:szCs w:val="36"/>
          <w:rtl/>
        </w:rPr>
        <w:t>"</w:t>
      </w:r>
      <w:r w:rsidRPr="00DA2A9F">
        <w:rPr>
          <w:sz w:val="36"/>
          <w:szCs w:val="36"/>
          <w:vertAlign w:val="superscript"/>
          <w:rtl/>
        </w:rPr>
        <w:t>(</w:t>
      </w:r>
      <w:r w:rsidRPr="00DA2A9F">
        <w:rPr>
          <w:rStyle w:val="a5"/>
          <w:sz w:val="36"/>
          <w:szCs w:val="36"/>
          <w:rtl/>
        </w:rPr>
        <w:footnoteReference w:id="124"/>
      </w:r>
      <w:r w:rsidRPr="00DA2A9F">
        <w:rPr>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ويلاحظ أن عنصري الإسناد كليهما قد يكونان مركبين اسميين، وقد يحتوي كل منهما في داخل تركيبه على مركب اسمي آخر، وبذلك تبنى الجملة دون إضافة غير إسنادية.</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وقد تطول الجملة عن طريق العناصر غير الإسنادية، وهي كثيرة متنوعة بعضها يطلبه الفعل، وبعضها يطلبه الاسم. ويمكن توزيع هذه العناصر التي تؤدي إلى طول الجملة على عدة مجموعات، بحيث يكون طول الجملة في هذه الحالة آتياً من عدة أمور هي: طول التقييد، وطول التبعية، وطول التعدد</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25"/>
      </w:r>
      <w:r w:rsidRPr="00DA2A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وسوف يعالج البحث تلك العناصر في الصفحات التالية، مع ملاحظة أن الجملة الواحدة قد يجتمع فيها نوعان أو أكثر من أنواع الطول هذه.</w:t>
      </w:r>
    </w:p>
    <w:p w:rsidR="00DA2A9F" w:rsidRDefault="00DA2A9F" w:rsidP="00DA2A9F">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p>
    <w:p w:rsidR="001E53C3" w:rsidRDefault="001E53C3" w:rsidP="0066031C">
      <w:pPr>
        <w:tabs>
          <w:tab w:val="left" w:pos="6629"/>
        </w:tabs>
        <w:bidi/>
        <w:ind w:left="-1" w:hanging="32"/>
        <w:rPr>
          <w:rFonts w:ascii="Simplified Arabic" w:hAnsi="Simplified Arabic" w:cs="Simplified Arabic"/>
          <w:color w:val="000000"/>
          <w:sz w:val="36"/>
          <w:szCs w:val="36"/>
          <w:rtl/>
        </w:rPr>
      </w:pPr>
      <w:r>
        <w:rPr>
          <w:rFonts w:ascii="Simplified Arabic" w:hAnsi="Simplified Arabic" w:cs="Simplified Arabic" w:hint="cs"/>
          <w:color w:val="000000"/>
          <w:sz w:val="36"/>
          <w:szCs w:val="36"/>
          <w:rtl/>
        </w:rPr>
        <w:t>المبحث الأول: طول التقييد:</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تمثل عناصر التقييد مع الجمل الاسمية والفعلية عناصر جديدة في بناء الجملة غير العناصر الإسنادية المكونة لأساس الجملة العربية، وهذه المقيدات أو المعمولات تعمل على تخصيص جهات الفعل المختلفة من حيث وقوع الحدث المتضمن فيه على جهة معينة بأن يكون الفعل متعدياً، فيكون(المفعول به) تقييداً لجهة وقوع الفعل، ومن حيث تقييد زمان حدوث الفعل أو مكانه، فيكون(المفعول فيه) - الظرف- تقييداً لهذه الجهة؛ لأنها ظروف تقع فيها الأشياء وتكون فيها</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26"/>
      </w:r>
      <w:r w:rsidRPr="00DA2A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ويذكر الدكتور محمد حماسة عبد اللطيف أنواع المقيدات في الجملة العربية بأنها متعددة ومنها:(المفاعيل)؛ حيث كل المفاعيل مقيدات للفعل، وكل منها يقيد جهة من جهاته، وقد تذكر جميعها في جملة، وقد يذكر بعضها دون البعض الآخر، وهي جميعاً عناصر غير إسنادية، أي ليست عناصر مكونة مؤسسة للجملة، بل هي عناصر تطيل الجمل فتعمل على التحديد والتقييد للفعل الذي تحدد جهته وتقيدها</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27"/>
      </w:r>
      <w:r w:rsidRPr="00DA2A9F">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ومن أنواع المقيدات الأخرى الحال "والذي جعلوه غير المفعولات يمكن أن يدخل بعضها في حيز المفاعيل فيقال للحال هو مفعول مع قيد مضمونه، إذ المجيء في(جاءني زيد راكباً) فعل مع قيد الركوب الذي هو مضمون راكباً، ويقال للمستثنى هو المفعول بشرط إخراجه، وكأنهم آثروا التخفيف في التسمية"</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28"/>
      </w:r>
      <w:r w:rsidRPr="00DA2A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ومن المقيدات أيضاً التمييز والمقصود بالتمييز المقيد هنا هو ما يسميه نحاتنا تمييز النسبة. وأما تمييز المفرد، فهو من متممات الاسم.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ويعد الاستثناء –في حالة المستثنى المنصوب- تقييداً تطول به الجملة كذلك، لأن المستثنى يمكن أن يقال له:(المفعول بشرط إخراجه). ويبقى من أصناف تقييد الفعل ما يتعلق به من الجار والمجرور</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29"/>
      </w:r>
      <w:r w:rsidRPr="00DA2A9F">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ويقدم البحث تمثيلاُ لتلك المقيدات في آيات الحوار مع المشركين: </w:t>
      </w:r>
    </w:p>
    <w:p w:rsidR="001E53C3" w:rsidRDefault="001E53C3" w:rsidP="0066031C">
      <w:pPr>
        <w:pStyle w:val="a4"/>
        <w:tabs>
          <w:tab w:val="left" w:pos="6629"/>
        </w:tabs>
        <w:bidi/>
        <w:spacing w:before="30"/>
        <w:ind w:left="-1" w:hanging="32"/>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-التقييد بالمفعول به: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قد تكثر في آية واحدة الأفعال المتعدية، كقول الله تعالى: "</w:t>
      </w:r>
      <w:r>
        <w:rPr>
          <w:rFonts w:cs="Traditional Arabic" w:hint="cs"/>
          <w:noProof/>
          <w:sz w:val="36"/>
          <w:szCs w:val="36"/>
          <w:rtl/>
          <w:lang w:eastAsia="ar-SA"/>
        </w:rPr>
        <w:t xml:space="preserve">يَا أَيُّهَا الَّذِينَ أُوتُوا الْكِتَابَ آمِنُوا بِمَا نَزَّلْنَا مُصَدِّقاً لِمَا مَعَكُمْ مِنْ قَبْلِ أَنْ نَطْمِسَ وُجُوهاً فَنَرُدَّهَا عَلَى أَدْبَارِهَا أَوْ نَلْعَنَهُمْ كَمَا لَعَنَّا أَصْحَابَ السَّبْتِ وَكَانَ أَمْرُ اللَّهِ مَفْعُولاً </w:t>
      </w:r>
      <w:r>
        <w:rPr>
          <w:sz w:val="36"/>
          <w:szCs w:val="36"/>
          <w:rtl/>
        </w:rPr>
        <w:t>"</w:t>
      </w:r>
      <w:r w:rsidRPr="00DA2A9F">
        <w:rPr>
          <w:sz w:val="36"/>
          <w:szCs w:val="36"/>
          <w:vertAlign w:val="superscript"/>
          <w:rtl/>
        </w:rPr>
        <w:t>(</w:t>
      </w:r>
      <w:r w:rsidRPr="00DA2A9F">
        <w:rPr>
          <w:rStyle w:val="a5"/>
          <w:sz w:val="36"/>
          <w:szCs w:val="36"/>
          <w:rtl/>
        </w:rPr>
        <w:footnoteReference w:id="130"/>
      </w:r>
      <w:r w:rsidRPr="00DA2A9F">
        <w:rPr>
          <w:sz w:val="36"/>
          <w:szCs w:val="36"/>
          <w:vertAlign w:val="superscript"/>
          <w:rtl/>
        </w:rPr>
        <w:t xml:space="preserve">)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Pr>
      </w:pPr>
      <w:r>
        <w:rPr>
          <w:rFonts w:ascii="Traditional Arabic" w:hAnsi="Traditional Arabic" w:cs="Traditional Arabic" w:hint="cs"/>
          <w:sz w:val="36"/>
          <w:szCs w:val="36"/>
          <w:rtl/>
        </w:rPr>
        <w:t>أقبل على خطاب أهل الكتاب الذين أريد بهم اليهود بعد أن ذكر من عجائب ضلالهم ، وإقامة الحجة عليهم... لأن ذلك جاء في مقام التعجيب والتوبيخ فناسبته صلة مؤذنة بتهوين شأن علمهم بما أوتوه من الكتاب ، وما هنا جاء في مقام الترغيب فناسبته صلة تؤذن بأنهم شرفوا بإيتاء التوراة لتثير هممهم للاتسام بميسم الراسخين في جريان أعمالهم على وفق ما يناسب ذلك ، وليس بين الصلتين اختلاف في الواقع لأنهم أوتوا الكتاب كله حقيقة باعتبار كونه بين أيديهم ، وأوتوا نصيبا منه باعتبار جريان أعمالهم على خلاف ما جاء به كتابهم ، فالذي لم يعملوا به منه كأنهم لم يؤتوه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         وجيء بالصلتين في قوله : بما نزلنا وقوله (</w:t>
      </w:r>
      <w:r>
        <w:rPr>
          <w:rFonts w:cs="Traditional Arabic" w:hint="cs"/>
          <w:noProof/>
          <w:sz w:val="36"/>
          <w:szCs w:val="36"/>
          <w:rtl/>
          <w:lang w:eastAsia="ar-SA"/>
        </w:rPr>
        <w:t>لِمَا مَعَكُمْ</w:t>
      </w:r>
      <w:r>
        <w:rPr>
          <w:rFonts w:ascii="Traditional Arabic" w:hAnsi="Traditional Arabic" w:cs="Traditional Arabic" w:hint="cs"/>
          <w:sz w:val="36"/>
          <w:szCs w:val="36"/>
          <w:rtl/>
        </w:rPr>
        <w:t>) دون الاسمين العلمين ، وهما : القرآن والتوراة : لما في قوله : بما نزلنا من التذكير بعظم شأن القرآن أنه منزل بإنزال الله ، ولما في قوله (</w:t>
      </w:r>
      <w:r>
        <w:rPr>
          <w:rFonts w:cs="Traditional Arabic" w:hint="cs"/>
          <w:noProof/>
          <w:sz w:val="36"/>
          <w:szCs w:val="36"/>
          <w:rtl/>
          <w:lang w:eastAsia="ar-SA"/>
        </w:rPr>
        <w:t>لِمَا مَعَكُمْ</w:t>
      </w:r>
      <w:r>
        <w:rPr>
          <w:rFonts w:ascii="Traditional Arabic" w:hAnsi="Traditional Arabic" w:cs="Traditional Arabic" w:hint="cs"/>
          <w:sz w:val="36"/>
          <w:szCs w:val="36"/>
          <w:rtl/>
        </w:rPr>
        <w:t>) من التعريض بهم في أن التوراة كتاب مستصحب عندهم لا يعلمون منه حق علمه ولا يعملون بما فيه ... (مِنْ قَبْلِ أَنْ نَطْمِسَ وُجُوهاً)تهديد أو وعيد ، ومعنى من قبل أن نطمس أي آمنوا في زمن يبتدئ من قبل الطمس ، أي من قبل زمن الطمس على الوجوه ، وهذا تهديد بأن يحل بهم أمر عظيم</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31"/>
      </w:r>
      <w:r w:rsidRPr="00DA2A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جاء الخطاب في الآيات من قبل الله تعالى، أمّا المخاطَب فهم الذين أُتوا الكتاب، وقد أمرهم الله بالإيمان بما أنزل مصدّقاً لما معهم، ومحذراً إياهم من الطمس أو اللعن.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فقد تكرر في الآية الكريمة خمسة أفعال متعدية أردفت بخمسة مفاعيل، جاءت على النسق التالي: </w:t>
      </w:r>
    </w:p>
    <w:tbl>
      <w:tblPr>
        <w:bidiVisual/>
        <w:tblW w:w="0" w:type="auto"/>
        <w:tblInd w:w="72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tblPr>
      <w:tblGrid>
        <w:gridCol w:w="4261"/>
        <w:gridCol w:w="4261"/>
      </w:tblGrid>
      <w:tr w:rsidR="001E53C3" w:rsidTr="001E53C3">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b/>
                <w:bCs/>
                <w:sz w:val="40"/>
                <w:szCs w:val="40"/>
              </w:rPr>
            </w:pPr>
            <w:r>
              <w:rPr>
                <w:rFonts w:ascii="Traditional Arabic" w:hAnsi="Traditional Arabic" w:cs="Traditional Arabic" w:hint="cs"/>
                <w:b/>
                <w:bCs/>
                <w:sz w:val="40"/>
                <w:szCs w:val="40"/>
                <w:rtl/>
              </w:rPr>
              <w:t>الفعل</w:t>
            </w:r>
          </w:p>
        </w:tc>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b/>
                <w:bCs/>
                <w:sz w:val="40"/>
                <w:szCs w:val="40"/>
              </w:rPr>
            </w:pPr>
            <w:r>
              <w:rPr>
                <w:rFonts w:ascii="Traditional Arabic" w:hAnsi="Traditional Arabic" w:cs="Traditional Arabic" w:hint="cs"/>
                <w:b/>
                <w:bCs/>
                <w:sz w:val="40"/>
                <w:szCs w:val="40"/>
                <w:rtl/>
              </w:rPr>
              <w:t>المفعول</w:t>
            </w:r>
          </w:p>
        </w:tc>
      </w:tr>
      <w:tr w:rsidR="001E53C3" w:rsidTr="001E53C3">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أُوتُواْ</w:t>
            </w:r>
          </w:p>
        </w:tc>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ٱلۡكِتَٰبَ</w:t>
            </w:r>
          </w:p>
        </w:tc>
      </w:tr>
      <w:tr w:rsidR="001E53C3" w:rsidTr="001E53C3">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نَّطۡمِسَ</w:t>
            </w:r>
          </w:p>
        </w:tc>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وُجُوه</w:t>
            </w:r>
            <w:r>
              <w:rPr>
                <w:rFonts w:ascii="Segoe UI" w:hAnsi="Segoe UI" w:cs="Segoe UI" w:hint="cs"/>
                <w:color w:val="000000"/>
                <w:sz w:val="36"/>
                <w:szCs w:val="36"/>
                <w:rtl/>
              </w:rPr>
              <w:t>ٗ</w:t>
            </w:r>
            <w:r>
              <w:rPr>
                <w:rFonts w:cs="KFGQPC Uthmanic Script HAFS" w:hint="cs"/>
                <w:color w:val="000000"/>
                <w:sz w:val="36"/>
                <w:szCs w:val="36"/>
                <w:rtl/>
              </w:rPr>
              <w:t>ا</w:t>
            </w:r>
          </w:p>
        </w:tc>
      </w:tr>
      <w:tr w:rsidR="001E53C3" w:rsidTr="001E53C3">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فَنَرُدَّ</w:t>
            </w:r>
          </w:p>
        </w:tc>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هَا</w:t>
            </w:r>
          </w:p>
        </w:tc>
      </w:tr>
      <w:tr w:rsidR="001E53C3" w:rsidTr="001E53C3">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نَلۡعَنَ</w:t>
            </w:r>
          </w:p>
        </w:tc>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هم</w:t>
            </w:r>
          </w:p>
        </w:tc>
      </w:tr>
      <w:tr w:rsidR="001E53C3" w:rsidTr="001E53C3">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لَعَنَّآ</w:t>
            </w:r>
          </w:p>
        </w:tc>
        <w:tc>
          <w:tcPr>
            <w:tcW w:w="4261"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pStyle w:val="a4"/>
              <w:tabs>
                <w:tab w:val="left" w:pos="6629"/>
              </w:tabs>
              <w:bidi/>
              <w:spacing w:before="100" w:beforeAutospacing="1" w:after="100" w:afterAutospacing="1" w:line="360" w:lineRule="auto"/>
              <w:ind w:left="-1026" w:firstLine="993"/>
              <w:jc w:val="center"/>
              <w:rPr>
                <w:rFonts w:ascii="Traditional Arabic" w:hAnsi="Traditional Arabic" w:cs="Traditional Arabic"/>
                <w:sz w:val="36"/>
                <w:szCs w:val="36"/>
              </w:rPr>
            </w:pPr>
            <w:r>
              <w:rPr>
                <w:rFonts w:cs="KFGQPC Uthmanic Script HAFS" w:hint="cs"/>
                <w:color w:val="000000"/>
                <w:sz w:val="36"/>
                <w:szCs w:val="36"/>
                <w:rtl/>
              </w:rPr>
              <w:t>أَصۡحَٰبَ</w:t>
            </w:r>
          </w:p>
        </w:tc>
      </w:tr>
    </w:tbl>
    <w:p w:rsidR="001E53C3" w:rsidRDefault="001E53C3" w:rsidP="001E53C3">
      <w:pPr>
        <w:pStyle w:val="a4"/>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r>
        <w:rPr>
          <w:rFonts w:ascii="Traditional Arabic" w:hAnsi="Traditional Arabic" w:cs="Traditional Arabic" w:hint="cs"/>
          <w:sz w:val="36"/>
          <w:szCs w:val="36"/>
          <w:rtl/>
        </w:rPr>
        <w:t>حيث تقيد كل فعل من الأفعال السابقة بمفعول معين حدد معناه وبين المقصود منه</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32"/>
      </w:r>
      <w:r w:rsidRPr="00DA2A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1E53C3">
      <w:pPr>
        <w:shd w:val="clear" w:color="auto" w:fill="FFFFFF"/>
        <w:tabs>
          <w:tab w:val="left" w:pos="6629"/>
        </w:tabs>
        <w:bidi/>
        <w:spacing w:before="30" w:after="100" w:afterAutospacing="1" w:line="360" w:lineRule="auto"/>
        <w:rPr>
          <w:rFonts w:ascii="Traditional Arabic" w:hAnsi="Traditional Arabic" w:cs="Traditional Arabic"/>
          <w:b/>
          <w:bCs/>
          <w:sz w:val="36"/>
          <w:szCs w:val="36"/>
          <w:rtl/>
        </w:rPr>
      </w:pPr>
      <w:r>
        <w:rPr>
          <w:rFonts w:ascii="Traditional Arabic" w:hAnsi="Traditional Arabic" w:cs="Traditional Arabic" w:hint="cs"/>
          <w:sz w:val="36"/>
          <w:szCs w:val="36"/>
          <w:rtl/>
        </w:rPr>
        <w:t>-ا</w:t>
      </w:r>
      <w:r>
        <w:rPr>
          <w:rFonts w:ascii="Traditional Arabic" w:hAnsi="Traditional Arabic" w:cs="Traditional Arabic" w:hint="cs"/>
          <w:b/>
          <w:bCs/>
          <w:sz w:val="36"/>
          <w:szCs w:val="36"/>
          <w:rtl/>
        </w:rPr>
        <w:t xml:space="preserve">لتقييد بالمستثنى: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Pr>
      </w:pPr>
      <w:r>
        <w:rPr>
          <w:rFonts w:ascii="Traditional Arabic" w:hAnsi="Traditional Arabic" w:cs="Traditional Arabic" w:hint="cs"/>
          <w:b/>
          <w:bCs/>
          <w:sz w:val="36"/>
          <w:szCs w:val="36"/>
          <w:rtl/>
        </w:rPr>
        <w:t xml:space="preserve">الاستثناء عند النحويين: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Pr>
      </w:pPr>
      <w:r>
        <w:rPr>
          <w:rFonts w:ascii="Traditional Arabic" w:hAnsi="Traditional Arabic" w:cs="Traditional Arabic" w:hint="cs"/>
          <w:sz w:val="36"/>
          <w:szCs w:val="36"/>
          <w:rtl/>
        </w:rPr>
        <w:t>الاستثناء أصلاً هو باب من الأبواب المهمة في النحو، ولكن لماذا يذكر باب الاستثناء في المنصوبات؟ لأننا نعرف أن حكم المستثنى أنه إذا كان الكلام مثبتاً وتمت أركان الاستثناء يجب نصبه, من هنا فقد ذكر في باب المنصوبات</w:t>
      </w:r>
      <w:r>
        <w:rPr>
          <w:rFonts w:ascii="Traditional Arabic" w:hAnsi="Traditional Arabic" w:cs="Traditional Arabic" w:hint="cs"/>
          <w:sz w:val="36"/>
          <w:szCs w:val="36"/>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b/>
          <w:bCs/>
          <w:sz w:val="36"/>
          <w:szCs w:val="36"/>
          <w:rtl/>
        </w:rPr>
        <w:t>وتعريف الاستثناء:</w:t>
      </w:r>
    </w:p>
    <w:p w:rsidR="001E53C3" w:rsidRDefault="001E53C3" w:rsidP="00DA2A9F">
      <w:pPr>
        <w:pStyle w:val="a4"/>
        <w:shd w:val="clear" w:color="auto" w:fill="FFFFFF"/>
        <w:tabs>
          <w:tab w:val="left" w:pos="6629"/>
        </w:tabs>
        <w:bidi/>
        <w:spacing w:before="30" w:after="100" w:afterAutospacing="1" w:line="360" w:lineRule="auto"/>
        <w:ind w:left="-1" w:hanging="32"/>
        <w:jc w:val="left"/>
        <w:rPr>
          <w:rFonts w:ascii="Traditional Arabic" w:hAnsi="Traditional Arabic" w:cs="Traditional Arabic"/>
          <w:sz w:val="36"/>
          <w:szCs w:val="36"/>
          <w:rtl/>
        </w:rPr>
      </w:pPr>
      <w:r>
        <w:rPr>
          <w:rFonts w:ascii="Traditional Arabic" w:hAnsi="Traditional Arabic" w:cs="Traditional Arabic" w:hint="cs"/>
          <w:sz w:val="36"/>
          <w:szCs w:val="36"/>
          <w:rtl/>
        </w:rPr>
        <w:t>إخراج شيء أو أمر من شيء آخر هذا الشيء الآخر إما مذكور أو مقدر وبأحد أدوات الاستثناء المعروفة، لما كان داخلا في الحكم السابق عليها، هذا الإخراج إما أن يكون حقيقياً أو يكون تقديريا، أو هو " إخراج ما بعد إلا أو إحدى أخواتها من أدوات الاستثناء، من حكم ما قبله "</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33"/>
      </w:r>
      <w:r w:rsidRPr="00DA2A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مثل جاء التلاميذ إلا عليا.</w:t>
      </w:r>
      <w:r>
        <w:rPr>
          <w:rFonts w:ascii="Traditional Arabic" w:hAnsi="Traditional Arabic" w:cs="Traditional Arabic" w:hint="cs"/>
          <w:sz w:val="36"/>
          <w:szCs w:val="36"/>
        </w:rPr>
        <w:br/>
      </w:r>
      <w:r>
        <w:rPr>
          <w:rFonts w:ascii="Traditional Arabic" w:hAnsi="Traditional Arabic" w:cs="Traditional Arabic" w:hint="cs"/>
          <w:sz w:val="36"/>
          <w:szCs w:val="36"/>
          <w:rtl/>
        </w:rPr>
        <w:t xml:space="preserve">     ومذهب سيبويه و جمهور النحويين أن الاستثناء لم يندرج في المستثنى منه و لا في حكمه، و مذهب الكسائي أن المستثنى لم يندرج في المستثنى منه و هو مسكوت عنه، فإذا قلت(قام القوم إلا زيدا )، فهو إخبار عن القوم الذين ليس فيهم زيد، وزيد يحتمل أنه قام و أنه لم يقم. و مذهب الفراء أن زيدا لم يخرج من القوم و إنما أخرجت(إلا) وصف زيد من وصف القوم، لأن زيداً موجب لهم القيام، و زيد منفي عنه القيام، وهذا الخلاف إنما هو في الاستثناء المتصل</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34"/>
      </w:r>
      <w:r w:rsidRPr="00DA2A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b/>
          <w:bCs/>
          <w:sz w:val="36"/>
          <w:szCs w:val="36"/>
          <w:rtl/>
        </w:rPr>
        <w:t>الاستثناء عند البلاغيين " القصر بالنفي والاستثناء</w:t>
      </w:r>
      <w:r>
        <w:rPr>
          <w:rFonts w:ascii="Traditional Arabic" w:hAnsi="Traditional Arabic" w:cs="Traditional Arabic" w:hint="cs"/>
          <w:b/>
          <w:bCs/>
          <w:sz w:val="36"/>
          <w:szCs w:val="36"/>
          <w:rtl/>
          <w:lang w:bidi="ar-EG"/>
        </w:rPr>
        <w:t>"</w:t>
      </w:r>
      <w:r>
        <w:rPr>
          <w:rFonts w:ascii="Traditional Arabic" w:hAnsi="Traditional Arabic" w:cs="Traditional Arabic" w:hint="cs"/>
          <w:b/>
          <w:bCs/>
          <w:sz w:val="36"/>
          <w:szCs w:val="36"/>
          <w:rtl/>
        </w:rPr>
        <w:t xml:space="preserve">: </w:t>
      </w:r>
    </w:p>
    <w:p w:rsidR="00DA2A9F"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القصر في اللغة: الحبس، واصطلاحاً: تخصيص شيء بشيء بطريق مخصوص، وتخصيص شيء بشيء، أي: تخصيص موصوف بصفة أو صفة بموصوف، والمراد بالشيء الأول المقصـور، وبالثاني المقصور عليه، وبالطريق المخصوص: طرق القصر المصطلح عليها عند البلاغيين.: </w:t>
      </w:r>
    </w:p>
    <w:p w:rsidR="001E53C3" w:rsidRDefault="001E53C3" w:rsidP="00DA2A9F">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وهو في اصطلاح البلاغيين " إثبات الحكم للمذكور في الكلام و نفيه عما عداه، أو هو تخصيص أمر بأمر بإحدى طرق القصر "، فما قبل إلا يسمى مقصورا وما بعدها يسمى مقصورا عليه( و ما و إلا ) طريق قصر</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35"/>
      </w:r>
      <w:r w:rsidRPr="00DA2A9F">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-في كثير من الآيات الحكيمة وردت كلمة(الحق) مستثنى، كما في قوله تعالى</w:t>
      </w:r>
      <w:r>
        <w:rPr>
          <w:sz w:val="36"/>
          <w:szCs w:val="36"/>
          <w:rtl/>
        </w:rPr>
        <w:t>: "</w:t>
      </w:r>
      <w:r>
        <w:rPr>
          <w:rFonts w:cs="Traditional Arabic" w:hint="cs"/>
          <w:noProof/>
          <w:sz w:val="36"/>
          <w:szCs w:val="36"/>
          <w:rtl/>
          <w:lang w:eastAsia="ar-SA"/>
        </w:rPr>
        <w:t>يَا أَهْلَ الْكِتَابِ لا تَغْلُوا فِي دِينِكُمْ وَلا تَقُولُوا عَلَى اللَّهِ إِلاَّ الْحَقَّ إِنَّمَا الْمَسِيحُ عِيسَى ابْنُ مَرْيَمَ رَسُولُ اللَّهِ وَكَلِمَتُهُ أَلْقَاهَا إِلَى مَرْيَمَ وَرُوحٌ مِنْهُ فَآمِنُوا بِاللَّهِ وَرُسُلِهِ وَلا تَقُولُوا ثَلاثَةٌ انتَهُوا خَيْراً لَكُمْ إِنَّمَا اللَّهُ إِلَهٌ وَاحِدٌ سُبْحَانَهُ أَنْ يَكُونَ لَهُ وَلَدٌ لَهُ مَا فِي السَّمَوَاتِوَمَا فِي الأَرْضِ وَكَفَى بِاللَّهِ وَكِيلاً</w:t>
      </w:r>
      <w:r>
        <w:rPr>
          <w:rFonts w:ascii="Traditional Arabic" w:hAnsi="Traditional Arabic" w:cs="Traditional Arabic" w:hint="cs"/>
          <w:sz w:val="36"/>
          <w:szCs w:val="36"/>
          <w:rtl/>
        </w:rPr>
        <w:t>"</w:t>
      </w:r>
      <w:r w:rsidRPr="00DA2A9F">
        <w:rPr>
          <w:rFonts w:ascii="Traditional Arabic" w:hAnsi="Traditional Arabic" w:cs="Traditional Arabic" w:hint="cs"/>
          <w:sz w:val="36"/>
          <w:szCs w:val="36"/>
          <w:vertAlign w:val="superscript"/>
          <w:rtl/>
        </w:rPr>
        <w:t>(</w:t>
      </w:r>
      <w:r w:rsidRPr="00DA2A9F">
        <w:rPr>
          <w:rStyle w:val="a5"/>
          <w:rFonts w:ascii="Traditional Arabic" w:hAnsi="Traditional Arabic" w:cs="Traditional Arabic"/>
          <w:sz w:val="36"/>
          <w:szCs w:val="36"/>
          <w:rtl/>
        </w:rPr>
        <w:footnoteReference w:id="136"/>
      </w:r>
      <w:r w:rsidRPr="00DA2A9F">
        <w:rPr>
          <w:rFonts w:ascii="Traditional Arabic" w:hAnsi="Traditional Arabic" w:cs="Traditional Arabic" w:hint="cs"/>
          <w:sz w:val="36"/>
          <w:szCs w:val="36"/>
          <w:vertAlign w:val="superscript"/>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Pr>
      </w:pPr>
      <w:r>
        <w:rPr>
          <w:rFonts w:ascii="Traditional Arabic" w:hAnsi="Traditional Arabic" w:cs="Traditional Arabic" w:hint="cs"/>
          <w:sz w:val="36"/>
          <w:szCs w:val="36"/>
          <w:rtl/>
        </w:rPr>
        <w:t xml:space="preserve">هذه الآيات نزلت في محاجة النصارى خاصة بعد محاجة اليهود وإقامة الحجة عليهم ، وقد غلت اليهود في تحقير عيسى وإهانته والكفر به ، ففرطوا كل التفريط ، فغلت النصارى في تعظيمه وتقديسه فأفرطوا كل الإفراط ، فلما دحض - تعالى - شبهات أولئك قفى بدحض شبهات هؤلاء ، فقال عز من قائل : (يَا أَهْلَ الْكِتَابِ لا تَغْلُوا فِي دِينِكُمْ)، فتتجاوزوا الحدود التي حدها الله لكم، فإن الزيادة في الدين كالنقص منه، كلاهما مخرج له عن وضعه ولا تقولوا على الله إلا الحق أي الثابت المتحقق في نفسه، إما بنص ديني متواتر، وإما ببرهان عقلي قاطع، وليس لكم على مزاعمكم في المسيح شيء منهما إنما المسيح عيسى ابن مريم رسول الله إلى بني إسرائيل أمرهم بأن يعبدوا الله وحده ولا يشركوا به شيئا، وأن يرجعوا عن الإيمان بالجبت والطاغوت، وعن اتباع الهوى وعبادة المال ، وإيثار شهوات الأرض على ملكوت السماء، وزهدهم في الحياة الدنيا، وحثهم على التقوى، وبشرهم بالنبي الخاتم الذي يبين لهم كل شيء، ويقيمهم على صراط الاعتدال، ويهديهم إلى الجمع بين حقوق الأرواح وحقوق الأجساد، وكلمته ألقاها إلى مريم أي وهو تحقيق كلمته التي ألقاها إلى أمه مريم ومصداقها ، والمراد: كلمة التكوين أو البشارة </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37"/>
      </w:r>
      <w:r w:rsidRPr="00051C30">
        <w:rPr>
          <w:rFonts w:ascii="Traditional Arabic" w:hAnsi="Traditional Arabic" w:cs="Traditional Arabic" w:hint="cs"/>
          <w:sz w:val="36"/>
          <w:szCs w:val="36"/>
          <w:vertAlign w:val="superscript"/>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المخاطِب في الآية الكريمة هو الله تعالى، والمخَاطب هم أهل الكتاب، ينهاهم الله تعالى ألّا يقولوا على الله إلا الحق، وينهاهم عن الغلو في الدين، وألّا يقولوا ثلاثة لأنه إله واحد لا شريك له.</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 فالمستثنى في الآية الكريمة: </w:t>
      </w:r>
      <w:r>
        <w:rPr>
          <w:sz w:val="36"/>
          <w:szCs w:val="36"/>
          <w:rtl/>
        </w:rPr>
        <w:t>(</w:t>
      </w:r>
      <w:r>
        <w:rPr>
          <w:rFonts w:cs="Traditional Arabic" w:hint="cs"/>
          <w:noProof/>
          <w:sz w:val="36"/>
          <w:szCs w:val="36"/>
          <w:rtl/>
          <w:lang w:eastAsia="ar-SA"/>
        </w:rPr>
        <w:t>وَلا تَقُولُوا عَلَى اللَّهِ إِلاَّ الْحَقَّ</w:t>
      </w:r>
      <w:r>
        <w:rPr>
          <w:sz w:val="36"/>
          <w:szCs w:val="36"/>
          <w:rtl/>
        </w:rPr>
        <w:t xml:space="preserve">) </w:t>
      </w:r>
      <w:r>
        <w:rPr>
          <w:rFonts w:ascii="Traditional Arabic" w:hAnsi="Traditional Arabic" w:cs="Traditional Arabic" w:hint="cs"/>
          <w:sz w:val="36"/>
          <w:szCs w:val="36"/>
          <w:rtl/>
        </w:rPr>
        <w:t xml:space="preserve"> كلمة(</w:t>
      </w:r>
      <w:r>
        <w:rPr>
          <w:rFonts w:cs="Traditional Arabic" w:hint="cs"/>
          <w:noProof/>
          <w:sz w:val="36"/>
          <w:szCs w:val="36"/>
          <w:rtl/>
          <w:lang w:eastAsia="ar-SA"/>
        </w:rPr>
        <w:t>الْحَقَّ</w:t>
      </w:r>
      <w:r>
        <w:rPr>
          <w:sz w:val="36"/>
          <w:szCs w:val="36"/>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فقد ركبت الجملة من جملة فعلية منفية  كالتالي: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(لا+ فعل مضارع+ الفاعل+ جار ومجرور+ إلا+ مستثنى)، فالجملة الأساسية هي الجملة الفعلية(الفعل والفاعل)، ثم امتدت الجملة بأداة الاستثناء والمستثنى.</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38"/>
      </w:r>
      <w:r w:rsidRPr="00051C30">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p>
    <w:p w:rsidR="001E53C3" w:rsidRDefault="001E53C3" w:rsidP="0066031C">
      <w:pPr>
        <w:tabs>
          <w:tab w:val="left" w:pos="6629"/>
        </w:tabs>
        <w:ind w:left="-1" w:hanging="32"/>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br w:type="page"/>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b/>
          <w:bCs/>
          <w:color w:val="000000"/>
          <w:sz w:val="36"/>
          <w:szCs w:val="36"/>
          <w:rtl/>
        </w:rPr>
        <w:t>المبحث الثاني: طول التبعية</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يجدر بالباحث أن يقدّم تعريفاً للتابع في اللغة والاصطلاح :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b/>
          <w:bCs/>
          <w:sz w:val="36"/>
          <w:szCs w:val="36"/>
          <w:rtl/>
        </w:rPr>
        <w:t xml:space="preserve">تعريف التابع: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أ-التابعُ في اللغة: اسم فاعل من الفعل(تَبِعَ )، يقال: « تَبعَ الشيءَ تَبَعاً وتُباعاً في الاَفعال، وتَبِعتُ الشيءَ تُبوعاً: سرتُ في أثره... وتبعتُ القومَ تَبَعاً وتَباعَةً ـ بالفتح ـ إذا مشيتَ خلفهم، أو مرّوا بك فمضيتَ معهم »</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39"/>
      </w:r>
      <w:r w:rsidRPr="00051C30">
        <w:rPr>
          <w:rFonts w:ascii="Traditional Arabic" w:hAnsi="Traditional Arabic" w:cs="Traditional Arabic" w:hint="cs"/>
          <w:sz w:val="36"/>
          <w:szCs w:val="36"/>
          <w:vertAlign w:val="superscript"/>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ب-التابع اصطلاحاً: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لم يستعمل النحاة في البداية لفظ( التابع ) عنواناً للمعنى الاصطلاحي النحوي، فقد عبّر سيبويه( ت 180 هـ ) عن التوابع بقوله: « هذا باب مجرى النعت على المنعوت، والشريك على الشريك، والبدل على المبدل منه، وما أشبه ذلك</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40"/>
      </w:r>
      <w:r w:rsidRPr="00051C3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تقييد التبعية أنواع: بعضها يخص الاسم وحده وهو تبعية النعت، وبعضها الآخر، وهو تبعية التوكيد وتبعية البدل وتبعية العطف، لا تخص الاسم وحده، بل تكون في الاسم وغير الاسم</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41"/>
      </w:r>
      <w:r w:rsidRPr="00051C30">
        <w:rPr>
          <w:rFonts w:ascii="Traditional Arabic" w:hAnsi="Traditional Arabic" w:cs="Traditional Arabic" w:hint="cs"/>
          <w:sz w:val="36"/>
          <w:szCs w:val="36"/>
          <w:vertAlign w:val="superscript"/>
          <w:rtl/>
        </w:rPr>
        <w:t xml:space="preserve">)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1-النعت: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تعريف النعت: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b/>
          <w:bCs/>
          <w:sz w:val="36"/>
          <w:szCs w:val="36"/>
          <w:rtl/>
        </w:rPr>
        <w:t>أ-النعت لغةً:</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Pr>
      </w:pPr>
      <w:r>
        <w:rPr>
          <w:rFonts w:ascii="Traditional Arabic" w:hAnsi="Traditional Arabic" w:cs="Traditional Arabic" w:hint="cs"/>
          <w:sz w:val="36"/>
          <w:szCs w:val="36"/>
          <w:rtl/>
        </w:rPr>
        <w:t>للنعت في اللغة عدّة معانٍ، أهمّها</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42"/>
      </w:r>
      <w:r w:rsidRPr="00051C30">
        <w:rPr>
          <w:rFonts w:ascii="Traditional Arabic" w:hAnsi="Traditional Arabic" w:cs="Traditional Arabic" w:hint="cs"/>
          <w:sz w:val="36"/>
          <w:szCs w:val="36"/>
          <w:vertAlign w:val="superscript"/>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أوّلاً: « وصفُكَ الشيءَ... والنعت ما نُعتَ به، نَعَتَه ينعتُه نعتاً: وصفه</w:t>
      </w:r>
      <w:r>
        <w:rPr>
          <w:rFonts w:ascii="Traditional Arabic" w:hAnsi="Traditional Arabic" w:cs="Traditional Arabic" w:hint="cs"/>
          <w:sz w:val="36"/>
          <w:szCs w:val="36"/>
        </w:rPr>
        <w:t xml:space="preserve"> »</w:t>
      </w:r>
      <w:r>
        <w:rPr>
          <w:rFonts w:ascii="Traditional Arabic" w:hAnsi="Traditional Arabic" w:cs="Traditional Arabic" w:hint="cs"/>
          <w:sz w:val="36"/>
          <w:szCs w:val="36"/>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ثانياً: الجيّد من كلّ شيء.</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ثالثاً: الفَرَس الذي يكون غايةً في العتق.</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والمعنى الأول هو المناسب للمعنى الاصطلاحي النحوي.</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vertAlign w:val="superscript"/>
          <w:rtl/>
        </w:rPr>
      </w:pPr>
      <w:r>
        <w:rPr>
          <w:rFonts w:ascii="Traditional Arabic" w:hAnsi="Traditional Arabic" w:cs="Traditional Arabic" w:hint="cs"/>
          <w:sz w:val="36"/>
          <w:szCs w:val="36"/>
          <w:rtl/>
        </w:rPr>
        <w:t>والنعتُ والوصفُ مصدران بمعنىً واحد، والصفة تطلق مصدراً بمعنى الوصف، واسماً لِما قام بالذات من المعاني كالعلم والسواد</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43"/>
      </w:r>
      <w:r w:rsidRPr="00051C30">
        <w:rPr>
          <w:rFonts w:ascii="Traditional Arabic" w:hAnsi="Traditional Arabic" w:cs="Traditional Arabic" w:hint="cs"/>
          <w:sz w:val="36"/>
          <w:szCs w:val="36"/>
          <w:vertAlign w:val="superscript"/>
          <w:rtl/>
        </w:rPr>
        <w:t>)</w:t>
      </w:r>
    </w:p>
    <w:p w:rsidR="00051C30" w:rsidRDefault="00051C30" w:rsidP="00051C30">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vertAlign w:val="superscript"/>
          <w:rtl/>
        </w:rPr>
      </w:pPr>
    </w:p>
    <w:p w:rsidR="00051C30" w:rsidRDefault="00051C30" w:rsidP="00051C30">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ب-النعتُ اصطلاحاً</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sz w:val="36"/>
          <w:szCs w:val="36"/>
          <w:rtl/>
        </w:rPr>
        <w:t>استعمل سيبويه( ت 180 هـ ) ألفاظ النعت والوصف والصفة عناوين للمعنى الاصطلاحي النحوي</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44"/>
      </w:r>
      <w:r w:rsidRPr="00051C30">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sz w:val="36"/>
          <w:szCs w:val="36"/>
          <w:rtl/>
        </w:rPr>
        <w:t>وأقدم من عرّف النعتَ اصطلاحاً ابن جنّي( ت 392 هـ ) بقوله: « الوصف: لفظ يتبع الاسم الموصوف تحليةً له وتخصيصاً ممّن له مثل اسمه، بذِكر معنىً في الموصوف أو في شيءٍ من سببه »</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45"/>
      </w:r>
      <w:r w:rsidRPr="00051C30">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sz w:val="36"/>
          <w:szCs w:val="36"/>
          <w:rtl/>
        </w:rPr>
        <w:t>وبعبارة أُخرى: هو « التابع المكمّل متبوعه ببيان صفة من صفاته... أو من صفات ما تعلّق به، وهو سببيّه »</w:t>
      </w:r>
      <w:r w:rsidRPr="00051C30">
        <w:rPr>
          <w:rFonts w:ascii="Traditional Arabic" w:hAnsi="Traditional Arabic" w:cs="Traditional Arabic" w:hint="cs"/>
          <w:sz w:val="36"/>
          <w:szCs w:val="36"/>
          <w:vertAlign w:val="superscript"/>
          <w:rtl/>
        </w:rPr>
        <w:t>(</w:t>
      </w:r>
      <w:r w:rsidRPr="00051C30">
        <w:rPr>
          <w:rStyle w:val="a5"/>
          <w:rFonts w:ascii="Traditional Arabic" w:hAnsi="Traditional Arabic" w:cs="Traditional Arabic"/>
          <w:sz w:val="36"/>
          <w:szCs w:val="36"/>
          <w:rtl/>
        </w:rPr>
        <w:footnoteReference w:id="146"/>
      </w:r>
      <w:r w:rsidRPr="00051C30">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فالنعت يتمم منعوته بدلالته على معنى في المنعوت أو في متعلقه يطلبه بحسب ما يقتضيه المقام من تخصيص أو إيضاح أو تعميم أو مدح أو ذم أو ترحم أو توكيد أو إبهام أو تفصيل.</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-يتقيد النعت بالمنعوت لإفادة المعنى العام للنص كما في قوله تعالى: </w:t>
      </w:r>
    </w:p>
    <w:p w:rsidR="001E53C3" w:rsidRDefault="001E53C3" w:rsidP="0066031C">
      <w:pPr>
        <w:pStyle w:val="a4"/>
        <w:shd w:val="clear" w:color="auto" w:fill="FFFFFF"/>
        <w:tabs>
          <w:tab w:val="left" w:pos="6629"/>
        </w:tabs>
        <w:bidi/>
        <w:spacing w:before="30" w:after="100" w:afterAutospacing="1" w:line="360" w:lineRule="auto"/>
        <w:ind w:left="-1" w:hanging="32"/>
        <w:rPr>
          <w:sz w:val="36"/>
          <w:szCs w:val="36"/>
        </w:rPr>
      </w:pPr>
      <w:r>
        <w:rPr>
          <w:sz w:val="36"/>
          <w:szCs w:val="36"/>
          <w:rtl/>
        </w:rPr>
        <w:t>"</w:t>
      </w:r>
      <w:r>
        <w:rPr>
          <w:rFonts w:cs="Traditional Arabic" w:hint="cs"/>
          <w:noProof/>
          <w:sz w:val="36"/>
          <w:szCs w:val="36"/>
          <w:rtl/>
          <w:lang w:eastAsia="ar-SA"/>
        </w:rPr>
        <w:t xml:space="preserve">قَالَ الْمَلأ مِنْ قَوْمِ فِرْعَوْنَ إِنَّ هَذَا لَسَاحِرٌ عَلِيمٌ </w:t>
      </w:r>
      <w:r>
        <w:rPr>
          <w:sz w:val="36"/>
          <w:szCs w:val="36"/>
          <w:rtl/>
        </w:rPr>
        <w:t>"</w:t>
      </w:r>
      <w:r w:rsidRPr="00051C30">
        <w:rPr>
          <w:sz w:val="36"/>
          <w:szCs w:val="36"/>
          <w:vertAlign w:val="superscript"/>
          <w:rtl/>
        </w:rPr>
        <w:t>(</w:t>
      </w:r>
      <w:r w:rsidRPr="00051C30">
        <w:rPr>
          <w:rStyle w:val="a5"/>
          <w:sz w:val="36"/>
          <w:szCs w:val="36"/>
          <w:rtl/>
        </w:rPr>
        <w:footnoteReference w:id="147"/>
      </w:r>
      <w:r w:rsidRPr="00051C30">
        <w:rPr>
          <w:sz w:val="36"/>
          <w:szCs w:val="36"/>
          <w:vertAlign w:val="superscript"/>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       قالت الجماعة من رجال قوم فرعون والأشراف منهم "إن هذا"، يعنون موسى صلوات الله عليه "لساحر عليم"، يعنون: أنه يأخذ بأعين الناس بخداعه إياهم، حتى يخيل إليهم العصا حية،  فشبه "سحر الساحر" بذلك، لتخييله إلى من سحره أنه يرى الشيء بخلاف ما هو به، وقوله( عليم ) يقول: ساحر عليم بالسحر " يريد أن يخرجكم من أرضكم(أرض مصر)، معشر القبط السحرة. وقال فرعون للملأ " فماذا تأمرون " يقول: فأي شيء تأمرون أن نفعل في أمره؟ بأي شيء تشيرون فيه؟</w:t>
      </w:r>
      <w:r w:rsidRPr="00272429">
        <w:rPr>
          <w:rFonts w:ascii="Traditional Arabic" w:hAnsi="Traditional Arabic" w:cs="Traditional Arabic" w:hint="cs"/>
          <w:sz w:val="36"/>
          <w:szCs w:val="36"/>
          <w:vertAlign w:val="superscript"/>
          <w:rtl/>
        </w:rPr>
        <w:t>(</w:t>
      </w:r>
      <w:r w:rsidRPr="00272429">
        <w:rPr>
          <w:rStyle w:val="a5"/>
          <w:rFonts w:ascii="Traditional Arabic" w:hAnsi="Traditional Arabic" w:cs="Traditional Arabic"/>
          <w:sz w:val="36"/>
          <w:szCs w:val="36"/>
          <w:rtl/>
        </w:rPr>
        <w:footnoteReference w:id="148"/>
      </w:r>
      <w:r w:rsidRPr="00272429">
        <w:rPr>
          <w:rFonts w:ascii="Traditional Arabic" w:hAnsi="Traditional Arabic" w:cs="Traditional Arabic" w:hint="cs"/>
          <w:sz w:val="36"/>
          <w:szCs w:val="36"/>
          <w:vertAlign w:val="superscript"/>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فقد دار الحوار بين ملأ من قوم فرعون، ومن حضروا الخطاب من معاصريهم، وهم ينعتون نبيّ الله موسى بأنه ساحر عليم.</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وقد تكونت الآية السابقة من جملتين أحدهما جملة فعلية والأخرى جملة اسمية؛ فأما الجملة الفعلية فقد تكونت من: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(فعل + فاعل+ جار ومجرور)</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وأما الجملة الاسمية فقد تكونت من: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(حرف ناسخ+ اسم الناسخ+ خبر الناسخ+ النعت)</w:t>
      </w:r>
      <w:r w:rsidRPr="00272429">
        <w:rPr>
          <w:rFonts w:ascii="Traditional Arabic" w:hAnsi="Traditional Arabic" w:cs="Traditional Arabic" w:hint="cs"/>
          <w:sz w:val="36"/>
          <w:szCs w:val="36"/>
          <w:vertAlign w:val="superscript"/>
          <w:rtl/>
        </w:rPr>
        <w:t>(</w:t>
      </w:r>
      <w:r w:rsidRPr="00272429">
        <w:rPr>
          <w:rStyle w:val="a5"/>
          <w:rFonts w:ascii="Traditional Arabic" w:hAnsi="Traditional Arabic" w:cs="Traditional Arabic"/>
          <w:sz w:val="36"/>
          <w:szCs w:val="36"/>
          <w:rtl/>
        </w:rPr>
        <w:footnoteReference w:id="149"/>
      </w:r>
      <w:r w:rsidRPr="00272429">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shd w:val="clear" w:color="auto" w:fill="FFFFFF"/>
        <w:tabs>
          <w:tab w:val="left" w:pos="6629"/>
        </w:tabs>
        <w:bidi/>
        <w:spacing w:before="30" w:after="100" w:afterAutospacing="1" w:line="360" w:lineRule="auto"/>
        <w:ind w:left="-1" w:hanging="32"/>
        <w:rPr>
          <w:sz w:val="36"/>
          <w:szCs w:val="36"/>
          <w:rtl/>
        </w:rPr>
      </w:pPr>
      <w:r>
        <w:rPr>
          <w:rFonts w:ascii="Traditional Arabic" w:hAnsi="Traditional Arabic" w:cs="Traditional Arabic" w:hint="cs"/>
          <w:sz w:val="36"/>
          <w:szCs w:val="36"/>
          <w:rtl/>
        </w:rPr>
        <w:t>-وقد يتقيد النعت بالمنعوت في آيات الحوار مع المشركين للتأكيد على معنى وحدانية الله تعالى، حيث قال سبحانه وتعالى: "</w:t>
      </w:r>
      <w:r>
        <w:rPr>
          <w:rFonts w:cs="Traditional Arabic" w:hint="cs"/>
          <w:noProof/>
          <w:sz w:val="36"/>
          <w:szCs w:val="36"/>
          <w:rtl/>
          <w:lang w:eastAsia="ar-SA"/>
        </w:rPr>
        <w:t xml:space="preserve">وَقَالَ اللَّهُ لا تَتَّخِذُوا إِلَهَيْنِ اثْنَيْنِ إِنَّمَا هُوَ إِلَهٌ وَاحِدٌ فَإِيَّايَ فَارْهَبُونِ </w:t>
      </w:r>
      <w:r>
        <w:rPr>
          <w:rFonts w:ascii="Traditional Arabic" w:hAnsi="Traditional Arabic" w:cs="Traditional Arabic" w:hint="cs"/>
          <w:sz w:val="36"/>
          <w:szCs w:val="36"/>
          <w:rtl/>
        </w:rPr>
        <w:t>"</w:t>
      </w:r>
      <w:r w:rsidRPr="00272429">
        <w:rPr>
          <w:rFonts w:ascii="Traditional Arabic" w:hAnsi="Traditional Arabic" w:cs="Traditional Arabic" w:hint="cs"/>
          <w:sz w:val="36"/>
          <w:szCs w:val="36"/>
          <w:vertAlign w:val="superscript"/>
          <w:rtl/>
        </w:rPr>
        <w:t>(</w:t>
      </w:r>
      <w:r w:rsidRPr="00272429">
        <w:rPr>
          <w:rStyle w:val="a5"/>
          <w:rFonts w:ascii="Traditional Arabic" w:hAnsi="Traditional Arabic" w:cs="Traditional Arabic"/>
          <w:sz w:val="36"/>
          <w:szCs w:val="36"/>
          <w:rtl/>
        </w:rPr>
        <w:footnoteReference w:id="150"/>
      </w:r>
      <w:r w:rsidRPr="00272429">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دار الحوار من طرف واحد هو طرف المخاطِب وهو الله تعالى(</w:t>
      </w:r>
      <w:r>
        <w:rPr>
          <w:rFonts w:ascii="Traditional Arabic" w:hAnsi="Traditional Arabic" w:cs="Traditional Arabic" w:hint="cs"/>
          <w:noProof/>
          <w:sz w:val="36"/>
          <w:szCs w:val="36"/>
          <w:rtl/>
          <w:lang w:eastAsia="ar-SA"/>
        </w:rPr>
        <w:t>وَقَالَ اللَّهُ</w:t>
      </w:r>
      <w:r>
        <w:rPr>
          <w:rFonts w:ascii="Traditional Arabic" w:hAnsi="Traditional Arabic" w:cs="Traditional Arabic" w:hint="cs"/>
          <w:sz w:val="36"/>
          <w:szCs w:val="36"/>
          <w:rtl/>
        </w:rPr>
        <w:t>) والرسالة الحوارية متصدرة بأسلوب النهي(</w:t>
      </w:r>
      <w:r>
        <w:rPr>
          <w:rFonts w:ascii="Traditional Arabic" w:hAnsi="Traditional Arabic" w:cs="Traditional Arabic" w:hint="cs"/>
          <w:noProof/>
          <w:sz w:val="36"/>
          <w:szCs w:val="36"/>
          <w:rtl/>
          <w:lang w:eastAsia="ar-SA"/>
        </w:rPr>
        <w:t>لا تَتَّخِذُوا إِلَهَيْنِ اثْنَيْنِ</w:t>
      </w:r>
      <w:r>
        <w:rPr>
          <w:rFonts w:ascii="Traditional Arabic" w:hAnsi="Traditional Arabic" w:cs="Traditional Arabic" w:hint="cs"/>
          <w:sz w:val="36"/>
          <w:szCs w:val="36"/>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حيث تكونت من جملتين( الجملة الأساسية والجملة الفرعية وهي جملة مقول القول )، وقد تكونت الجملة الأساسية من:(الفعل +الفاعل) في قوله:(</w:t>
      </w:r>
      <w:r>
        <w:rPr>
          <w:rFonts w:cs="Traditional Arabic" w:hint="cs"/>
          <w:noProof/>
          <w:sz w:val="36"/>
          <w:szCs w:val="36"/>
          <w:rtl/>
          <w:lang w:eastAsia="ar-SA"/>
        </w:rPr>
        <w:t>وَقَالَ اللَّهُ</w:t>
      </w:r>
      <w:r>
        <w:rPr>
          <w:sz w:val="36"/>
          <w:szCs w:val="36"/>
          <w:rtl/>
        </w:rPr>
        <w:t>)</w:t>
      </w:r>
      <w:r>
        <w:rPr>
          <w:rFonts w:ascii="Traditional Arabic" w:hAnsi="Traditional Arabic" w:cs="Traditional Arabic" w:hint="cs"/>
          <w:sz w:val="36"/>
          <w:szCs w:val="36"/>
          <w:rtl/>
        </w:rPr>
        <w:t xml:space="preserve">، أما الجملة الفرعية جملة مقول القول فقد تكونت من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(حرف نهي+ فعل مضارع+ فاعل+ مفعول به منعوت+ نعت)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كما في قوله تعالى:(</w:t>
      </w:r>
      <w:r>
        <w:rPr>
          <w:rFonts w:cs="Traditional Arabic" w:hint="cs"/>
          <w:noProof/>
          <w:sz w:val="36"/>
          <w:szCs w:val="36"/>
          <w:rtl/>
          <w:lang w:eastAsia="ar-SA"/>
        </w:rPr>
        <w:t xml:space="preserve"> لا تَتَّخِذُوا إِلَهَيْنِ اثْنَيْنِ</w:t>
      </w:r>
      <w:r>
        <w:rPr>
          <w:rFonts w:ascii="Traditional Arabic" w:hAnsi="Traditional Arabic" w:cs="Traditional Arabic" w:hint="cs"/>
          <w:sz w:val="36"/>
          <w:szCs w:val="36"/>
          <w:rtl/>
        </w:rPr>
        <w:t>)</w:t>
      </w:r>
      <w:r w:rsidRPr="00272429">
        <w:rPr>
          <w:rFonts w:ascii="Traditional Arabic" w:hAnsi="Traditional Arabic" w:cs="Traditional Arabic" w:hint="cs"/>
          <w:sz w:val="36"/>
          <w:szCs w:val="36"/>
          <w:vertAlign w:val="superscript"/>
          <w:rtl/>
        </w:rPr>
        <w:t>(</w:t>
      </w:r>
      <w:r w:rsidRPr="00272429">
        <w:rPr>
          <w:rStyle w:val="a5"/>
          <w:rFonts w:ascii="Traditional Arabic" w:hAnsi="Traditional Arabic" w:cs="Traditional Arabic"/>
          <w:sz w:val="36"/>
          <w:szCs w:val="36"/>
          <w:rtl/>
        </w:rPr>
        <w:footnoteReference w:id="151"/>
      </w:r>
      <w:r w:rsidRPr="00272429">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A72DFF">
      <w:pPr>
        <w:shd w:val="clear" w:color="auto" w:fill="FFFFFF"/>
        <w:tabs>
          <w:tab w:val="left" w:pos="6629"/>
        </w:tabs>
        <w:bidi/>
        <w:spacing w:before="30" w:after="100" w:afterAutospacing="1" w:line="360" w:lineRule="auto"/>
        <w:ind w:left="-1" w:hanging="32"/>
        <w:jc w:val="left"/>
        <w:rPr>
          <w:rFonts w:ascii="Traditional Arabic" w:hAnsi="Traditional Arabic" w:cs="Traditional Arabic"/>
          <w:sz w:val="36"/>
          <w:szCs w:val="36"/>
          <w:rtl/>
        </w:rPr>
      </w:pPr>
      <w:r>
        <w:rPr>
          <w:rFonts w:ascii="Traditional Arabic" w:hAnsi="Traditional Arabic" w:cs="Traditional Arabic" w:hint="cs"/>
          <w:sz w:val="36"/>
          <w:szCs w:val="36"/>
          <w:rtl/>
        </w:rPr>
        <w:t>فقد ورد النعت(</w:t>
      </w:r>
      <w:r>
        <w:rPr>
          <w:rFonts w:cs="Traditional Arabic" w:hint="cs"/>
          <w:noProof/>
          <w:sz w:val="36"/>
          <w:szCs w:val="36"/>
          <w:rtl/>
          <w:lang w:eastAsia="ar-SA"/>
        </w:rPr>
        <w:t>اثْنَيْنِ</w:t>
      </w:r>
      <w:r>
        <w:rPr>
          <w:rFonts w:cs="KFGQPC Uthmanic Script HAFS" w:hint="cs"/>
          <w:color w:val="000000"/>
          <w:sz w:val="36"/>
          <w:szCs w:val="36"/>
          <w:rtl/>
        </w:rPr>
        <w:t>ۖ</w:t>
      </w:r>
      <w:r>
        <w:rPr>
          <w:rFonts w:ascii="Traditional Arabic" w:hAnsi="Traditional Arabic" w:cs="Traditional Arabic" w:hint="cs"/>
          <w:sz w:val="36"/>
          <w:szCs w:val="36"/>
          <w:rtl/>
        </w:rPr>
        <w:t>) والمنعوت(</w:t>
      </w:r>
      <w:r>
        <w:rPr>
          <w:rFonts w:cs="Traditional Arabic" w:hint="cs"/>
          <w:noProof/>
          <w:sz w:val="36"/>
          <w:szCs w:val="36"/>
          <w:rtl/>
          <w:lang w:eastAsia="ar-SA"/>
        </w:rPr>
        <w:t>إِلَهَيْنِ</w:t>
      </w:r>
      <w:r>
        <w:rPr>
          <w:rFonts w:ascii="Traditional Arabic" w:hAnsi="Traditional Arabic" w:cs="Traditional Arabic" w:hint="cs"/>
          <w:sz w:val="36"/>
          <w:szCs w:val="36"/>
          <w:rtl/>
        </w:rPr>
        <w:t>)، وسُبق بنهي للفعل المضارع(</w:t>
      </w:r>
      <w:r>
        <w:rPr>
          <w:rFonts w:cs="Traditional Arabic" w:hint="cs"/>
          <w:noProof/>
          <w:sz w:val="36"/>
          <w:szCs w:val="36"/>
          <w:rtl/>
          <w:lang w:eastAsia="ar-SA"/>
        </w:rPr>
        <w:t>لا تَتَّخِذُوا</w:t>
      </w:r>
      <w:r>
        <w:rPr>
          <w:rFonts w:ascii="Traditional Arabic" w:hAnsi="Traditional Arabic" w:cs="Traditional Arabic" w:hint="cs"/>
          <w:sz w:val="36"/>
          <w:szCs w:val="36"/>
          <w:rtl/>
        </w:rPr>
        <w:t>)، وقد تكرر النعت في الجملة التالية حيث تكونت الجملة من(مبتدأ +خبر منعوت+ نعت) حيث يأتي تأكيد الوحدانية لله بعدها بتقيد النعت(</w:t>
      </w:r>
      <w:r>
        <w:rPr>
          <w:rFonts w:cs="Traditional Arabic" w:hint="cs"/>
          <w:noProof/>
          <w:sz w:val="36"/>
          <w:szCs w:val="36"/>
          <w:rtl/>
          <w:lang w:eastAsia="ar-SA"/>
        </w:rPr>
        <w:t>وَاحِدٌ</w:t>
      </w:r>
      <w:r>
        <w:rPr>
          <w:rFonts w:ascii="Traditional Arabic" w:hAnsi="Traditional Arabic" w:cs="Traditional Arabic" w:hint="cs"/>
          <w:sz w:val="36"/>
          <w:szCs w:val="36"/>
          <w:rtl/>
        </w:rPr>
        <w:t>) والمنعوت(</w:t>
      </w:r>
      <w:r>
        <w:rPr>
          <w:rFonts w:cs="Traditional Arabic" w:hint="cs"/>
          <w:noProof/>
          <w:sz w:val="36"/>
          <w:szCs w:val="36"/>
          <w:rtl/>
          <w:lang w:eastAsia="ar-SA"/>
        </w:rPr>
        <w:t>إِلَهٌ</w:t>
      </w:r>
      <w:r>
        <w:rPr>
          <w:rFonts w:ascii="Traditional Arabic" w:hAnsi="Traditional Arabic" w:cs="Traditional Arabic" w:hint="cs"/>
          <w:sz w:val="36"/>
          <w:szCs w:val="36"/>
          <w:rtl/>
        </w:rPr>
        <w:t>) مسبوقة بأداة القصر(</w:t>
      </w:r>
      <w:r>
        <w:rPr>
          <w:rFonts w:ascii="Traditional Arabic" w:hAnsi="Traditional Arabic" w:cs="Traditional Arabic" w:hint="cs"/>
          <w:color w:val="000000"/>
          <w:sz w:val="36"/>
          <w:szCs w:val="36"/>
          <w:rtl/>
        </w:rPr>
        <w:t>إِنَّمَا</w:t>
      </w:r>
      <w:r>
        <w:rPr>
          <w:rFonts w:ascii="Traditional Arabic" w:hAnsi="Traditional Arabic" w:cs="Traditional Arabic" w:hint="cs"/>
          <w:sz w:val="36"/>
          <w:szCs w:val="36"/>
          <w:rtl/>
        </w:rPr>
        <w:t xml:space="preserve">) ليقصر الألوهية في إله واحد هو الله. </w:t>
      </w:r>
    </w:p>
    <w:p w:rsidR="001E53C3" w:rsidRDefault="001E53C3" w:rsidP="0066031C">
      <w:pPr>
        <w:shd w:val="clear" w:color="auto" w:fill="FFFFFF"/>
        <w:tabs>
          <w:tab w:val="left" w:pos="6629"/>
        </w:tabs>
        <w:bidi/>
        <w:spacing w:before="30" w:after="100" w:afterAutospacing="1" w:line="360" w:lineRule="auto"/>
        <w:ind w:left="-1" w:hanging="32"/>
        <w:rPr>
          <w:rFonts w:ascii="Calibri" w:hAnsi="Calibri"/>
          <w:color w:val="000000"/>
          <w:sz w:val="36"/>
          <w:szCs w:val="36"/>
          <w:rtl/>
        </w:rPr>
      </w:pPr>
      <w:r>
        <w:rPr>
          <w:rFonts w:ascii="Traditional Arabic" w:hAnsi="Traditional Arabic" w:cs="Traditional Arabic" w:hint="cs"/>
          <w:sz w:val="36"/>
          <w:szCs w:val="36"/>
          <w:rtl/>
        </w:rPr>
        <w:t>-وتأتي المزاوجة في نهاية الآيتين لتؤكد مدى خسران المشركين، يقول الله تعالى</w:t>
      </w:r>
      <w:r>
        <w:rPr>
          <w:sz w:val="36"/>
          <w:szCs w:val="36"/>
          <w:rtl/>
        </w:rPr>
        <w:t>: "</w:t>
      </w:r>
      <w:r>
        <w:rPr>
          <w:rFonts w:cs="Traditional Arabic" w:hint="cs"/>
          <w:noProof/>
          <w:sz w:val="36"/>
          <w:szCs w:val="36"/>
          <w:rtl/>
          <w:lang w:eastAsia="ar-SA"/>
        </w:rPr>
        <w:t xml:space="preserve"> وَمِنْ النَّاسِ مَنْ يَعْبُدُ اللَّهَ عَلَى حَرْفٍ فَإِنْ أَصَابَهُ خَيْرٌ اطْمَأَنَّ بِهِ وَإِنْ أَصَابَتْهُ فِتْنَةٌ انقَلَبَ عَلَى وَجْهِهِ خَسِرَ الدُّنْيَا وَالآخِرَةَ ذَلِكَ هُوَ الْخُسْرَانُ الْمُبِينُ(11) يَدْعُوا مِنْ دُونِ اللَّهِ مَا لا يَضُرُّهُ وَمَا لا يَنْفَعُهُ ذَلِكَ هُوَ الضَّلالُ الْبَعِيدُ</w:t>
      </w:r>
      <w:r>
        <w:rPr>
          <w:sz w:val="36"/>
          <w:szCs w:val="36"/>
          <w:rtl/>
        </w:rPr>
        <w:t>"</w:t>
      </w:r>
      <w:r w:rsidRPr="00272429">
        <w:rPr>
          <w:color w:val="000000"/>
          <w:sz w:val="36"/>
          <w:szCs w:val="36"/>
          <w:vertAlign w:val="superscript"/>
          <w:rtl/>
        </w:rPr>
        <w:t>(</w:t>
      </w:r>
      <w:r w:rsidRPr="00272429">
        <w:rPr>
          <w:rStyle w:val="a5"/>
          <w:color w:val="000000"/>
          <w:sz w:val="36"/>
          <w:szCs w:val="36"/>
          <w:rtl/>
        </w:rPr>
        <w:footnoteReference w:id="152"/>
      </w:r>
      <w:r w:rsidRPr="00272429">
        <w:rPr>
          <w:color w:val="000000"/>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فيأتي كلا النعتين(</w:t>
      </w:r>
      <w:r>
        <w:rPr>
          <w:rFonts w:cs="Traditional Arabic" w:hint="cs"/>
          <w:noProof/>
          <w:sz w:val="36"/>
          <w:szCs w:val="36"/>
          <w:rtl/>
          <w:lang w:eastAsia="ar-SA"/>
        </w:rPr>
        <w:t>الْمُبِينُ</w:t>
      </w:r>
      <w:r>
        <w:rPr>
          <w:sz w:val="36"/>
          <w:szCs w:val="36"/>
          <w:rtl/>
        </w:rPr>
        <w:t>) و(</w:t>
      </w:r>
      <w:r>
        <w:rPr>
          <w:rFonts w:cs="Traditional Arabic" w:hint="cs"/>
          <w:noProof/>
          <w:sz w:val="36"/>
          <w:szCs w:val="36"/>
          <w:rtl/>
          <w:lang w:eastAsia="ar-SA"/>
        </w:rPr>
        <w:t>الْبَعِيدُ</w:t>
      </w:r>
      <w:r>
        <w:rPr>
          <w:sz w:val="36"/>
          <w:szCs w:val="36"/>
          <w:rtl/>
        </w:rPr>
        <w:t>)</w:t>
      </w:r>
      <w:r>
        <w:rPr>
          <w:rFonts w:ascii="Traditional Arabic" w:hAnsi="Traditional Arabic" w:cs="Traditional Arabic" w:hint="cs"/>
          <w:sz w:val="36"/>
          <w:szCs w:val="36"/>
          <w:rtl/>
        </w:rPr>
        <w:t xml:space="preserve"> ليؤكد مدى</w:t>
      </w:r>
      <w:r>
        <w:rPr>
          <w:sz w:val="36"/>
          <w:szCs w:val="36"/>
          <w:rtl/>
        </w:rPr>
        <w:t>(</w:t>
      </w:r>
      <w:r>
        <w:rPr>
          <w:rFonts w:cs="Traditional Arabic" w:hint="cs"/>
          <w:noProof/>
          <w:sz w:val="36"/>
          <w:szCs w:val="36"/>
          <w:rtl/>
          <w:lang w:eastAsia="ar-SA"/>
        </w:rPr>
        <w:t>الْخُسْرَانُ</w:t>
      </w:r>
      <w:r>
        <w:rPr>
          <w:sz w:val="36"/>
          <w:szCs w:val="36"/>
          <w:rtl/>
        </w:rPr>
        <w:t>)</w:t>
      </w:r>
      <w:r>
        <w:rPr>
          <w:rFonts w:ascii="Traditional Arabic" w:hAnsi="Traditional Arabic" w:cs="Traditional Arabic" w:hint="cs"/>
          <w:sz w:val="36"/>
          <w:szCs w:val="36"/>
          <w:rtl/>
        </w:rPr>
        <w:t>و</w:t>
      </w:r>
      <w:r>
        <w:rPr>
          <w:sz w:val="36"/>
          <w:szCs w:val="36"/>
          <w:rtl/>
        </w:rPr>
        <w:t>(</w:t>
      </w:r>
      <w:r>
        <w:rPr>
          <w:rFonts w:cs="Traditional Arabic" w:hint="cs"/>
          <w:noProof/>
          <w:sz w:val="36"/>
          <w:szCs w:val="36"/>
          <w:rtl/>
          <w:lang w:eastAsia="ar-SA"/>
        </w:rPr>
        <w:t>الضَّلالُ</w:t>
      </w:r>
      <w:r>
        <w:rPr>
          <w:sz w:val="36"/>
          <w:szCs w:val="36"/>
          <w:rtl/>
        </w:rPr>
        <w:t>)</w:t>
      </w:r>
      <w:r>
        <w:rPr>
          <w:rFonts w:ascii="Traditional Arabic" w:hAnsi="Traditional Arabic" w:cs="Traditional Arabic" w:hint="cs"/>
          <w:sz w:val="36"/>
          <w:szCs w:val="36"/>
          <w:rtl/>
        </w:rPr>
        <w:t xml:space="preserve"> لهؤلاء المشركين.</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sz w:val="36"/>
          <w:szCs w:val="36"/>
          <w:rtl/>
        </w:rPr>
        <w:t>2</w:t>
      </w:r>
      <w:r>
        <w:rPr>
          <w:rFonts w:ascii="Traditional Arabic" w:hAnsi="Traditional Arabic" w:cs="Traditional Arabic" w:hint="cs"/>
          <w:b/>
          <w:bCs/>
          <w:sz w:val="36"/>
          <w:szCs w:val="36"/>
          <w:rtl/>
        </w:rPr>
        <w:t xml:space="preserve">-تبعية البدل: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تعريف البدل: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أ-البدل لغةً: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Pr>
      </w:pPr>
      <w:r>
        <w:rPr>
          <w:rFonts w:ascii="Traditional Arabic" w:hAnsi="Traditional Arabic" w:cs="Traditional Arabic" w:hint="cs"/>
          <w:sz w:val="36"/>
          <w:szCs w:val="36"/>
          <w:rtl/>
        </w:rPr>
        <w:t>البدل في اللغة: العِوَض، ومنه قوله تعالى:(عسى ربّنا أن يبدلنا خيراً منها)</w:t>
      </w:r>
      <w:r w:rsidRPr="00272429">
        <w:rPr>
          <w:rFonts w:ascii="Traditional Arabic" w:hAnsi="Traditional Arabic" w:cs="Traditional Arabic" w:hint="cs"/>
          <w:sz w:val="36"/>
          <w:szCs w:val="36"/>
          <w:vertAlign w:val="superscript"/>
          <w:rtl/>
        </w:rPr>
        <w:t>(</w:t>
      </w:r>
      <w:r w:rsidRPr="00272429">
        <w:rPr>
          <w:rStyle w:val="a5"/>
          <w:rFonts w:ascii="Traditional Arabic" w:hAnsi="Traditional Arabic" w:cs="Traditional Arabic"/>
          <w:sz w:val="36"/>
          <w:szCs w:val="36"/>
          <w:rtl/>
        </w:rPr>
        <w:footnoteReference w:id="153"/>
      </w:r>
      <w:r w:rsidRPr="00272429">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Pr>
        <w:br/>
      </w:r>
      <w:r>
        <w:rPr>
          <w:rFonts w:ascii="Traditional Arabic" w:hAnsi="Traditional Arabic" w:cs="Traditional Arabic" w:hint="cs"/>
          <w:sz w:val="36"/>
          <w:szCs w:val="36"/>
          <w:rtl/>
        </w:rPr>
        <w:t>قال ابن فارس: «الباء والدال واللام أصل واحد، وهو: قيام الشيء مقامَ الشيء الذاهب، يقال: هذا بَدَلُ الشيء وبديله، ويقولون: بدَّلتُ الشيءَ، إذا غيّرته، وإن لم تأت له ببدله... وأبدلته إذا أتيتَ له ببدل»</w:t>
      </w:r>
      <w:r w:rsidRPr="00272429">
        <w:rPr>
          <w:rFonts w:ascii="Traditional Arabic" w:hAnsi="Traditional Arabic" w:cs="Traditional Arabic" w:hint="cs"/>
          <w:sz w:val="36"/>
          <w:szCs w:val="36"/>
          <w:vertAlign w:val="superscript"/>
          <w:rtl/>
        </w:rPr>
        <w:t>(</w:t>
      </w:r>
      <w:r w:rsidRPr="00272429">
        <w:rPr>
          <w:rStyle w:val="a5"/>
          <w:rFonts w:ascii="Traditional Arabic" w:hAnsi="Traditional Arabic" w:cs="Traditional Arabic"/>
          <w:sz w:val="36"/>
          <w:szCs w:val="36"/>
          <w:rtl/>
        </w:rPr>
        <w:footnoteReference w:id="154"/>
      </w:r>
      <w:r w:rsidRPr="00272429">
        <w:rPr>
          <w:rFonts w:ascii="Traditional Arabic" w:hAnsi="Traditional Arabic" w:cs="Traditional Arabic" w:hint="cs"/>
          <w:sz w:val="36"/>
          <w:szCs w:val="36"/>
          <w:vertAlign w:val="superscript"/>
          <w:rtl/>
        </w:rPr>
        <w:t>)</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ب-البدل اصطلاحا: وقال سيبويه(ت 180 هـ) بشأن التعريف بالبدل: «هذا باب من الفعل يستعمل في الاسم، ثمّ يبدل مكان ذلك الاسم اسم آخر، فيعمل فيه كما عمل في الاَوّل، وذلك قولك: رأيت قومَكَ أكثرَهم»</w:t>
      </w:r>
      <w:r w:rsidRPr="00272429">
        <w:rPr>
          <w:rFonts w:ascii="Traditional Arabic" w:hAnsi="Traditional Arabic" w:cs="Traditional Arabic" w:hint="cs"/>
          <w:sz w:val="36"/>
          <w:szCs w:val="36"/>
          <w:vertAlign w:val="superscript"/>
          <w:rtl/>
        </w:rPr>
        <w:t>(</w:t>
      </w:r>
      <w:r w:rsidRPr="00272429">
        <w:rPr>
          <w:rStyle w:val="a5"/>
          <w:rFonts w:ascii="Traditional Arabic" w:hAnsi="Traditional Arabic" w:cs="Traditional Arabic"/>
          <w:sz w:val="36"/>
          <w:szCs w:val="36"/>
          <w:rtl/>
        </w:rPr>
        <w:footnoteReference w:id="155"/>
      </w:r>
      <w:r w:rsidRPr="00272429">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وقال المبرّد(ت 285 هـ): «قيل: بدل، لاَنّ الذي عمل في الذي قبله، قد صار يعمل فيه بأن فُرِّغ له»</w:t>
      </w:r>
      <w:r w:rsidRPr="00272429">
        <w:rPr>
          <w:rFonts w:ascii="Traditional Arabic" w:hAnsi="Traditional Arabic" w:cs="Traditional Arabic" w:hint="cs"/>
          <w:sz w:val="36"/>
          <w:szCs w:val="36"/>
          <w:vertAlign w:val="superscript"/>
          <w:rtl/>
        </w:rPr>
        <w:t>(</w:t>
      </w:r>
      <w:r w:rsidRPr="00272429">
        <w:rPr>
          <w:rStyle w:val="a5"/>
          <w:rFonts w:ascii="Traditional Arabic" w:hAnsi="Traditional Arabic" w:cs="Traditional Arabic"/>
          <w:sz w:val="36"/>
          <w:szCs w:val="36"/>
          <w:rtl/>
        </w:rPr>
        <w:footnoteReference w:id="156"/>
      </w:r>
      <w:r w:rsidRPr="00272429">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-ورد البدل في بعض آيات الحوار مع المشركين وخاصّة تلك التي ترتبط بأسماء الأنبياء، كقول الله تعالى</w:t>
      </w:r>
      <w:r>
        <w:rPr>
          <w:sz w:val="36"/>
          <w:szCs w:val="36"/>
          <w:rtl/>
        </w:rPr>
        <w:t>: "</w:t>
      </w:r>
      <w:r>
        <w:rPr>
          <w:rFonts w:cs="Traditional Arabic" w:hint="cs"/>
          <w:noProof/>
          <w:sz w:val="36"/>
          <w:szCs w:val="36"/>
          <w:rtl/>
          <w:lang w:eastAsia="ar-SA"/>
        </w:rPr>
        <w:t xml:space="preserve">وَإِلَى ثَمُودَ أَخَاهُمْ صَالِحاً قَالَ يَا قَوْمِ اعْبُدُوا اللَّهَ مَا لَكُمْ مِنْ إِلَهٍ غَيْرُهُ قَدْ جَاءَتْكُمْ بَيِّنَةٌ مِنْ رَبِّكُمْ هَذِهِ نَاقَةُ اللَّهِ لَكُمْ آيَةً فَذَرُوهَا تَأْكُلْ فِي أَرْضِ اللَّهِ وَلا تَمَسُّوهَا بِسُوءٍ فَيَأْخُذَكُمْ عَذَابٌ أَلِيمٌ </w:t>
      </w:r>
      <w:r>
        <w:rPr>
          <w:rFonts w:ascii="Traditional Arabic" w:hAnsi="Traditional Arabic" w:cs="Traditional Arabic" w:hint="cs"/>
          <w:sz w:val="36"/>
          <w:szCs w:val="36"/>
          <w:rtl/>
        </w:rPr>
        <w:t>"</w:t>
      </w:r>
      <w:r w:rsidRPr="00272429">
        <w:rPr>
          <w:rFonts w:ascii="Traditional Arabic" w:hAnsi="Traditional Arabic" w:cs="Traditional Arabic" w:hint="cs"/>
          <w:sz w:val="36"/>
          <w:szCs w:val="36"/>
          <w:vertAlign w:val="superscript"/>
          <w:rtl/>
        </w:rPr>
        <w:t>(</w:t>
      </w:r>
      <w:r w:rsidRPr="00272429">
        <w:rPr>
          <w:rStyle w:val="a5"/>
          <w:rFonts w:ascii="Traditional Arabic" w:hAnsi="Traditional Arabic" w:cs="Traditional Arabic"/>
          <w:sz w:val="36"/>
          <w:szCs w:val="36"/>
          <w:rtl/>
        </w:rPr>
        <w:footnoteReference w:id="157"/>
      </w:r>
      <w:r w:rsidRPr="00272429">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أرسل الله إلى قوم(ثمود) نبيّ الله صالح، الذي خاطب قومه، منادياً عليهم(</w:t>
      </w:r>
      <w:r>
        <w:rPr>
          <w:rFonts w:cs="Traditional Arabic" w:hint="cs"/>
          <w:noProof/>
          <w:sz w:val="36"/>
          <w:szCs w:val="36"/>
          <w:rtl/>
          <w:lang w:eastAsia="ar-SA"/>
        </w:rPr>
        <w:t>يَا قَوْمِ</w:t>
      </w:r>
      <w:r>
        <w:rPr>
          <w:rFonts w:ascii="Traditional Arabic" w:hAnsi="Traditional Arabic" w:cs="Traditional Arabic" w:hint="cs"/>
          <w:sz w:val="36"/>
          <w:szCs w:val="36"/>
          <w:rtl/>
        </w:rPr>
        <w:t>)، طالباً منهم عبادة الله تعالى، فهو إله واحد، وذكرهم بآية الله لهم.</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الواو استئنافية (ِإلَى ثَمُودَ) جار ومجرور متعلق بفعل محذوف تقديره أرسلنا (أخا) مفعول به منصوب وعلامة النصب الألف و(هم) ضمير مضاف إليه (صَالِحاً) بدل من (أخاهم) أو عطف بيان منصوب </w:t>
      </w:r>
      <w:r w:rsidRPr="00B24EAA">
        <w:rPr>
          <w:rFonts w:ascii="Traditional Arabic" w:hAnsi="Traditional Arabic" w:cs="Traditional Arabic" w:hint="cs"/>
          <w:sz w:val="36"/>
          <w:szCs w:val="36"/>
          <w:vertAlign w:val="superscript"/>
          <w:rtl/>
        </w:rPr>
        <w:t>(</w:t>
      </w:r>
      <w:r w:rsidRPr="00B24EAA">
        <w:rPr>
          <w:rStyle w:val="a5"/>
          <w:rFonts w:ascii="Traditional Arabic" w:hAnsi="Traditional Arabic" w:cs="Traditional Arabic"/>
          <w:sz w:val="36"/>
          <w:szCs w:val="36"/>
          <w:rtl/>
        </w:rPr>
        <w:footnoteReference w:id="158"/>
      </w:r>
      <w:r w:rsidRPr="00B24EAA">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sz w:val="36"/>
          <w:szCs w:val="36"/>
          <w:rtl/>
        </w:rPr>
        <w:t>3</w:t>
      </w:r>
      <w:r>
        <w:rPr>
          <w:rFonts w:ascii="Traditional Arabic" w:hAnsi="Traditional Arabic" w:cs="Traditional Arabic" w:hint="cs"/>
          <w:b/>
          <w:bCs/>
          <w:sz w:val="36"/>
          <w:szCs w:val="36"/>
          <w:rtl/>
        </w:rPr>
        <w:t xml:space="preserve">-العطف: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تعريف العطف: </w:t>
      </w:r>
    </w:p>
    <w:p w:rsidR="001E53C3" w:rsidRDefault="001E53C3" w:rsidP="0066031C">
      <w:pPr>
        <w:pStyle w:val="a4"/>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أ-العطف لغةً: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للعطف في اللغةِ عدّة معانٍ أهمّها: </w:t>
      </w:r>
      <w:r>
        <w:rPr>
          <w:rFonts w:ascii="Traditional Arabic" w:hAnsi="Traditional Arabic" w:cs="Traditional Arabic" w:hint="cs"/>
          <w:sz w:val="36"/>
          <w:szCs w:val="36"/>
        </w:rPr>
        <w:t xml:space="preserve">« </w:t>
      </w:r>
      <w:r>
        <w:rPr>
          <w:rFonts w:ascii="Traditional Arabic" w:hAnsi="Traditional Arabic" w:cs="Traditional Arabic" w:hint="cs"/>
          <w:sz w:val="36"/>
          <w:szCs w:val="36"/>
          <w:rtl/>
        </w:rPr>
        <w:t>الرجوع، والانصراف، والإشفاق، والميل »</w:t>
      </w:r>
      <w:r w:rsidRPr="00B24EAA">
        <w:rPr>
          <w:rFonts w:ascii="Traditional Arabic" w:hAnsi="Traditional Arabic" w:cs="Traditional Arabic" w:hint="cs"/>
          <w:sz w:val="36"/>
          <w:szCs w:val="36"/>
          <w:vertAlign w:val="superscript"/>
          <w:rtl/>
        </w:rPr>
        <w:t>(</w:t>
      </w:r>
      <w:r w:rsidRPr="00B24EAA">
        <w:rPr>
          <w:rStyle w:val="a5"/>
          <w:rFonts w:ascii="Traditional Arabic" w:hAnsi="Traditional Arabic" w:cs="Traditional Arabic"/>
          <w:sz w:val="36"/>
          <w:szCs w:val="36"/>
          <w:rtl/>
        </w:rPr>
        <w:footnoteReference w:id="159"/>
      </w:r>
      <w:r w:rsidRPr="00B24EAA">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والمعنى الأوّل هو أنسب المعاني اللغوية بالمعنى الاصطلاحي، قال الصبّان: « وسمّي هذا التابع عطف البيان ؛ لأنّ المتكلّم رجع إلى الأوّل فأوضحه به »</w:t>
      </w:r>
      <w:r w:rsidRPr="00B24EAA">
        <w:rPr>
          <w:rFonts w:ascii="Traditional Arabic" w:hAnsi="Traditional Arabic" w:cs="Traditional Arabic" w:hint="cs"/>
          <w:sz w:val="36"/>
          <w:szCs w:val="36"/>
          <w:vertAlign w:val="superscript"/>
          <w:rtl/>
        </w:rPr>
        <w:t>(</w:t>
      </w:r>
      <w:r w:rsidRPr="00B24EAA">
        <w:rPr>
          <w:rStyle w:val="a5"/>
          <w:rFonts w:ascii="Traditional Arabic" w:hAnsi="Traditional Arabic" w:cs="Traditional Arabic"/>
          <w:sz w:val="36"/>
          <w:szCs w:val="36"/>
          <w:rtl/>
        </w:rPr>
        <w:footnoteReference w:id="160"/>
      </w:r>
      <w:r w:rsidRPr="00B24EAA">
        <w:rPr>
          <w:rFonts w:ascii="Traditional Arabic" w:hAnsi="Traditional Arabic" w:cs="Traditional Arabic" w:hint="cs"/>
          <w:sz w:val="36"/>
          <w:szCs w:val="36"/>
          <w:vertAlign w:val="superscript"/>
          <w:rtl/>
        </w:rPr>
        <w:t>)</w:t>
      </w:r>
    </w:p>
    <w:p w:rsidR="001E53C3" w:rsidRDefault="001E53C3" w:rsidP="00B24EAA">
      <w:pPr>
        <w:pStyle w:val="a4"/>
        <w:shd w:val="clear" w:color="auto" w:fill="FFFFFF"/>
        <w:tabs>
          <w:tab w:val="left" w:pos="6629"/>
        </w:tabs>
        <w:bidi/>
        <w:spacing w:before="30" w:after="100" w:afterAutospacing="1" w:line="360" w:lineRule="auto"/>
        <w:ind w:left="-1" w:hanging="32"/>
        <w:jc w:val="left"/>
        <w:rPr>
          <w:rFonts w:ascii="Traditional Arabic" w:hAnsi="Traditional Arabic" w:cs="Traditional Arabic"/>
          <w:sz w:val="36"/>
          <w:szCs w:val="36"/>
        </w:rPr>
      </w:pPr>
      <w:r>
        <w:rPr>
          <w:rFonts w:ascii="Traditional Arabic" w:hAnsi="Traditional Arabic" w:cs="Traditional Arabic" w:hint="cs"/>
          <w:sz w:val="36"/>
          <w:szCs w:val="36"/>
          <w:rtl/>
        </w:rPr>
        <w:t>ب -عطف البيان اصطلاحاً: عبّر سيبويه(ت 180 هـ) عن عطف البيان بأربعة عناوين، وهي: الصفة، والبدل، والعطف، وعطف البيان</w:t>
      </w:r>
      <w:r w:rsidRPr="00B24EAA">
        <w:rPr>
          <w:rFonts w:ascii="Traditional Arabic" w:hAnsi="Traditional Arabic" w:cs="Traditional Arabic" w:hint="cs"/>
          <w:sz w:val="36"/>
          <w:szCs w:val="36"/>
          <w:vertAlign w:val="superscript"/>
          <w:rtl/>
        </w:rPr>
        <w:t>(</w:t>
      </w:r>
      <w:r w:rsidRPr="00B24EAA">
        <w:rPr>
          <w:rStyle w:val="a5"/>
          <w:rFonts w:ascii="Traditional Arabic" w:hAnsi="Traditional Arabic" w:cs="Traditional Arabic"/>
          <w:sz w:val="36"/>
          <w:szCs w:val="36"/>
          <w:rtl/>
        </w:rPr>
        <w:footnoteReference w:id="161"/>
      </w:r>
      <w:r w:rsidRPr="00B24EAA">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Pr>
        <w:br/>
      </w:r>
      <w:r>
        <w:rPr>
          <w:rFonts w:ascii="Traditional Arabic" w:hAnsi="Traditional Arabic" w:cs="Traditional Arabic" w:hint="cs"/>
          <w:sz w:val="36"/>
          <w:szCs w:val="36"/>
          <w:rtl/>
        </w:rPr>
        <w:t xml:space="preserve">وقد ورد تعبيره بـ(عطف البيان) في قوله: « وتقول: يا زيدُ زيدُ الطويل... وقال رؤبة: </w:t>
      </w:r>
      <w:r>
        <w:rPr>
          <w:rFonts w:ascii="Traditional Arabic" w:hAnsi="Traditional Arabic" w:cs="Traditional Arabic" w:hint="cs"/>
          <w:sz w:val="36"/>
          <w:szCs w:val="36"/>
        </w:rPr>
        <w:br/>
      </w:r>
      <w:r>
        <w:rPr>
          <w:rFonts w:ascii="Traditional Arabic" w:hAnsi="Traditional Arabic" w:cs="Traditional Arabic" w:hint="cs"/>
          <w:sz w:val="36"/>
          <w:szCs w:val="36"/>
          <w:rtl/>
        </w:rPr>
        <w:t>إنّي وأسطارٍ سُطرنَ سطرا * لَقائِلٌ: يا نصرُ نصراً نصراً</w:t>
      </w:r>
      <w:r w:rsidRPr="00B24EAA">
        <w:rPr>
          <w:rFonts w:ascii="Traditional Arabic" w:hAnsi="Traditional Arabic" w:cs="Traditional Arabic" w:hint="cs"/>
          <w:sz w:val="36"/>
          <w:szCs w:val="36"/>
          <w:vertAlign w:val="superscript"/>
          <w:rtl/>
        </w:rPr>
        <w:t>(</w:t>
      </w:r>
      <w:r w:rsidRPr="00B24EAA">
        <w:rPr>
          <w:rStyle w:val="a5"/>
          <w:rFonts w:ascii="Traditional Arabic" w:hAnsi="Traditional Arabic" w:cs="Traditional Arabic"/>
          <w:sz w:val="36"/>
          <w:szCs w:val="36"/>
          <w:rtl/>
        </w:rPr>
        <w:footnoteReference w:id="162"/>
      </w:r>
      <w:r w:rsidRPr="00B24EAA">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-أما تقيد العلاقة بين الاسم المعطوف والمعطوف عليه فتكتنفها ظلال دلالية متعددة، فقد تكون العلاقة للتنويع، كقول الله تعالى: "</w:t>
      </w:r>
      <w:r>
        <w:rPr>
          <w:rFonts w:cs="Traditional Arabic" w:hint="cs"/>
          <w:noProof/>
          <w:sz w:val="36"/>
          <w:szCs w:val="36"/>
          <w:rtl/>
          <w:lang w:eastAsia="ar-SA"/>
        </w:rPr>
        <w:t xml:space="preserve">وَجَعَلُوا لِلَّهِ مِمَّا ذَرَأَ مِنْ الْحَرْثِ وَالأَنْعَامِ نَصِيباً فَقَالُوا هَذَا لِلَّهِ بِزَعْمِهِمْ وَهَذَا لِشُرَكَائِنَا فَمَا كَانَ لِشُرَكَائِهِمْ فَلا يَصِلُ إِلَى اللَّهِ وَمَا كَانَ لِلَّهِ فَهُوَ يَصِلُ إِلَى شُرَكَائِهِمْ سَاءَ مَا يَحْكُمُونَ </w:t>
      </w:r>
      <w:r>
        <w:rPr>
          <w:sz w:val="36"/>
          <w:szCs w:val="36"/>
          <w:rtl/>
        </w:rPr>
        <w:t>"</w:t>
      </w:r>
      <w:r w:rsidRPr="00B24EAA">
        <w:rPr>
          <w:rFonts w:ascii="Traditional Arabic" w:hAnsi="Traditional Arabic" w:cs="Traditional Arabic" w:hint="cs"/>
          <w:sz w:val="36"/>
          <w:szCs w:val="36"/>
          <w:vertAlign w:val="superscript"/>
          <w:rtl/>
        </w:rPr>
        <w:t>(</w:t>
      </w:r>
      <w:r w:rsidRPr="00B24EAA">
        <w:rPr>
          <w:rStyle w:val="a5"/>
          <w:rFonts w:ascii="Traditional Arabic" w:hAnsi="Traditional Arabic" w:cs="Traditional Arabic"/>
          <w:sz w:val="36"/>
          <w:szCs w:val="36"/>
          <w:rtl/>
        </w:rPr>
        <w:footnoteReference w:id="163"/>
      </w:r>
      <w:r w:rsidRPr="00B24EAA">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فالاسم المعطوف</w:t>
      </w:r>
      <w:r>
        <w:rPr>
          <w:sz w:val="36"/>
          <w:szCs w:val="36"/>
          <w:rtl/>
        </w:rPr>
        <w:t>(</w:t>
      </w:r>
      <w:r>
        <w:rPr>
          <w:rFonts w:cs="Traditional Arabic" w:hint="cs"/>
          <w:noProof/>
          <w:sz w:val="36"/>
          <w:szCs w:val="36"/>
          <w:rtl/>
          <w:lang w:eastAsia="ar-SA"/>
        </w:rPr>
        <w:t>وَالأَنْعَامِ</w:t>
      </w:r>
      <w:r>
        <w:rPr>
          <w:sz w:val="36"/>
          <w:szCs w:val="36"/>
          <w:rtl/>
        </w:rPr>
        <w:t>)</w:t>
      </w:r>
      <w:r>
        <w:rPr>
          <w:rFonts w:ascii="Traditional Arabic" w:hAnsi="Traditional Arabic" w:cs="Traditional Arabic" w:hint="cs"/>
          <w:sz w:val="36"/>
          <w:szCs w:val="36"/>
          <w:rtl/>
        </w:rPr>
        <w:t xml:space="preserve"> والمعطوف عليه(</w:t>
      </w:r>
      <w:r>
        <w:rPr>
          <w:rFonts w:cs="Traditional Arabic" w:hint="cs"/>
          <w:noProof/>
          <w:sz w:val="36"/>
          <w:szCs w:val="36"/>
          <w:rtl/>
          <w:lang w:eastAsia="ar-SA"/>
        </w:rPr>
        <w:t>الْحَرْثِ</w:t>
      </w:r>
      <w:r>
        <w:rPr>
          <w:sz w:val="36"/>
          <w:szCs w:val="36"/>
          <w:rtl/>
        </w:rPr>
        <w:t>)</w:t>
      </w:r>
      <w:r>
        <w:rPr>
          <w:rFonts w:ascii="Traditional Arabic" w:hAnsi="Traditional Arabic" w:cs="Traditional Arabic" w:hint="cs"/>
          <w:sz w:val="36"/>
          <w:szCs w:val="36"/>
          <w:rtl/>
        </w:rPr>
        <w:t xml:space="preserve"> وحرف العطف(الواو) مما يفيد التنويع في أساليب الشرك بالله.</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وقد تفيد علاقة التقييد بين المعطوف والمعطوف عليه التأكيد، كقول الله تعالى: "</w:t>
      </w:r>
      <w:r>
        <w:rPr>
          <w:rFonts w:cs="Traditional Arabic" w:hint="cs"/>
          <w:noProof/>
          <w:sz w:val="36"/>
          <w:szCs w:val="36"/>
          <w:rtl/>
          <w:lang w:eastAsia="ar-SA"/>
        </w:rPr>
        <w:t xml:space="preserve"> قَالَ قَدْ وَقَعَ عَلَيْكُمْ مِنْ رَبِّكُمْ رِجْسٌ وَغَضَبٌ أَتُجَادِلُونَنِي فِي أَسْمَاءٍ سَمَّيْتُمُوهَا أَنْتُمْ وَآبَاؤُكُمْ مَا نَزَّلَ اللَّهُ بِهَا مِنْ سُلْطَانٍ فَانتَظِرُوا إِنِّي مَعَكُمْ مِنْ الْمُنتَظِرِينَ</w:t>
      </w:r>
      <w:r>
        <w:rPr>
          <w:sz w:val="36"/>
          <w:szCs w:val="36"/>
          <w:rtl/>
        </w:rPr>
        <w:t>"</w:t>
      </w:r>
      <w:r w:rsidRPr="00B24EAA">
        <w:rPr>
          <w:sz w:val="36"/>
          <w:szCs w:val="36"/>
          <w:vertAlign w:val="superscript"/>
          <w:rtl/>
        </w:rPr>
        <w:t>(</w:t>
      </w:r>
      <w:r w:rsidRPr="00B24EAA">
        <w:rPr>
          <w:rStyle w:val="a5"/>
          <w:sz w:val="36"/>
          <w:szCs w:val="36"/>
          <w:rtl/>
        </w:rPr>
        <w:footnoteReference w:id="164"/>
      </w:r>
      <w:r w:rsidRPr="00B24EAA">
        <w:rPr>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جرى الحوار بين نبيّ الله هود، وقومه محاجاً إياهم، حول الأصنام التي عبدوها من دون الله تعالى وليؤمنوا بالله وحده، ومحذِّراً لهم من عذاب الله في الدنيا والآخرة.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وقد تكونت جملة العطف(: "</w:t>
      </w:r>
      <w:r>
        <w:rPr>
          <w:rFonts w:cs="Traditional Arabic" w:hint="cs"/>
          <w:noProof/>
          <w:sz w:val="36"/>
          <w:szCs w:val="36"/>
          <w:rtl/>
          <w:lang w:eastAsia="ar-SA"/>
        </w:rPr>
        <w:t xml:space="preserve"> قَالَ قَدْ وَقَعَ عَلَيْكُمْ مِنْ رَبِّكُمْ رِجْسٌ وَغَضَبٌ </w:t>
      </w:r>
      <w:r>
        <w:rPr>
          <w:rFonts w:ascii="Traditional Arabic" w:hAnsi="Traditional Arabic" w:cs="Traditional Arabic" w:hint="cs"/>
          <w:sz w:val="36"/>
          <w:szCs w:val="36"/>
          <w:rtl/>
        </w:rPr>
        <w:t xml:space="preserve">) تكونت من: </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(فعل+ قد+ فعل ماضي+ جار ومجرور+ جار ومجرور+ فاعل ومعطوف عليه + معطوف)</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فالمعطوف(</w:t>
      </w:r>
      <w:r>
        <w:rPr>
          <w:rFonts w:cs="Traditional Arabic" w:hint="cs"/>
          <w:noProof/>
          <w:sz w:val="36"/>
          <w:szCs w:val="36"/>
          <w:rtl/>
          <w:lang w:eastAsia="ar-SA"/>
        </w:rPr>
        <w:t>غَضَبٌ</w:t>
      </w:r>
      <w:r>
        <w:rPr>
          <w:rFonts w:ascii="Traditional Arabic" w:hAnsi="Traditional Arabic" w:cs="Traditional Arabic" w:hint="cs"/>
          <w:sz w:val="36"/>
          <w:szCs w:val="36"/>
          <w:rtl/>
        </w:rPr>
        <w:t>) والمعطوف عليه(</w:t>
      </w:r>
      <w:r>
        <w:rPr>
          <w:rFonts w:cs="Traditional Arabic" w:hint="cs"/>
          <w:noProof/>
          <w:sz w:val="36"/>
          <w:szCs w:val="36"/>
          <w:rtl/>
          <w:lang w:eastAsia="ar-SA"/>
        </w:rPr>
        <w:t>رجْسٌ</w:t>
      </w:r>
      <w:r>
        <w:rPr>
          <w:rFonts w:ascii="Traditional Arabic" w:hAnsi="Traditional Arabic" w:cs="Traditional Arabic" w:hint="cs"/>
          <w:sz w:val="36"/>
          <w:szCs w:val="36"/>
          <w:rtl/>
        </w:rPr>
        <w:t>) لتأكيد غضب الله تعالى على المشركين</w:t>
      </w:r>
      <w:r w:rsidRPr="00D13692">
        <w:rPr>
          <w:rFonts w:ascii="Traditional Arabic" w:hAnsi="Traditional Arabic" w:cs="Traditional Arabic" w:hint="cs"/>
          <w:sz w:val="36"/>
          <w:szCs w:val="36"/>
          <w:vertAlign w:val="superscript"/>
          <w:rtl/>
        </w:rPr>
        <w:t>(</w:t>
      </w:r>
      <w:r w:rsidRPr="00D13692">
        <w:rPr>
          <w:rStyle w:val="a5"/>
          <w:rFonts w:ascii="Traditional Arabic" w:hAnsi="Traditional Arabic" w:cs="Traditional Arabic"/>
          <w:sz w:val="36"/>
          <w:szCs w:val="36"/>
          <w:rtl/>
        </w:rPr>
        <w:footnoteReference w:id="165"/>
      </w:r>
      <w:r w:rsidRPr="00D13692">
        <w:rPr>
          <w:rFonts w:ascii="Traditional Arabic" w:hAnsi="Traditional Arabic" w:cs="Traditional Arabic" w:hint="cs"/>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-وقريب من تلك العلاقة  التي يتعدد فيها المعطوف والمعطوف عليه</w:t>
      </w:r>
    </w:p>
    <w:p w:rsidR="001E53C3" w:rsidRDefault="001E53C3" w:rsidP="0066031C">
      <w:pPr>
        <w:shd w:val="clear" w:color="auto" w:fill="FFFFFF"/>
        <w:tabs>
          <w:tab w:val="left" w:pos="6629"/>
        </w:tabs>
        <w:bidi/>
        <w:spacing w:before="30" w:after="100" w:afterAutospacing="1" w:line="360" w:lineRule="auto"/>
        <w:ind w:left="-1" w:hanging="32"/>
        <w:rPr>
          <w:sz w:val="36"/>
          <w:szCs w:val="36"/>
          <w:rtl/>
        </w:rPr>
      </w:pPr>
      <w:r>
        <w:rPr>
          <w:rFonts w:ascii="Traditional Arabic" w:hAnsi="Traditional Arabic" w:cs="Traditional Arabic" w:hint="cs"/>
          <w:sz w:val="36"/>
          <w:szCs w:val="36"/>
          <w:rtl/>
        </w:rPr>
        <w:t xml:space="preserve">  يقول الله تعالى</w:t>
      </w:r>
      <w:r>
        <w:rPr>
          <w:sz w:val="36"/>
          <w:szCs w:val="36"/>
          <w:rtl/>
        </w:rPr>
        <w:t>: "</w:t>
      </w:r>
      <w:r>
        <w:rPr>
          <w:rFonts w:cs="Traditional Arabic" w:hint="cs"/>
          <w:noProof/>
          <w:sz w:val="36"/>
          <w:szCs w:val="36"/>
          <w:rtl/>
          <w:lang w:eastAsia="ar-SA"/>
        </w:rPr>
        <w:t>فَأَرْسَلْنَا عَلَيْهِمْ الطُّوفَانَ وَالْجَرَادَ وَالْقُمَّلَ وَالضَّفَادِعَ وَالدَّمَ آيَاتٍ مُفَصَّلاتٍ فَاسْتَكْبَرُوا وَكَانُوا قَوْماً مُجْرِمِين</w:t>
      </w:r>
      <w:r>
        <w:rPr>
          <w:sz w:val="36"/>
          <w:szCs w:val="36"/>
          <w:rtl/>
        </w:rPr>
        <w:t>"</w:t>
      </w:r>
      <w:r w:rsidRPr="00D13692">
        <w:rPr>
          <w:sz w:val="36"/>
          <w:szCs w:val="36"/>
          <w:vertAlign w:val="superscript"/>
          <w:rtl/>
        </w:rPr>
        <w:t>(</w:t>
      </w:r>
      <w:r w:rsidRPr="00D13692">
        <w:rPr>
          <w:rStyle w:val="a5"/>
          <w:sz w:val="36"/>
          <w:szCs w:val="36"/>
          <w:rtl/>
        </w:rPr>
        <w:footnoteReference w:id="166"/>
      </w:r>
      <w:r w:rsidRPr="00D13692">
        <w:rPr>
          <w:sz w:val="36"/>
          <w:szCs w:val="36"/>
          <w:vertAlign w:val="superscript"/>
          <w:rtl/>
        </w:rPr>
        <w:t>)</w:t>
      </w: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p>
    <w:p w:rsidR="00D13692" w:rsidRDefault="00D13692" w:rsidP="00D13692">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p>
    <w:p w:rsidR="00D13692" w:rsidRDefault="00D13692" w:rsidP="00D13692">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p>
    <w:p w:rsidR="002E50FB" w:rsidRDefault="002E50FB" w:rsidP="002E50FB">
      <w:pPr>
        <w:shd w:val="clear" w:color="auto" w:fill="FFFFFF"/>
        <w:tabs>
          <w:tab w:val="left" w:pos="6629"/>
        </w:tabs>
        <w:bidi/>
        <w:spacing w:before="30" w:after="100" w:afterAutospacing="1" w:line="360" w:lineRule="auto"/>
        <w:ind w:left="-1" w:hanging="32"/>
        <w:rPr>
          <w:rFonts w:ascii="Traditional Arabic" w:hAnsi="Traditional Arabic" w:cs="Traditional Arabic"/>
          <w:sz w:val="36"/>
          <w:szCs w:val="36"/>
          <w:rtl/>
        </w:rPr>
      </w:pPr>
    </w:p>
    <w:p w:rsidR="001E53C3" w:rsidRDefault="001E53C3" w:rsidP="0066031C">
      <w:pPr>
        <w:shd w:val="clear" w:color="auto" w:fill="FFFFFF"/>
        <w:tabs>
          <w:tab w:val="left" w:pos="6629"/>
        </w:tabs>
        <w:bidi/>
        <w:spacing w:before="30" w:after="100" w:afterAutospacing="1" w:line="360" w:lineRule="auto"/>
        <w:ind w:left="-1" w:hanging="32"/>
        <w:rPr>
          <w:rFonts w:ascii="Traditional Arabic" w:hAnsi="Traditional Arabic" w:cs="Traditional Arabic"/>
          <w:b/>
          <w:bCs/>
          <w:sz w:val="36"/>
          <w:szCs w:val="36"/>
          <w:rtl/>
        </w:rPr>
      </w:pPr>
      <w:r>
        <w:rPr>
          <w:rFonts w:ascii="Traditional Arabic" w:hAnsi="Traditional Arabic" w:cs="Traditional Arabic" w:hint="cs"/>
          <w:b/>
          <w:bCs/>
          <w:color w:val="000000"/>
          <w:sz w:val="36"/>
          <w:szCs w:val="36"/>
          <w:rtl/>
        </w:rPr>
        <w:t>المبحث الثالث: طول الاعتراض</w:t>
      </w:r>
    </w:p>
    <w:p w:rsidR="001E53C3" w:rsidRDefault="001E53C3" w:rsidP="0066031C">
      <w:pPr>
        <w:tabs>
          <w:tab w:val="left" w:pos="6629"/>
        </w:tabs>
        <w:bidi/>
        <w:spacing w:before="30"/>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 الجملة الاعتراضية: هي جملة أو أكثر واقعة في سياق كلام متصل معنىً، معترضة بين أجزائه المتلازمة أو المتطالبة، ذات علاقة معنوية بالكلام الذي اعترضت بين أجزائه، غير معمولة لشيء منه، ويتم الغرض الأصلي بدونها غالبا ولا يفوت بفواتها</w:t>
      </w:r>
      <w:r w:rsidRPr="00D13692">
        <w:rPr>
          <w:rFonts w:ascii="Traditional Arabic" w:hAnsi="Traditional Arabic" w:cs="Traditional Arabic" w:hint="cs"/>
          <w:sz w:val="36"/>
          <w:szCs w:val="36"/>
          <w:vertAlign w:val="superscript"/>
          <w:rtl/>
        </w:rPr>
        <w:t>(</w:t>
      </w:r>
      <w:r w:rsidRPr="00D13692">
        <w:rPr>
          <w:rStyle w:val="a5"/>
          <w:rFonts w:ascii="Traditional Arabic" w:hAnsi="Traditional Arabic" w:cs="Traditional Arabic"/>
          <w:sz w:val="36"/>
          <w:szCs w:val="36"/>
          <w:rtl/>
        </w:rPr>
        <w:footnoteReference w:id="167"/>
      </w:r>
      <w:r w:rsidRPr="00D13692">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ويسميها بعضهم اعتراضاً</w:t>
      </w:r>
      <w:r w:rsidRPr="00D13692">
        <w:rPr>
          <w:rFonts w:ascii="Traditional Arabic" w:hAnsi="Traditional Arabic" w:cs="Traditional Arabic" w:hint="cs"/>
          <w:sz w:val="36"/>
          <w:szCs w:val="36"/>
          <w:vertAlign w:val="superscript"/>
          <w:rtl/>
        </w:rPr>
        <w:t>(</w:t>
      </w:r>
      <w:r w:rsidRPr="00D13692">
        <w:rPr>
          <w:rStyle w:val="a5"/>
          <w:rFonts w:ascii="Traditional Arabic" w:hAnsi="Traditional Arabic" w:cs="Traditional Arabic"/>
          <w:sz w:val="36"/>
          <w:szCs w:val="36"/>
          <w:rtl/>
        </w:rPr>
        <w:footnoteReference w:id="168"/>
      </w:r>
      <w:r w:rsidRPr="00D13692">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وسماها قدامة التفاتاً</w:t>
      </w:r>
      <w:r w:rsidRPr="00D13692">
        <w:rPr>
          <w:rFonts w:ascii="Traditional Arabic" w:hAnsi="Traditional Arabic" w:cs="Traditional Arabic" w:hint="cs"/>
          <w:sz w:val="36"/>
          <w:szCs w:val="36"/>
          <w:vertAlign w:val="superscript"/>
          <w:rtl/>
        </w:rPr>
        <w:t>(</w:t>
      </w:r>
      <w:r w:rsidRPr="00D13692">
        <w:rPr>
          <w:rStyle w:val="a5"/>
          <w:rFonts w:ascii="Traditional Arabic" w:hAnsi="Traditional Arabic" w:cs="Traditional Arabic"/>
          <w:sz w:val="36"/>
          <w:szCs w:val="36"/>
          <w:rtl/>
        </w:rPr>
        <w:footnoteReference w:id="169"/>
      </w:r>
      <w:r w:rsidRPr="00D13692">
        <w:rPr>
          <w:rFonts w:ascii="Traditional Arabic" w:hAnsi="Traditional Arabic" w:cs="Traditional Arabic" w:hint="cs"/>
          <w:sz w:val="36"/>
          <w:szCs w:val="36"/>
          <w:vertAlign w:val="superscript"/>
          <w:rtl/>
        </w:rPr>
        <w:t xml:space="preserve">) </w:t>
      </w:r>
    </w:p>
    <w:p w:rsidR="001E53C3" w:rsidRDefault="001E53C3" w:rsidP="0066031C">
      <w:pPr>
        <w:tabs>
          <w:tab w:val="left" w:pos="6629"/>
        </w:tabs>
        <w:bidi/>
        <w:spacing w:before="30"/>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وأغلب اللغويين يذكرون في تعريف الجملة الاعتراضية  فيقولون: إنها تأتي لتوكيد الكلام أو تسديده أو تحسينه</w:t>
      </w:r>
      <w:r w:rsidRPr="00D13692">
        <w:rPr>
          <w:rFonts w:ascii="Traditional Arabic" w:hAnsi="Traditional Arabic" w:cs="Traditional Arabic" w:hint="cs"/>
          <w:sz w:val="36"/>
          <w:szCs w:val="36"/>
          <w:vertAlign w:val="superscript"/>
          <w:rtl/>
        </w:rPr>
        <w:t>(</w:t>
      </w:r>
      <w:r w:rsidRPr="00D13692">
        <w:rPr>
          <w:rStyle w:val="a5"/>
          <w:rFonts w:ascii="Traditional Arabic" w:hAnsi="Traditional Arabic" w:cs="Traditional Arabic"/>
          <w:sz w:val="36"/>
          <w:szCs w:val="36"/>
          <w:rtl/>
        </w:rPr>
        <w:footnoteReference w:id="170"/>
      </w:r>
      <w:r w:rsidRPr="00D13692">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أو تقويته</w:t>
      </w:r>
      <w:r w:rsidRPr="00D13692">
        <w:rPr>
          <w:rFonts w:ascii="Traditional Arabic" w:hAnsi="Traditional Arabic" w:cs="Traditional Arabic" w:hint="cs"/>
          <w:sz w:val="36"/>
          <w:szCs w:val="36"/>
          <w:vertAlign w:val="superscript"/>
          <w:rtl/>
        </w:rPr>
        <w:t>(</w:t>
      </w:r>
      <w:r w:rsidRPr="00D13692">
        <w:rPr>
          <w:rStyle w:val="a5"/>
          <w:rFonts w:ascii="Traditional Arabic" w:hAnsi="Traditional Arabic" w:cs="Traditional Arabic"/>
          <w:sz w:val="36"/>
          <w:szCs w:val="36"/>
          <w:rtl/>
        </w:rPr>
        <w:footnoteReference w:id="171"/>
      </w:r>
      <w:r w:rsidRPr="00D13692">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ومنهم من حصر دلالتها في أمرين،  أحدهما: إنها  لا تدل على معنى زائد على ما دل عليه فهي مؤكدة ، وثانيهما: أنها تدل عليه وعلى معنى زائد فهي مشددة</w:t>
      </w:r>
      <w:r w:rsidRPr="00D13692">
        <w:rPr>
          <w:rFonts w:ascii="Traditional Arabic" w:hAnsi="Traditional Arabic" w:cs="Traditional Arabic" w:hint="cs"/>
          <w:sz w:val="36"/>
          <w:szCs w:val="36"/>
          <w:vertAlign w:val="superscript"/>
          <w:rtl/>
        </w:rPr>
        <w:t>(</w:t>
      </w:r>
      <w:r w:rsidRPr="00D13692">
        <w:rPr>
          <w:rStyle w:val="a5"/>
          <w:rFonts w:ascii="Traditional Arabic" w:hAnsi="Traditional Arabic" w:cs="Traditional Arabic"/>
          <w:sz w:val="36"/>
          <w:szCs w:val="36"/>
          <w:rtl/>
        </w:rPr>
        <w:footnoteReference w:id="172"/>
      </w:r>
      <w:r w:rsidRPr="00D13692">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tabs>
          <w:tab w:val="left" w:pos="6629"/>
        </w:tabs>
        <w:bidi/>
        <w:spacing w:before="30"/>
        <w:ind w:left="-1" w:hanging="32"/>
        <w:rPr>
          <w:rFonts w:ascii="Traditional Arabic" w:hAnsi="Traditional Arabic" w:cs="Traditional Arabic"/>
          <w:b/>
          <w:bCs/>
          <w:sz w:val="36"/>
          <w:szCs w:val="36"/>
          <w:rtl/>
        </w:rPr>
      </w:pPr>
      <w:r>
        <w:rPr>
          <w:b/>
          <w:bCs/>
          <w:sz w:val="36"/>
          <w:szCs w:val="36"/>
          <w:rtl/>
        </w:rPr>
        <w:t>1</w:t>
      </w:r>
      <w:r>
        <w:rPr>
          <w:rStyle w:val="af5"/>
          <w:rFonts w:ascii="Traditional Arabic" w:hAnsi="Traditional Arabic" w:cs="Traditional Arabic" w:hint="cs"/>
          <w:b w:val="0"/>
          <w:bCs w:val="0"/>
          <w:sz w:val="36"/>
          <w:szCs w:val="36"/>
          <w:rtl/>
        </w:rPr>
        <w:t xml:space="preserve">-التنزيه: </w:t>
      </w:r>
      <w:r>
        <w:rPr>
          <w:rFonts w:ascii="Traditional Arabic" w:hAnsi="Traditional Arabic" w:cs="Traditional Arabic" w:hint="cs"/>
          <w:b/>
          <w:bCs/>
          <w:sz w:val="36"/>
          <w:szCs w:val="36"/>
        </w:rPr>
        <w:br/>
      </w:r>
      <w:r>
        <w:rPr>
          <w:rStyle w:val="af5"/>
          <w:rFonts w:ascii="Traditional Arabic" w:hAnsi="Traditional Arabic" w:cs="Traditional Arabic" w:hint="cs"/>
          <w:b w:val="0"/>
          <w:bCs w:val="0"/>
          <w:sz w:val="36"/>
          <w:szCs w:val="36"/>
          <w:rtl/>
        </w:rPr>
        <w:t xml:space="preserve">كقوله سبحانه: </w:t>
      </w:r>
      <w:r>
        <w:rPr>
          <w:rStyle w:val="af5"/>
          <w:rFonts w:hint="cs"/>
          <w:b w:val="0"/>
          <w:bCs w:val="0"/>
          <w:sz w:val="36"/>
          <w:szCs w:val="36"/>
          <w:rtl/>
        </w:rPr>
        <w:t>"</w:t>
      </w:r>
      <w:r>
        <w:rPr>
          <w:rFonts w:cs="Traditional Arabic" w:hint="cs"/>
          <w:noProof/>
          <w:sz w:val="36"/>
          <w:szCs w:val="36"/>
          <w:rtl/>
          <w:lang w:eastAsia="ar-SA"/>
        </w:rPr>
        <w:t xml:space="preserve"> وَيَجْعَلُونَ لِلَّهِ الْبَنَاتِ سُبْحَانَهُ وَلَهُمْ مَا يَشْتَهُونَ</w:t>
      </w:r>
      <w:r>
        <w:rPr>
          <w:rStyle w:val="af5"/>
          <w:rFonts w:hint="cs"/>
          <w:b w:val="0"/>
          <w:bCs w:val="0"/>
          <w:sz w:val="36"/>
          <w:szCs w:val="36"/>
          <w:rtl/>
        </w:rPr>
        <w:t>"</w:t>
      </w:r>
      <w:r w:rsidRPr="00D13692">
        <w:rPr>
          <w:rStyle w:val="af5"/>
          <w:rFonts w:hint="cs"/>
          <w:b w:val="0"/>
          <w:bCs w:val="0"/>
          <w:sz w:val="36"/>
          <w:szCs w:val="36"/>
          <w:vertAlign w:val="superscript"/>
          <w:rtl/>
        </w:rPr>
        <w:t>(</w:t>
      </w:r>
      <w:r w:rsidRPr="00D13692">
        <w:rPr>
          <w:rStyle w:val="a5"/>
          <w:sz w:val="36"/>
          <w:szCs w:val="36"/>
          <w:rtl/>
        </w:rPr>
        <w:footnoteReference w:id="173"/>
      </w:r>
      <w:r w:rsidRPr="00D13692">
        <w:rPr>
          <w:rStyle w:val="af5"/>
          <w:rFonts w:hint="cs"/>
          <w:b w:val="0"/>
          <w:bCs w:val="0"/>
          <w:sz w:val="36"/>
          <w:szCs w:val="36"/>
          <w:vertAlign w:val="superscript"/>
          <w:rtl/>
        </w:rPr>
        <w:t>)</w:t>
      </w:r>
    </w:p>
    <w:p w:rsidR="001E53C3" w:rsidRDefault="001E53C3" w:rsidP="0066031C">
      <w:pPr>
        <w:tabs>
          <w:tab w:val="left" w:pos="6629"/>
        </w:tabs>
        <w:bidi/>
        <w:spacing w:before="30"/>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الخطاب في الآيات صادر من قِيل الله تعالى، حاكياً عن أولئك الذين</w:t>
      </w:r>
      <w:r>
        <w:rPr>
          <w:rFonts w:ascii="Traditional Arabic" w:hAnsi="Traditional Arabic" w:cs="Traditional Arabic" w:hint="cs"/>
          <w:b/>
          <w:bCs/>
          <w:sz w:val="36"/>
          <w:szCs w:val="36"/>
          <w:rtl/>
        </w:rPr>
        <w:t>(</w:t>
      </w:r>
      <w:r>
        <w:rPr>
          <w:rFonts w:cs="Traditional Arabic" w:hint="cs"/>
          <w:noProof/>
          <w:sz w:val="36"/>
          <w:szCs w:val="36"/>
          <w:rtl/>
          <w:lang w:eastAsia="ar-SA"/>
        </w:rPr>
        <w:t>وَيَجْعَلُونَ لِلَّهِ الْبَنَاتِ</w:t>
      </w:r>
      <w:r>
        <w:rPr>
          <w:rFonts w:ascii="Traditional Arabic" w:hAnsi="Traditional Arabic" w:cs="Traditional Arabic" w:hint="cs"/>
          <w:b/>
          <w:bCs/>
          <w:sz w:val="36"/>
          <w:szCs w:val="36"/>
          <w:rtl/>
        </w:rPr>
        <w:t xml:space="preserve">). </w:t>
      </w:r>
      <w:r>
        <w:rPr>
          <w:rFonts w:ascii="Traditional Arabic" w:hAnsi="Traditional Arabic" w:cs="Traditional Arabic" w:hint="cs"/>
          <w:sz w:val="36"/>
          <w:szCs w:val="36"/>
          <w:rtl/>
        </w:rPr>
        <w:t xml:space="preserve">وقد تكونت الجملة من: </w:t>
      </w:r>
    </w:p>
    <w:p w:rsidR="001E53C3" w:rsidRDefault="001E53C3" w:rsidP="0066031C">
      <w:pPr>
        <w:tabs>
          <w:tab w:val="left" w:pos="6629"/>
        </w:tabs>
        <w:bidi/>
        <w:spacing w:before="30"/>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(فعل +فاعل +جار ومجرور+ مفعول به+ الكلمة المعترضة+ باقي الجملة)</w:t>
      </w:r>
    </w:p>
    <w:p w:rsidR="001E53C3" w:rsidRDefault="001E53C3" w:rsidP="0066031C">
      <w:pPr>
        <w:tabs>
          <w:tab w:val="left" w:pos="6629"/>
        </w:tabs>
        <w:bidi/>
        <w:spacing w:before="30"/>
        <w:ind w:left="-1" w:hanging="32"/>
        <w:rPr>
          <w:rFonts w:ascii="Traditional Arabic" w:hAnsi="Traditional Arabic" w:cs="Traditional Arabic"/>
          <w:b/>
          <w:bCs/>
          <w:sz w:val="36"/>
          <w:szCs w:val="36"/>
          <w:rtl/>
        </w:rPr>
      </w:pPr>
      <w:r>
        <w:rPr>
          <w:rStyle w:val="af5"/>
          <w:rFonts w:ascii="Traditional Arabic" w:hAnsi="Traditional Arabic" w:cs="Traditional Arabic" w:hint="cs"/>
          <w:b w:val="0"/>
          <w:bCs w:val="0"/>
          <w:sz w:val="36"/>
          <w:szCs w:val="36"/>
          <w:rtl/>
        </w:rPr>
        <w:t xml:space="preserve">فقوله:( سبحانه ): معترضة، للمبادرة إلى تنزيه الله عن اتخاذ البنات، </w:t>
      </w:r>
    </w:p>
    <w:p w:rsidR="001E53C3" w:rsidRDefault="001E53C3" w:rsidP="0066031C">
      <w:pPr>
        <w:tabs>
          <w:tab w:val="left" w:pos="6629"/>
        </w:tabs>
        <w:bidi/>
        <w:spacing w:before="30"/>
        <w:ind w:left="-1" w:hanging="32"/>
        <w:rPr>
          <w:rStyle w:val="af5"/>
          <w:rtl/>
          <w:lang w:bidi="ar-EG"/>
        </w:rPr>
      </w:pPr>
      <w:r>
        <w:rPr>
          <w:rStyle w:val="af5"/>
          <w:rFonts w:ascii="Traditional Arabic" w:hAnsi="Traditional Arabic" w:cs="Traditional Arabic" w:hint="cs"/>
          <w:b w:val="0"/>
          <w:bCs w:val="0"/>
          <w:sz w:val="36"/>
          <w:szCs w:val="36"/>
          <w:rtl/>
        </w:rPr>
        <w:t>و – سبحانه -: واقعة موقع المصدر الذي هو التنزيه، فكأنه قيل: أنزههتنزيها، عما يقوله أولئك الخراصون</w:t>
      </w:r>
      <w:r>
        <w:rPr>
          <w:rStyle w:val="af5"/>
          <w:rFonts w:ascii="Traditional Arabic" w:hAnsi="Traditional Arabic" w:cs="Traditional Arabic" w:hint="cs"/>
          <w:b w:val="0"/>
          <w:bCs w:val="0"/>
          <w:sz w:val="36"/>
          <w:szCs w:val="36"/>
        </w:rPr>
        <w:t xml:space="preserve">. </w:t>
      </w:r>
    </w:p>
    <w:p w:rsidR="001E53C3" w:rsidRDefault="001E53C3" w:rsidP="0066031C">
      <w:pPr>
        <w:tabs>
          <w:tab w:val="left" w:pos="6629"/>
        </w:tabs>
        <w:bidi/>
        <w:spacing w:before="30"/>
        <w:ind w:left="-1" w:hanging="32"/>
        <w:rPr>
          <w:b/>
          <w:bCs/>
          <w:rtl/>
        </w:rPr>
      </w:pPr>
      <w:r>
        <w:rPr>
          <w:rStyle w:val="af5"/>
          <w:rFonts w:ascii="Traditional Arabic" w:hAnsi="Traditional Arabic" w:cs="Traditional Arabic" w:hint="cs"/>
          <w:b w:val="0"/>
          <w:bCs w:val="0"/>
          <w:sz w:val="36"/>
          <w:szCs w:val="36"/>
          <w:rtl/>
        </w:rPr>
        <w:t>وهم خزاعة وكنانة، كانوا يقولون: الملائكة بنات الله تعالى، وكأنهملجهلهم زعموا تأنيثها وبنوتها. و(سبحانه ): تنزيه وتقديس له تعالى شأنه عن مضمون قولهم ذلك، أو تعجيب من جراءتهم على التفوه بمثل تلك العظيمة، وهو في المعنى الأول حقيقة، وفي الثاني مجاز، ووقوع التنزيه قبل تمام الكلام، فيه إشارة إلى شناعة هذا الكلام وفظاعته</w:t>
      </w:r>
      <w:r>
        <w:rPr>
          <w:rStyle w:val="af5"/>
          <w:rFonts w:ascii="Traditional Arabic" w:hAnsi="Traditional Arabic" w:cs="Traditional Arabic" w:hint="cs"/>
          <w:b w:val="0"/>
          <w:bCs w:val="0"/>
          <w:sz w:val="36"/>
          <w:szCs w:val="36"/>
        </w:rPr>
        <w:t xml:space="preserve">. </w:t>
      </w:r>
    </w:p>
    <w:p w:rsidR="001E53C3" w:rsidRDefault="001E53C3" w:rsidP="0066031C">
      <w:pPr>
        <w:tabs>
          <w:tab w:val="left" w:pos="6629"/>
        </w:tabs>
        <w:bidi/>
        <w:spacing w:before="30"/>
        <w:ind w:left="-1" w:hanging="32"/>
        <w:rPr>
          <w:rStyle w:val="af5"/>
          <w:rtl/>
        </w:rPr>
      </w:pPr>
      <w:r>
        <w:rPr>
          <w:rStyle w:val="af5"/>
          <w:rFonts w:ascii="Traditional Arabic" w:hAnsi="Traditional Arabic" w:cs="Traditional Arabic" w:hint="cs"/>
          <w:b w:val="0"/>
          <w:bCs w:val="0"/>
          <w:sz w:val="36"/>
          <w:szCs w:val="36"/>
          <w:rtl/>
        </w:rPr>
        <w:t xml:space="preserve">2-للتسديد: </w:t>
      </w:r>
      <w:r>
        <w:rPr>
          <w:rFonts w:ascii="Traditional Arabic" w:hAnsi="Traditional Arabic" w:cs="Traditional Arabic" w:hint="cs"/>
          <w:b/>
          <w:bCs/>
          <w:sz w:val="36"/>
          <w:szCs w:val="36"/>
        </w:rPr>
        <w:br/>
      </w:r>
      <w:r>
        <w:rPr>
          <w:rStyle w:val="af5"/>
          <w:rFonts w:ascii="Traditional Arabic" w:hAnsi="Traditional Arabic" w:cs="Traditional Arabic" w:hint="cs"/>
          <w:b w:val="0"/>
          <w:bCs w:val="0"/>
          <w:sz w:val="36"/>
          <w:szCs w:val="36"/>
          <w:rtl/>
        </w:rPr>
        <w:t xml:space="preserve">كقوله سبحانه: </w:t>
      </w:r>
      <w:r>
        <w:rPr>
          <w:rStyle w:val="af5"/>
          <w:rFonts w:hint="cs"/>
          <w:b w:val="0"/>
          <w:bCs w:val="0"/>
          <w:sz w:val="36"/>
          <w:szCs w:val="36"/>
          <w:rtl/>
        </w:rPr>
        <w:t>"</w:t>
      </w:r>
      <w:r>
        <w:rPr>
          <w:rFonts w:cs="Traditional Arabic" w:hint="cs"/>
          <w:noProof/>
          <w:sz w:val="36"/>
          <w:szCs w:val="36"/>
          <w:rtl/>
          <w:lang w:eastAsia="ar-SA"/>
        </w:rPr>
        <w:t>وَإِذَا بَدَّلْنَا آيَةً مَكَانَ آيَةٍ وَاللَّهُ أَعْلَمُ بِمَا يُنَزِّلُ قَالُوا إِنَّمَا أَنْتَ مُفْتَرٍ بَلْ أَكْثَرُهُمْ لا يَعْلَمُونَ</w:t>
      </w:r>
      <w:r>
        <w:rPr>
          <w:rStyle w:val="af5"/>
          <w:rFonts w:hint="cs"/>
          <w:b w:val="0"/>
          <w:bCs w:val="0"/>
          <w:sz w:val="36"/>
          <w:szCs w:val="36"/>
          <w:rtl/>
        </w:rPr>
        <w:t>"</w:t>
      </w:r>
      <w:r w:rsidRPr="00D13692">
        <w:rPr>
          <w:rStyle w:val="af5"/>
          <w:rFonts w:hint="cs"/>
          <w:b w:val="0"/>
          <w:bCs w:val="0"/>
          <w:sz w:val="36"/>
          <w:szCs w:val="36"/>
          <w:vertAlign w:val="superscript"/>
          <w:rtl/>
        </w:rPr>
        <w:t>(</w:t>
      </w:r>
      <w:r w:rsidRPr="00D13692">
        <w:rPr>
          <w:rStyle w:val="a5"/>
          <w:sz w:val="36"/>
          <w:szCs w:val="36"/>
          <w:rtl/>
        </w:rPr>
        <w:footnoteReference w:id="174"/>
      </w:r>
      <w:r w:rsidRPr="00D13692">
        <w:rPr>
          <w:rStyle w:val="af5"/>
          <w:rFonts w:hint="cs"/>
          <w:b w:val="0"/>
          <w:bCs w:val="0"/>
          <w:sz w:val="36"/>
          <w:szCs w:val="36"/>
          <w:vertAlign w:val="superscript"/>
          <w:rtl/>
        </w:rPr>
        <w:t>)</w:t>
      </w:r>
    </w:p>
    <w:p w:rsidR="001E53C3" w:rsidRDefault="001E53C3" w:rsidP="0066031C">
      <w:pPr>
        <w:tabs>
          <w:tab w:val="left" w:pos="6629"/>
        </w:tabs>
        <w:bidi/>
        <w:spacing w:before="30"/>
        <w:ind w:left="-1" w:hanging="32"/>
        <w:rPr>
          <w:rStyle w:val="af5"/>
          <w:rFonts w:ascii="Traditional Arabic" w:hAnsi="Traditional Arabic" w:cs="Traditional Arabic"/>
          <w:b w:val="0"/>
          <w:bCs w:val="0"/>
          <w:sz w:val="36"/>
          <w:szCs w:val="36"/>
          <w:rtl/>
        </w:rPr>
      </w:pPr>
      <w:r>
        <w:rPr>
          <w:rStyle w:val="af5"/>
          <w:rFonts w:ascii="Traditional Arabic" w:hAnsi="Traditional Arabic" w:cs="Traditional Arabic" w:hint="cs"/>
          <w:b w:val="0"/>
          <w:bCs w:val="0"/>
          <w:sz w:val="36"/>
          <w:szCs w:val="36"/>
          <w:rtl/>
        </w:rPr>
        <w:t xml:space="preserve">وجملة الخطاب من قبل الله تعالي جملة شرطية تكونت من: </w:t>
      </w:r>
    </w:p>
    <w:p w:rsidR="001E53C3" w:rsidRDefault="001E53C3" w:rsidP="0066031C">
      <w:pPr>
        <w:tabs>
          <w:tab w:val="left" w:pos="6629"/>
        </w:tabs>
        <w:bidi/>
        <w:spacing w:before="30"/>
        <w:ind w:left="-1" w:hanging="32"/>
        <w:rPr>
          <w:rStyle w:val="af5"/>
          <w:rFonts w:ascii="Traditional Arabic" w:hAnsi="Traditional Arabic" w:cs="Traditional Arabic"/>
          <w:sz w:val="36"/>
          <w:szCs w:val="36"/>
          <w:rtl/>
        </w:rPr>
      </w:pPr>
      <w:r>
        <w:rPr>
          <w:rStyle w:val="af5"/>
          <w:rFonts w:ascii="Traditional Arabic" w:hAnsi="Traditional Arabic" w:cs="Traditional Arabic" w:hint="cs"/>
          <w:b w:val="0"/>
          <w:bCs w:val="0"/>
          <w:sz w:val="36"/>
          <w:szCs w:val="36"/>
          <w:rtl/>
        </w:rPr>
        <w:t>(أداة شرط غير جازم+ فعل الشرط+ مفعول به+ الجملة المعترضة+ جملة جواب الشرط)</w:t>
      </w:r>
      <w:r>
        <w:rPr>
          <w:rStyle w:val="af5"/>
          <w:rFonts w:ascii="Traditional Arabic" w:hAnsi="Traditional Arabic" w:cs="Traditional Arabic" w:hint="cs"/>
          <w:sz w:val="36"/>
          <w:szCs w:val="36"/>
          <w:rtl/>
        </w:rPr>
        <w:t>.</w:t>
      </w:r>
    </w:p>
    <w:p w:rsidR="001E53C3" w:rsidRDefault="001E53C3" w:rsidP="00D13692">
      <w:pPr>
        <w:tabs>
          <w:tab w:val="left" w:pos="6629"/>
        </w:tabs>
        <w:bidi/>
        <w:spacing w:before="30"/>
        <w:ind w:left="-1" w:hanging="32"/>
        <w:jc w:val="left"/>
        <w:rPr>
          <w:rStyle w:val="af5"/>
          <w:rFonts w:ascii="Traditional Arabic" w:hAnsi="Traditional Arabic" w:cs="Traditional Arabic"/>
          <w:b w:val="0"/>
          <w:bCs w:val="0"/>
          <w:sz w:val="36"/>
          <w:szCs w:val="36"/>
          <w:rtl/>
        </w:rPr>
      </w:pPr>
      <w:r>
        <w:rPr>
          <w:rStyle w:val="af5"/>
          <w:rFonts w:ascii="Traditional Arabic" w:hAnsi="Traditional Arabic" w:cs="Traditional Arabic" w:hint="cs"/>
          <w:b w:val="0"/>
          <w:bCs w:val="0"/>
          <w:sz w:val="36"/>
          <w:szCs w:val="36"/>
          <w:rtl/>
        </w:rPr>
        <w:t xml:space="preserve">فقوله تعالى - </w:t>
      </w:r>
      <w:r>
        <w:rPr>
          <w:rFonts w:cs="Traditional Arabic" w:hint="cs"/>
          <w:noProof/>
          <w:sz w:val="36"/>
          <w:szCs w:val="36"/>
          <w:rtl/>
          <w:lang w:eastAsia="ar-SA"/>
        </w:rPr>
        <w:t xml:space="preserve">وَاللَّهُ أَعْلَمُ بِمَا يُنَزِّلُ </w:t>
      </w:r>
      <w:r>
        <w:rPr>
          <w:rStyle w:val="af5"/>
          <w:rFonts w:ascii="Traditional Arabic" w:hAnsi="Traditional Arabic" w:cs="Traditional Arabic" w:hint="cs"/>
          <w:b w:val="0"/>
          <w:bCs w:val="0"/>
          <w:sz w:val="36"/>
          <w:szCs w:val="36"/>
          <w:rtl/>
        </w:rPr>
        <w:t>-  جملة معترضة بين الشرط وجوابه، للمسارعة إلى توبيخ المشركين، وتجهيلهم.</w:t>
      </w:r>
      <w:r>
        <w:rPr>
          <w:rFonts w:ascii="Traditional Arabic" w:hAnsi="Traditional Arabic" w:cs="Traditional Arabic" w:hint="cs"/>
          <w:b/>
          <w:bCs/>
          <w:sz w:val="36"/>
          <w:szCs w:val="36"/>
        </w:rPr>
        <w:br/>
      </w:r>
      <w:r>
        <w:rPr>
          <w:rStyle w:val="af5"/>
          <w:rFonts w:ascii="Traditional Arabic" w:hAnsi="Traditional Arabic" w:cs="Traditional Arabic" w:hint="cs"/>
          <w:b w:val="0"/>
          <w:bCs w:val="0"/>
          <w:sz w:val="36"/>
          <w:szCs w:val="36"/>
          <w:rtl/>
        </w:rPr>
        <w:t>وأفادت جملة الاعتراض: أن تبديل آية مكان آية، كان لحكمة يعلمها الله، فاللهعليم بما ينزل من الآيات، وما سيبدل منها، ولو حذفت جملة الاعتراض، لم يكن في الآية إشارة إلى أن تبديل الآيات يتم بعلم الله، ومن هنا كانت جملة الاعتراض مسددة للمعنى تسديدا تاماً.</w:t>
      </w:r>
    </w:p>
    <w:p w:rsidR="001E53C3" w:rsidRPr="00051404" w:rsidRDefault="001E53C3" w:rsidP="00051404">
      <w:pPr>
        <w:tabs>
          <w:tab w:val="left" w:pos="6629"/>
        </w:tabs>
        <w:bidi/>
        <w:spacing w:before="30"/>
        <w:ind w:left="-1" w:hanging="32"/>
        <w:rPr>
          <w:b/>
          <w:bCs/>
          <w:rtl/>
        </w:rPr>
      </w:pPr>
      <w:r>
        <w:rPr>
          <w:rStyle w:val="af5"/>
          <w:rFonts w:ascii="Traditional Arabic" w:hAnsi="Traditional Arabic" w:cs="Traditional Arabic" w:hint="cs"/>
          <w:b w:val="0"/>
          <w:bCs w:val="0"/>
          <w:sz w:val="36"/>
          <w:szCs w:val="36"/>
          <w:rtl/>
        </w:rPr>
        <w:t>والجملة إما معترضة لتوبيخ الكفرة، والتنبيه على فساد رأيهم، وفي الالتفات إلى الغيبة، مع الإسناد إلى الاسم الجليل، ما لا يخفى من تربية المهابة وتحقيق معنى الاعتراض. أو حالية.</w:t>
      </w:r>
      <w:r>
        <w:rPr>
          <w:rFonts w:ascii="Traditional Arabic" w:hAnsi="Traditional Arabic" w:cs="Traditional Arabic" w:hint="cs"/>
          <w:b/>
          <w:bCs/>
          <w:sz w:val="36"/>
          <w:szCs w:val="36"/>
        </w:rPr>
        <w:br/>
      </w:r>
      <w:r>
        <w:rPr>
          <w:rStyle w:val="af5"/>
          <w:rFonts w:ascii="Traditional Arabic" w:hAnsi="Traditional Arabic" w:cs="Traditional Arabic" w:hint="cs"/>
          <w:b w:val="0"/>
          <w:bCs w:val="0"/>
          <w:sz w:val="36"/>
          <w:szCs w:val="36"/>
          <w:rtl/>
        </w:rPr>
        <w:t>3-للتنبيه على أمر هام</w:t>
      </w:r>
    </w:p>
    <w:p w:rsidR="001E53C3" w:rsidRDefault="001E53C3" w:rsidP="0066031C">
      <w:pPr>
        <w:tabs>
          <w:tab w:val="left" w:pos="6629"/>
        </w:tabs>
        <w:bidi/>
        <w:spacing w:before="30"/>
        <w:ind w:left="-1" w:hanging="32"/>
        <w:rPr>
          <w:b/>
          <w:bCs/>
          <w:sz w:val="36"/>
          <w:szCs w:val="36"/>
          <w:rtl/>
        </w:rPr>
      </w:pPr>
      <w:r>
        <w:rPr>
          <w:rFonts w:ascii="Traditional Arabic" w:hAnsi="Traditional Arabic" w:cs="Traditional Arabic" w:hint="cs"/>
          <w:sz w:val="36"/>
          <w:szCs w:val="36"/>
          <w:rtl/>
        </w:rPr>
        <w:t>وفي قوله تعالى</w:t>
      </w:r>
      <w:r>
        <w:rPr>
          <w:sz w:val="36"/>
          <w:szCs w:val="36"/>
          <w:rtl/>
        </w:rPr>
        <w:t xml:space="preserve">: </w:t>
      </w:r>
      <w:r>
        <w:rPr>
          <w:b/>
          <w:bCs/>
          <w:sz w:val="36"/>
          <w:szCs w:val="36"/>
          <w:rtl/>
        </w:rPr>
        <w:t>"</w:t>
      </w:r>
      <w:r>
        <w:rPr>
          <w:rFonts w:cs="Traditional Arabic" w:hint="cs"/>
          <w:noProof/>
          <w:sz w:val="36"/>
          <w:szCs w:val="36"/>
          <w:rtl/>
          <w:lang w:eastAsia="ar-SA"/>
        </w:rPr>
        <w:t xml:space="preserve"> فَالْتَقَطَهُ آلُ فِرْعَوْنَ لِيَكُونَ لَهُمْ عَدُوّاً وَحَزَناً إِنَّ فِرْعَوْنَ وَهَامَانَ وَجُنُودَهُمَا كَانُوا خَاطِئِينَ(8) وَقَالَتْ امْرَأَةُ فِرْعَوْنَ قُرَّةُ عَيْنٍ لِي وَلَكَ لا تَقْتُلُوهُ عَسَى أَنْ يَنفَعَنَا أَوْ نَتَّخِذَهُ وَلَداً وَهُمْ لا يَشْعُرُونَ</w:t>
      </w:r>
      <w:r>
        <w:rPr>
          <w:color w:val="000000"/>
          <w:sz w:val="36"/>
          <w:szCs w:val="36"/>
          <w:rtl/>
        </w:rPr>
        <w:t xml:space="preserve"> "</w:t>
      </w:r>
      <w:r w:rsidRPr="00D13692">
        <w:rPr>
          <w:color w:val="000000"/>
          <w:sz w:val="36"/>
          <w:szCs w:val="36"/>
          <w:vertAlign w:val="superscript"/>
          <w:rtl/>
        </w:rPr>
        <w:t>(</w:t>
      </w:r>
      <w:r w:rsidRPr="00D13692">
        <w:rPr>
          <w:rStyle w:val="a5"/>
          <w:color w:val="000000"/>
          <w:sz w:val="36"/>
          <w:szCs w:val="36"/>
          <w:rtl/>
        </w:rPr>
        <w:footnoteReference w:id="175"/>
      </w:r>
      <w:r w:rsidRPr="00D13692">
        <w:rPr>
          <w:color w:val="000000"/>
          <w:sz w:val="36"/>
          <w:szCs w:val="36"/>
          <w:vertAlign w:val="superscript"/>
          <w:rtl/>
        </w:rPr>
        <w:t>)</w:t>
      </w:r>
      <w:r>
        <w:rPr>
          <w:b/>
          <w:bCs/>
          <w:sz w:val="36"/>
          <w:szCs w:val="36"/>
          <w:rtl/>
        </w:rPr>
        <w:t>.</w:t>
      </w:r>
    </w:p>
    <w:p w:rsidR="001E53C3" w:rsidRDefault="001E53C3" w:rsidP="0066031C">
      <w:pPr>
        <w:tabs>
          <w:tab w:val="left" w:pos="6629"/>
        </w:tabs>
        <w:bidi/>
        <w:spacing w:before="30"/>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الخطاب من عند الله تعالى عن قوم فرعون حال التقاطهم لنبيّ الله موسى، والمخاطِب في الآية الكريمة هي امرأة فرعون، والمخاطَب هو فرعون ومن حوله من حاشيته ذوي السلطة. </w:t>
      </w:r>
    </w:p>
    <w:p w:rsidR="001E53C3" w:rsidRDefault="001E53C3" w:rsidP="0066031C">
      <w:pPr>
        <w:tabs>
          <w:tab w:val="left" w:pos="6629"/>
        </w:tabs>
        <w:bidi/>
        <w:spacing w:before="30"/>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 xml:space="preserve">    ذهب بعض المفسرين إلى أن قوله تعالى:(</w:t>
      </w:r>
      <w:r>
        <w:rPr>
          <w:rFonts w:cs="Traditional Arabic" w:hint="cs"/>
          <w:noProof/>
          <w:sz w:val="36"/>
          <w:szCs w:val="36"/>
          <w:rtl/>
          <w:lang w:eastAsia="ar-SA"/>
        </w:rPr>
        <w:t>إِنَّ فِرْعَوْنَ وَهَامَانَ وَجُنُودَهُمَا كَانُوا خَاطِئِينَ</w:t>
      </w:r>
      <w:r>
        <w:rPr>
          <w:sz w:val="36"/>
          <w:szCs w:val="36"/>
          <w:rtl/>
        </w:rPr>
        <w:t>)</w:t>
      </w:r>
      <w:r>
        <w:rPr>
          <w:rFonts w:ascii="Traditional Arabic" w:hAnsi="Traditional Arabic" w:cs="Traditional Arabic" w:hint="cs"/>
          <w:sz w:val="36"/>
          <w:szCs w:val="36"/>
          <w:rtl/>
        </w:rPr>
        <w:t xml:space="preserve"> جملة اعتراضية بين قوله تعالى:(</w:t>
      </w:r>
      <w:r>
        <w:rPr>
          <w:rFonts w:cs="Traditional Arabic" w:hint="cs"/>
          <w:noProof/>
          <w:sz w:val="36"/>
          <w:szCs w:val="36"/>
          <w:rtl/>
          <w:lang w:eastAsia="ar-SA"/>
        </w:rPr>
        <w:t>فَالْتَقَطَهُ آلُ فِرْعَوْنَ لِيَكُونَ لَهُمْ عَدُوّاً وَحَزَناً</w:t>
      </w:r>
      <w:r>
        <w:rPr>
          <w:sz w:val="36"/>
          <w:szCs w:val="36"/>
          <w:rtl/>
        </w:rPr>
        <w:t>)</w:t>
      </w:r>
      <w:r>
        <w:rPr>
          <w:rFonts w:ascii="Traditional Arabic" w:hAnsi="Traditional Arabic" w:cs="Traditional Arabic" w:hint="cs"/>
          <w:sz w:val="36"/>
          <w:szCs w:val="36"/>
          <w:rtl/>
        </w:rPr>
        <w:t xml:space="preserve"> وقوله تعالى(</w:t>
      </w:r>
      <w:r>
        <w:rPr>
          <w:rFonts w:cs="Traditional Arabic" w:hint="cs"/>
          <w:noProof/>
          <w:sz w:val="36"/>
          <w:szCs w:val="36"/>
          <w:rtl/>
          <w:lang w:eastAsia="ar-SA"/>
        </w:rPr>
        <w:t>وَقَالَتْ امْرَأَةُ فِرْعَوْنَ قُرَّةُ عَيْنٍ لِي وَلَكَ لا تَقْتُلُوهُ عَسَى أَنْ يَنفَعَنَا أَوْ نَتَّخِذَهُ وَلَداً وَهُمْ لا يَشْعُرُونَ</w:t>
      </w:r>
      <w:r>
        <w:rPr>
          <w:sz w:val="36"/>
          <w:szCs w:val="36"/>
          <w:rtl/>
        </w:rPr>
        <w:t>)</w:t>
      </w:r>
      <w:r>
        <w:rPr>
          <w:rFonts w:ascii="Traditional Arabic" w:hAnsi="Traditional Arabic" w:cs="Traditional Arabic" w:hint="cs"/>
          <w:sz w:val="36"/>
          <w:szCs w:val="36"/>
          <w:rtl/>
        </w:rPr>
        <w:t xml:space="preserve"> على معنى أنهم كانوا خاطئين "في كل ما يأتون وما يذرون  فلا غرو في أن قتلوا لأجله ألوفا ثم أخذوه يربونه ليكبر ويفعل بهم ما كانوا يحذرون"</w:t>
      </w:r>
      <w:r w:rsidRPr="00051404">
        <w:rPr>
          <w:rFonts w:ascii="Traditional Arabic" w:hAnsi="Traditional Arabic" w:cs="Traditional Arabic" w:hint="cs"/>
          <w:sz w:val="36"/>
          <w:szCs w:val="36"/>
          <w:vertAlign w:val="superscript"/>
          <w:rtl/>
        </w:rPr>
        <w:t>(</w:t>
      </w:r>
      <w:r w:rsidRPr="00051404">
        <w:rPr>
          <w:rStyle w:val="a5"/>
          <w:rFonts w:ascii="Traditional Arabic" w:hAnsi="Traditional Arabic" w:cs="Traditional Arabic"/>
          <w:sz w:val="36"/>
          <w:szCs w:val="36"/>
          <w:rtl/>
        </w:rPr>
        <w:footnoteReference w:id="176"/>
      </w:r>
      <w:r w:rsidRPr="0005140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وعلى فرض أن فرعون وهامان والجنود ليسوا من الآل، فيكون ذكرهما خارجا عن القصة ومعترضا فيها، وعلى هذا التفسير تكون الجملة اعتراضية  في القصة.</w:t>
      </w:r>
    </w:p>
    <w:p w:rsidR="001E53C3" w:rsidRDefault="001E53C3" w:rsidP="0066031C">
      <w:pPr>
        <w:pStyle w:val="a4"/>
        <w:tabs>
          <w:tab w:val="left" w:pos="6629"/>
        </w:tabs>
        <w:bidi/>
        <w:spacing w:before="30"/>
        <w:ind w:left="-1" w:hanging="32"/>
        <w:rPr>
          <w:rStyle w:val="af5"/>
          <w:b w:val="0"/>
          <w:bCs w:val="0"/>
          <w:rtl/>
        </w:rPr>
      </w:pPr>
      <w:r>
        <w:rPr>
          <w:rStyle w:val="af5"/>
          <w:rFonts w:ascii="Traditional Arabic" w:hAnsi="Traditional Arabic" w:cs="Traditional Arabic" w:hint="cs"/>
          <w:b w:val="0"/>
          <w:bCs w:val="0"/>
          <w:sz w:val="36"/>
          <w:szCs w:val="36"/>
          <w:rtl/>
        </w:rPr>
        <w:t xml:space="preserve">1-لدفع الإيهام: </w:t>
      </w:r>
    </w:p>
    <w:p w:rsidR="001E53C3" w:rsidRDefault="001E53C3" w:rsidP="0066031C">
      <w:pPr>
        <w:pStyle w:val="a4"/>
        <w:tabs>
          <w:tab w:val="left" w:pos="6629"/>
        </w:tabs>
        <w:bidi/>
        <w:spacing w:before="30"/>
        <w:ind w:left="-1" w:hanging="32"/>
        <w:rPr>
          <w:rStyle w:val="af5"/>
          <w:rFonts w:ascii="Traditional Arabic" w:hAnsi="Traditional Arabic" w:cs="Traditional Arabic"/>
          <w:b w:val="0"/>
          <w:bCs w:val="0"/>
          <w:sz w:val="36"/>
          <w:szCs w:val="36"/>
        </w:rPr>
      </w:pPr>
      <w:r>
        <w:rPr>
          <w:rStyle w:val="af5"/>
          <w:rFonts w:ascii="Traditional Arabic" w:hAnsi="Traditional Arabic" w:cs="Traditional Arabic" w:hint="cs"/>
          <w:b w:val="0"/>
          <w:bCs w:val="0"/>
          <w:sz w:val="36"/>
          <w:szCs w:val="36"/>
          <w:rtl/>
        </w:rPr>
        <w:t xml:space="preserve">وذلك كما في قوله تعالى: </w:t>
      </w:r>
      <w:r>
        <w:rPr>
          <w:rStyle w:val="af5"/>
          <w:rFonts w:hint="cs"/>
          <w:b w:val="0"/>
          <w:bCs w:val="0"/>
          <w:sz w:val="36"/>
          <w:szCs w:val="36"/>
          <w:rtl/>
        </w:rPr>
        <w:t>"</w:t>
      </w:r>
      <w:r>
        <w:rPr>
          <w:rFonts w:cs="Traditional Arabic" w:hint="cs"/>
          <w:noProof/>
          <w:sz w:val="36"/>
          <w:szCs w:val="36"/>
          <w:rtl/>
          <w:lang w:eastAsia="ar-SA"/>
        </w:rPr>
        <w:t xml:space="preserve"> إِذَا جَاءَكَ الْمُنَافِقُونَ قَالُوا نَشْهَدُ إِنَّكَ لَرَسُولُ اللَّهِ وَاللَّهُ يَعْلَمُ إِنَّكَ لَرَسُولُهُ وَاللَّهُ يَشْهَدُ إِنَّ الْمُنَافِقِينَ لَكَاذِبُونَ</w:t>
      </w:r>
      <w:r>
        <w:rPr>
          <w:rStyle w:val="af5"/>
          <w:rFonts w:hint="cs"/>
          <w:b w:val="0"/>
          <w:bCs w:val="0"/>
          <w:sz w:val="36"/>
          <w:szCs w:val="36"/>
          <w:rtl/>
        </w:rPr>
        <w:t>"</w:t>
      </w:r>
      <w:r w:rsidRPr="00051404">
        <w:rPr>
          <w:rStyle w:val="af5"/>
          <w:rFonts w:hint="cs"/>
          <w:b w:val="0"/>
          <w:bCs w:val="0"/>
          <w:sz w:val="36"/>
          <w:szCs w:val="36"/>
          <w:vertAlign w:val="superscript"/>
          <w:rtl/>
        </w:rPr>
        <w:t>(</w:t>
      </w:r>
      <w:r w:rsidRPr="00051404">
        <w:rPr>
          <w:rStyle w:val="a5"/>
          <w:sz w:val="36"/>
          <w:szCs w:val="36"/>
          <w:rtl/>
        </w:rPr>
        <w:footnoteReference w:id="177"/>
      </w:r>
      <w:r w:rsidRPr="00051404">
        <w:rPr>
          <w:rStyle w:val="af5"/>
          <w:rFonts w:hint="cs"/>
          <w:b w:val="0"/>
          <w:bCs w:val="0"/>
          <w:sz w:val="36"/>
          <w:szCs w:val="36"/>
          <w:vertAlign w:val="superscript"/>
          <w:rtl/>
        </w:rPr>
        <w:t>)</w:t>
      </w:r>
    </w:p>
    <w:p w:rsidR="001E53C3" w:rsidRDefault="001E53C3" w:rsidP="0066031C">
      <w:pPr>
        <w:pStyle w:val="a4"/>
        <w:tabs>
          <w:tab w:val="left" w:pos="6629"/>
        </w:tabs>
        <w:bidi/>
        <w:spacing w:before="30"/>
        <w:ind w:left="-1" w:hanging="32"/>
        <w:rPr>
          <w:rStyle w:val="af5"/>
          <w:rFonts w:ascii="Traditional Arabic" w:hAnsi="Traditional Arabic" w:cs="Traditional Arabic"/>
          <w:b w:val="0"/>
          <w:bCs w:val="0"/>
          <w:sz w:val="36"/>
          <w:szCs w:val="36"/>
          <w:rtl/>
        </w:rPr>
      </w:pPr>
      <w:r>
        <w:rPr>
          <w:rStyle w:val="af5"/>
          <w:rFonts w:ascii="Traditional Arabic" w:hAnsi="Traditional Arabic" w:cs="Traditional Arabic" w:hint="cs"/>
          <w:b w:val="0"/>
          <w:bCs w:val="0"/>
          <w:sz w:val="36"/>
          <w:szCs w:val="36"/>
          <w:rtl/>
        </w:rPr>
        <w:t>2-تحكي الآيات موقف حواري بين النبيّ صلى الله عليه وسلم والمنافقون إذا جاءوه، فإنهم يشهدون له بالرسالة، وإذا تولوا أنكروا رسالته.</w:t>
      </w:r>
    </w:p>
    <w:p w:rsidR="001E53C3" w:rsidRDefault="001E53C3" w:rsidP="0066031C">
      <w:pPr>
        <w:tabs>
          <w:tab w:val="left" w:pos="6629"/>
        </w:tabs>
        <w:bidi/>
        <w:spacing w:before="30"/>
        <w:ind w:left="-1" w:hanging="32"/>
        <w:rPr>
          <w:b/>
          <w:bCs/>
          <w:rtl/>
        </w:rPr>
      </w:pPr>
      <w:r>
        <w:rPr>
          <w:rStyle w:val="af5"/>
          <w:rFonts w:ascii="Traditional Arabic" w:hAnsi="Traditional Arabic" w:cs="Traditional Arabic" w:hint="cs"/>
          <w:b w:val="0"/>
          <w:bCs w:val="0"/>
          <w:sz w:val="36"/>
          <w:szCs w:val="36"/>
          <w:rtl/>
        </w:rPr>
        <w:t>عد المفسرون قوله تعالى:( والله يعلم إنك لرسوله ) جملة معترضة، مقررة لمضمون ما قبلها من كونه صلى الله عليه وسلم – رسول من عند الله تعالى حقا</w:t>
      </w:r>
      <w:r>
        <w:rPr>
          <w:rStyle w:val="af5"/>
          <w:rFonts w:ascii="Traditional Arabic" w:hAnsi="Traditional Arabic" w:cs="Traditional Arabic" w:hint="cs"/>
          <w:b w:val="0"/>
          <w:bCs w:val="0"/>
          <w:sz w:val="36"/>
          <w:szCs w:val="36"/>
        </w:rPr>
        <w:t>.</w:t>
      </w:r>
      <w:r>
        <w:rPr>
          <w:rFonts w:ascii="Traditional Arabic" w:hAnsi="Traditional Arabic" w:cs="Traditional Arabic" w:hint="cs"/>
          <w:b/>
          <w:bCs/>
          <w:sz w:val="36"/>
          <w:szCs w:val="36"/>
        </w:rPr>
        <w:br/>
      </w:r>
      <w:r>
        <w:rPr>
          <w:rStyle w:val="af5"/>
          <w:rFonts w:ascii="Traditional Arabic" w:hAnsi="Traditional Arabic" w:cs="Traditional Arabic" w:hint="cs"/>
          <w:b w:val="0"/>
          <w:bCs w:val="0"/>
          <w:sz w:val="36"/>
          <w:szCs w:val="36"/>
          <w:rtl/>
        </w:rPr>
        <w:t>وفائدة الاعتراض: أنه لو اتصل التكذيب بقولهم، لربما توهم أن قولهم في حد ذاته كذب، فأتبع بالاعتراض لدفع هذا الإيهام.</w:t>
      </w:r>
    </w:p>
    <w:p w:rsidR="001E53C3" w:rsidRDefault="001E53C3" w:rsidP="0066031C">
      <w:pPr>
        <w:tabs>
          <w:tab w:val="left" w:pos="6629"/>
        </w:tabs>
        <w:bidi/>
        <w:spacing w:before="30"/>
        <w:ind w:left="-1" w:hanging="32"/>
        <w:rPr>
          <w:rFonts w:ascii="Traditional Arabic" w:hAnsi="Traditional Arabic" w:cs="Traditional Arabic"/>
          <w:b/>
          <w:bCs/>
          <w:sz w:val="36"/>
          <w:szCs w:val="36"/>
          <w:rtl/>
        </w:rPr>
      </w:pPr>
      <w:r>
        <w:rPr>
          <w:b/>
          <w:bCs/>
          <w:sz w:val="36"/>
          <w:szCs w:val="36"/>
          <w:rtl/>
        </w:rPr>
        <w:t>-</w:t>
      </w:r>
      <w:r>
        <w:rPr>
          <w:rFonts w:ascii="Traditional Arabic" w:hAnsi="Traditional Arabic" w:cs="Traditional Arabic" w:hint="cs"/>
          <w:sz w:val="36"/>
          <w:szCs w:val="36"/>
          <w:rtl/>
        </w:rPr>
        <w:t>وفي قوله تعالى</w:t>
      </w:r>
      <w:r>
        <w:rPr>
          <w:sz w:val="36"/>
          <w:szCs w:val="36"/>
          <w:rtl/>
        </w:rPr>
        <w:t xml:space="preserve">: </w:t>
      </w:r>
      <w:r>
        <w:rPr>
          <w:b/>
          <w:bCs/>
          <w:sz w:val="36"/>
          <w:szCs w:val="36"/>
          <w:rtl/>
        </w:rPr>
        <w:t>"</w:t>
      </w:r>
      <w:r>
        <w:rPr>
          <w:rFonts w:cs="Traditional Arabic" w:hint="cs"/>
          <w:noProof/>
          <w:sz w:val="36"/>
          <w:szCs w:val="36"/>
          <w:rtl/>
          <w:lang w:eastAsia="ar-SA"/>
        </w:rPr>
        <w:t xml:space="preserve"> قَالُوا يَا نُوحُ قَدْ جَادَلْتَنَا فَأَكْثَرْتَ جِدَالَنَا فَأْتِنَا بِمَا تَعِدُنَا إِنْ كُنتَ مِنْ الصَّادِقِينَ(32) قَالَ إِنَّمَا يَأْتِيكُمْ بِهِ اللَّهُ إِنْ شَاءَ وَمَا أَنْتُمْ بِمُعْجِزِينَ(33) وَلا يَنفَعُكُمْ نُصْحِي إِنْ أَرَدْتُ أَنْ أَنصَحَ لَكُمْ إِنْ كَانَ اللَّهُ يُرِيدُ أَنْ يُغْوِيَكُمْ هُوَ رَبُّكُمْ وَإِلَيْهِ تُرْجَعُونَ(34) أَمْ يَقُولُونَ افْتَرَاهُ قُلْ إِنْ افْتَرَيْتُهُ فَعَلَيَّ إِجْرَامِي وَأَنَا بَرِيءٌ مِمَّا </w:t>
      </w:r>
      <w:r>
        <w:rPr>
          <w:rFonts w:ascii="Traditional Arabic" w:hAnsi="Traditional Arabic" w:cs="Traditional Arabic" w:hint="cs"/>
          <w:noProof/>
          <w:sz w:val="36"/>
          <w:szCs w:val="36"/>
          <w:rtl/>
          <w:lang w:eastAsia="ar-SA"/>
        </w:rPr>
        <w:t>تُجْرِمُونَ</w:t>
      </w:r>
      <w:r>
        <w:rPr>
          <w:rFonts w:ascii="Traditional Arabic" w:hAnsi="Traditional Arabic" w:cs="Traditional Arabic" w:hint="cs"/>
          <w:b/>
          <w:bCs/>
          <w:sz w:val="36"/>
          <w:szCs w:val="36"/>
          <w:rtl/>
        </w:rPr>
        <w:t>"</w:t>
      </w:r>
      <w:r w:rsidRPr="00051404">
        <w:rPr>
          <w:rFonts w:ascii="Traditional Arabic" w:hAnsi="Traditional Arabic" w:cs="Traditional Arabic" w:hint="cs"/>
          <w:b/>
          <w:bCs/>
          <w:sz w:val="36"/>
          <w:szCs w:val="36"/>
          <w:vertAlign w:val="superscript"/>
          <w:rtl/>
        </w:rPr>
        <w:t>(</w:t>
      </w:r>
      <w:r w:rsidRPr="00051404">
        <w:rPr>
          <w:rStyle w:val="a5"/>
          <w:rFonts w:ascii="Traditional Arabic" w:hAnsi="Traditional Arabic" w:cs="Traditional Arabic"/>
          <w:b/>
          <w:bCs/>
          <w:sz w:val="36"/>
          <w:szCs w:val="36"/>
          <w:rtl/>
        </w:rPr>
        <w:footnoteReference w:id="178"/>
      </w:r>
      <w:r w:rsidRPr="00051404">
        <w:rPr>
          <w:rFonts w:ascii="Traditional Arabic" w:hAnsi="Traditional Arabic" w:cs="Traditional Arabic" w:hint="cs"/>
          <w:b/>
          <w:bCs/>
          <w:sz w:val="36"/>
          <w:szCs w:val="36"/>
          <w:vertAlign w:val="superscript"/>
          <w:rtl/>
        </w:rPr>
        <w:t>)</w:t>
      </w:r>
    </w:p>
    <w:p w:rsidR="001E53C3" w:rsidRDefault="001E53C3" w:rsidP="0066031C">
      <w:pPr>
        <w:tabs>
          <w:tab w:val="left" w:pos="6629"/>
        </w:tabs>
        <w:bidi/>
        <w:spacing w:before="30"/>
        <w:ind w:left="-1" w:hanging="32"/>
        <w:rPr>
          <w:rFonts w:ascii="Traditional Arabic" w:hAnsi="Traditional Arabic" w:cs="Traditional Arabic"/>
          <w:sz w:val="36"/>
          <w:szCs w:val="36"/>
          <w:rtl/>
        </w:rPr>
      </w:pPr>
      <w:r>
        <w:rPr>
          <w:rFonts w:ascii="Traditional Arabic" w:hAnsi="Traditional Arabic" w:cs="Traditional Arabic" w:hint="cs"/>
          <w:sz w:val="36"/>
          <w:szCs w:val="36"/>
          <w:rtl/>
        </w:rPr>
        <w:t>الحوار في الآيات الكريمة بين نبيّ الله نوح وقومه، في محاجة تظهر مدى حرص نبيّ الله نوح على إنقاذ قومه من لمات الشرك إلى نور الإيمان.</w:t>
      </w:r>
    </w:p>
    <w:p w:rsidR="001E53C3" w:rsidRDefault="001E53C3" w:rsidP="0066031C">
      <w:pPr>
        <w:tabs>
          <w:tab w:val="left" w:pos="6629"/>
        </w:tabs>
        <w:bidi/>
        <w:spacing w:before="30"/>
        <w:ind w:left="-1" w:hanging="32"/>
        <w:rPr>
          <w:rStyle w:val="af5"/>
          <w:b w:val="0"/>
          <w:bCs w:val="0"/>
          <w:rtl/>
        </w:rPr>
      </w:pPr>
      <w:r>
        <w:rPr>
          <w:rFonts w:ascii="Traditional Arabic" w:hAnsi="Traditional Arabic" w:cs="Traditional Arabic" w:hint="cs"/>
          <w:sz w:val="36"/>
          <w:szCs w:val="36"/>
          <w:rtl/>
        </w:rPr>
        <w:t>ذهب كثيرون إلى أن قوله تعالى</w:t>
      </w:r>
      <w:r>
        <w:rPr>
          <w:rFonts w:ascii="Traditional Arabic" w:hAnsi="Traditional Arabic" w:cs="Traditional Arabic" w:hint="cs"/>
          <w:b/>
          <w:bCs/>
          <w:sz w:val="36"/>
          <w:szCs w:val="36"/>
          <w:rtl/>
        </w:rPr>
        <w:t>(</w:t>
      </w:r>
      <w:r>
        <w:rPr>
          <w:rFonts w:cs="Traditional Arabic" w:hint="cs"/>
          <w:noProof/>
          <w:sz w:val="36"/>
          <w:szCs w:val="36"/>
          <w:rtl/>
          <w:lang w:eastAsia="ar-SA"/>
        </w:rPr>
        <w:t>أَمْ يَقُولُونَ افْتَرَاهُ قُلْ إِنْ افْتَرَيْتُهُ فَعَلَيَّ إِجْرَامِي وَأَنَا بَرِيءٌ مِمَّا تُجْرِمُونَ</w:t>
      </w:r>
      <w:r>
        <w:rPr>
          <w:rFonts w:ascii="Traditional Arabic" w:hAnsi="Traditional Arabic" w:cs="Traditional Arabic" w:hint="cs"/>
          <w:b/>
          <w:bCs/>
          <w:sz w:val="36"/>
          <w:szCs w:val="36"/>
          <w:rtl/>
        </w:rPr>
        <w:t>)</w:t>
      </w:r>
      <w:r>
        <w:rPr>
          <w:rFonts w:ascii="Traditional Arabic" w:hAnsi="Traditional Arabic" w:cs="Traditional Arabic" w:hint="cs"/>
          <w:sz w:val="36"/>
          <w:szCs w:val="36"/>
          <w:rtl/>
        </w:rPr>
        <w:t>جملة اعتراضية</w:t>
      </w:r>
      <w:r w:rsidRPr="00051404">
        <w:rPr>
          <w:rFonts w:ascii="Traditional Arabic" w:hAnsi="Traditional Arabic" w:cs="Traditional Arabic" w:hint="cs"/>
          <w:sz w:val="36"/>
          <w:szCs w:val="36"/>
          <w:vertAlign w:val="superscript"/>
          <w:rtl/>
        </w:rPr>
        <w:t>(</w:t>
      </w:r>
      <w:r w:rsidRPr="00051404">
        <w:rPr>
          <w:rStyle w:val="a5"/>
          <w:rFonts w:ascii="Traditional Arabic" w:hAnsi="Traditional Arabic" w:cs="Traditional Arabic"/>
          <w:sz w:val="36"/>
          <w:szCs w:val="36"/>
          <w:rtl/>
        </w:rPr>
        <w:footnoteReference w:id="179"/>
      </w:r>
      <w:r w:rsidRPr="0005140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بين قوله تعالى(( قالوا يا نوح قد جادلتنا فأكثرت جدالنا فأتنا بما تعدنا إن كنت من الصادقين، قال إنما يأتيكم به الله إن شاء وما أنتم بمعجزين، ولا ينفعكم نصحي إن أردت أن أنصح لكم إن كان الله يريد أن يغويكم هو ربكم وإليه ترجعون )) وقوله تعالى " وأوحي إلى نوح أنه لن يؤمن من قومك إلا من قد آمن فلا تبتئس بما كانوا يفعلون" ذاهبين إلى أن الآية ناظرة إلى نبي الإسلام  وهو المروي عن مقاتل</w:t>
      </w:r>
      <w:r w:rsidRPr="00051404">
        <w:rPr>
          <w:rFonts w:ascii="Traditional Arabic" w:hAnsi="Traditional Arabic" w:cs="Traditional Arabic" w:hint="cs"/>
          <w:sz w:val="36"/>
          <w:szCs w:val="36"/>
          <w:vertAlign w:val="superscript"/>
          <w:rtl/>
        </w:rPr>
        <w:t>(</w:t>
      </w:r>
      <w:r w:rsidRPr="00051404">
        <w:rPr>
          <w:rStyle w:val="a5"/>
          <w:rFonts w:ascii="Traditional Arabic" w:hAnsi="Traditional Arabic" w:cs="Traditional Arabic"/>
          <w:sz w:val="36"/>
          <w:szCs w:val="36"/>
          <w:rtl/>
        </w:rPr>
        <w:footnoteReference w:id="180"/>
      </w:r>
      <w:r w:rsidRPr="00051404">
        <w:rPr>
          <w:rFonts w:ascii="Traditional Arabic" w:hAnsi="Traditional Arabic" w:cs="Traditional Arabic" w:hint="cs"/>
          <w:sz w:val="36"/>
          <w:szCs w:val="36"/>
          <w:vertAlign w:val="superscript"/>
          <w:rtl/>
        </w:rPr>
        <w:t>)</w:t>
      </w:r>
    </w:p>
    <w:p w:rsidR="001E53C3" w:rsidRDefault="001E53C3" w:rsidP="0066031C">
      <w:pPr>
        <w:tabs>
          <w:tab w:val="left" w:pos="6629"/>
        </w:tabs>
        <w:bidi/>
        <w:spacing w:before="30"/>
        <w:ind w:left="-1" w:hanging="32"/>
        <w:rPr>
          <w:rStyle w:val="af5"/>
          <w:rFonts w:ascii="Traditional Arabic" w:hAnsi="Traditional Arabic" w:cs="Traditional Arabic"/>
          <w:b w:val="0"/>
          <w:bCs w:val="0"/>
          <w:sz w:val="36"/>
          <w:szCs w:val="36"/>
        </w:rPr>
      </w:pPr>
      <w:r>
        <w:rPr>
          <w:rStyle w:val="af5"/>
          <w:rFonts w:ascii="Traditional Arabic" w:hAnsi="Traditional Arabic" w:cs="Traditional Arabic" w:hint="cs"/>
          <w:b w:val="0"/>
          <w:bCs w:val="0"/>
          <w:sz w:val="36"/>
          <w:szCs w:val="36"/>
          <w:rtl/>
        </w:rPr>
        <w:t xml:space="preserve">5-للتعجيز والتحدي: </w:t>
      </w:r>
    </w:p>
    <w:p w:rsidR="001E53C3" w:rsidRDefault="001E53C3" w:rsidP="0066031C">
      <w:pPr>
        <w:tabs>
          <w:tab w:val="left" w:pos="6629"/>
        </w:tabs>
        <w:bidi/>
        <w:spacing w:before="30"/>
        <w:ind w:left="-1" w:hanging="32"/>
        <w:rPr>
          <w:rFonts w:ascii="Calibri" w:hAnsi="Calibri" w:cs="KFGQPC Uthmanic Script HAFS"/>
          <w:color w:val="000000"/>
          <w:rtl/>
        </w:rPr>
      </w:pPr>
      <w:r>
        <w:rPr>
          <w:rStyle w:val="af5"/>
          <w:rFonts w:ascii="Traditional Arabic" w:hAnsi="Traditional Arabic" w:cs="Traditional Arabic" w:hint="cs"/>
          <w:b w:val="0"/>
          <w:bCs w:val="0"/>
          <w:sz w:val="36"/>
          <w:szCs w:val="36"/>
          <w:rtl/>
        </w:rPr>
        <w:t xml:space="preserve">كقوله تعالى: </w:t>
      </w:r>
      <w:r>
        <w:rPr>
          <w:rStyle w:val="af5"/>
          <w:rFonts w:hint="cs"/>
          <w:b w:val="0"/>
          <w:bCs w:val="0"/>
          <w:sz w:val="36"/>
          <w:szCs w:val="36"/>
          <w:rtl/>
        </w:rPr>
        <w:t>"</w:t>
      </w:r>
      <w:r>
        <w:rPr>
          <w:rFonts w:cs="Traditional Arabic" w:hint="cs"/>
          <w:noProof/>
          <w:sz w:val="36"/>
          <w:szCs w:val="36"/>
          <w:rtl/>
          <w:lang w:eastAsia="ar-SA"/>
        </w:rPr>
        <w:t xml:space="preserve">وَإِنْ كُنتُمْ فِي رَيْبٍ مِمَّا نَزَّلْنَا عَلَى عَبْدِنَا فَأْتُوا بِسُورَةٍ مِنْ مِثْلِهِ وَادْعُوا شُهَدَاءَكُمْ مِنْ دُونِ اللَّهِ إِنْ كُنتُمْ صَادِقِينَ(23) فَإِنْ لَمْ تَفْعَلُوا وَلَنْ تَفْعَلُوا فَاتَّقُوا النَّارَ الَّتِي وَقُودُهَا النَّاسُ وَالْحِجَارَةُ أُعِدَّتْ لِلْكَافِرِينَ </w:t>
      </w:r>
      <w:r>
        <w:rPr>
          <w:color w:val="000000"/>
          <w:sz w:val="36"/>
          <w:szCs w:val="36"/>
          <w:rtl/>
        </w:rPr>
        <w:t>"</w:t>
      </w:r>
      <w:r w:rsidRPr="00051404">
        <w:rPr>
          <w:color w:val="000000"/>
          <w:sz w:val="36"/>
          <w:szCs w:val="36"/>
          <w:vertAlign w:val="superscript"/>
          <w:rtl/>
        </w:rPr>
        <w:t>(</w:t>
      </w:r>
      <w:r w:rsidRPr="00051404">
        <w:rPr>
          <w:rStyle w:val="a5"/>
          <w:color w:val="000000"/>
          <w:sz w:val="36"/>
          <w:szCs w:val="36"/>
          <w:rtl/>
        </w:rPr>
        <w:footnoteReference w:id="181"/>
      </w:r>
      <w:r w:rsidRPr="00051404">
        <w:rPr>
          <w:color w:val="000000"/>
          <w:sz w:val="36"/>
          <w:szCs w:val="36"/>
          <w:vertAlign w:val="superscript"/>
          <w:rtl/>
        </w:rPr>
        <w:t>)</w:t>
      </w:r>
    </w:p>
    <w:p w:rsidR="001E53C3" w:rsidRDefault="001E53C3" w:rsidP="00051404">
      <w:pPr>
        <w:tabs>
          <w:tab w:val="left" w:pos="6629"/>
        </w:tabs>
        <w:bidi/>
        <w:spacing w:before="30"/>
        <w:ind w:left="-1" w:hanging="32"/>
        <w:jc w:val="left"/>
        <w:rPr>
          <w:rFonts w:ascii="Traditional Arabic" w:hAnsi="Traditional Arabic" w:cs="Traditional Arabic"/>
          <w:b/>
          <w:bCs/>
          <w:sz w:val="36"/>
          <w:szCs w:val="36"/>
          <w:rtl/>
        </w:rPr>
      </w:pPr>
      <w:r>
        <w:rPr>
          <w:rStyle w:val="af5"/>
          <w:rFonts w:ascii="Traditional Arabic" w:hAnsi="Traditional Arabic" w:cs="Traditional Arabic" w:hint="cs"/>
          <w:b w:val="0"/>
          <w:bCs w:val="0"/>
          <w:sz w:val="36"/>
          <w:szCs w:val="36"/>
          <w:rtl/>
        </w:rPr>
        <w:t>والمعنى</w:t>
      </w:r>
      <w:r>
        <w:rPr>
          <w:rFonts w:ascii="Traditional Arabic" w:hAnsi="Traditional Arabic" w:cs="Traditional Arabic" w:hint="cs"/>
          <w:b/>
          <w:bCs/>
          <w:sz w:val="36"/>
          <w:szCs w:val="36"/>
          <w:rtl/>
        </w:rPr>
        <w:t xml:space="preserve">: </w:t>
      </w:r>
      <w:r>
        <w:rPr>
          <w:rStyle w:val="af5"/>
          <w:rFonts w:ascii="Traditional Arabic" w:hAnsi="Traditional Arabic" w:cs="Traditional Arabic" w:hint="cs"/>
          <w:b w:val="0"/>
          <w:bCs w:val="0"/>
          <w:sz w:val="36"/>
          <w:szCs w:val="36"/>
          <w:rtl/>
        </w:rPr>
        <w:t>إن ارتبتم أيها المشركون في شأن القرآن  الذي أنزلنا على عبدنا محمد</w:t>
      </w:r>
      <w:r>
        <w:rPr>
          <w:rStyle w:val="af5"/>
          <w:rFonts w:ascii="Traditional Arabic" w:hAnsi="Traditional Arabic" w:cs="Traditional Arabic" w:hint="cs"/>
          <w:b w:val="0"/>
          <w:bCs w:val="0"/>
          <w:sz w:val="36"/>
          <w:szCs w:val="36"/>
        </w:rPr>
        <w:t xml:space="preserve"> –</w:t>
      </w:r>
      <w:r>
        <w:rPr>
          <w:rFonts w:ascii="Traditional Arabic" w:hAnsi="Traditional Arabic" w:cs="Traditional Arabic" w:hint="cs"/>
          <w:b/>
          <w:bCs/>
          <w:sz w:val="36"/>
          <w:szCs w:val="36"/>
        </w:rPr>
        <w:br/>
      </w:r>
      <w:r>
        <w:rPr>
          <w:rStyle w:val="af5"/>
          <w:rFonts w:ascii="Traditional Arabic" w:hAnsi="Traditional Arabic" w:cs="Traditional Arabic" w:hint="cs"/>
          <w:b w:val="0"/>
          <w:bCs w:val="0"/>
          <w:sz w:val="36"/>
          <w:szCs w:val="36"/>
          <w:rtl/>
        </w:rPr>
        <w:t>صلى الله عليه وسلم - فأتوا بسورة من مثله في سمو الرتبة، وعلو الطبقة، وادعوا آلهتكم، وبلغاءكم، وجميع البشر ليعينوكم، أو ليشهدوا لكم أنكم  أتيتم بما يماثله، في حكمة معانيه، وحسن بيانه. وفي هذه الآية الكريمة إثارة لحماستهم، إذ عرض بعدم صدقهم، فتتوفر دواعيهم على المعارضة التي زعموا أنهم أهل لها</w:t>
      </w:r>
      <w:r w:rsidRPr="00051404">
        <w:rPr>
          <w:rStyle w:val="af5"/>
          <w:rFonts w:ascii="Traditional Arabic" w:hAnsi="Traditional Arabic" w:cs="Traditional Arabic" w:hint="cs"/>
          <w:b w:val="0"/>
          <w:bCs w:val="0"/>
          <w:sz w:val="36"/>
          <w:szCs w:val="36"/>
          <w:vertAlign w:val="superscript"/>
          <w:rtl/>
        </w:rPr>
        <w:t>(</w:t>
      </w:r>
      <w:r w:rsidRPr="00051404">
        <w:rPr>
          <w:rStyle w:val="a5"/>
          <w:rFonts w:ascii="Traditional Arabic" w:hAnsi="Traditional Arabic" w:cs="Traditional Arabic"/>
          <w:sz w:val="36"/>
          <w:szCs w:val="36"/>
          <w:rtl/>
        </w:rPr>
        <w:footnoteReference w:id="182"/>
      </w:r>
      <w:r w:rsidRPr="00051404">
        <w:rPr>
          <w:rStyle w:val="af5"/>
          <w:rFonts w:ascii="Traditional Arabic" w:hAnsi="Traditional Arabic" w:cs="Traditional Arabic" w:hint="cs"/>
          <w:b w:val="0"/>
          <w:bCs w:val="0"/>
          <w:sz w:val="36"/>
          <w:szCs w:val="36"/>
          <w:vertAlign w:val="superscript"/>
          <w:rtl/>
        </w:rPr>
        <w:t>)</w:t>
      </w:r>
      <w:r>
        <w:rPr>
          <w:rStyle w:val="af5"/>
          <w:rFonts w:ascii="Traditional Arabic" w:hAnsi="Traditional Arabic" w:cs="Traditional Arabic" w:hint="cs"/>
          <w:b w:val="0"/>
          <w:bCs w:val="0"/>
          <w:sz w:val="36"/>
          <w:szCs w:val="36"/>
          <w:rtl/>
        </w:rPr>
        <w:t xml:space="preserve">. </w:t>
      </w:r>
      <w:r>
        <w:rPr>
          <w:rFonts w:cs="KFGQPC Uthmanic Script HAFS" w:hint="cs"/>
          <w:color w:val="000000"/>
          <w:sz w:val="36"/>
          <w:szCs w:val="36"/>
          <w:rtl/>
        </w:rPr>
        <w:br/>
      </w:r>
      <w:r>
        <w:rPr>
          <w:rStyle w:val="af5"/>
          <w:rFonts w:ascii="Traditional Arabic" w:hAnsi="Traditional Arabic" w:cs="Traditional Arabic" w:hint="cs"/>
          <w:b w:val="0"/>
          <w:bCs w:val="0"/>
          <w:sz w:val="36"/>
          <w:szCs w:val="36"/>
          <w:rtl/>
        </w:rPr>
        <w:t>فقوله تعالى،( ولن تفعلوا ) جملة معترضة بين الشرط وهو قوله:( فإن لم تفعلوا</w:t>
      </w:r>
      <w:r>
        <w:rPr>
          <w:rFonts w:ascii="Traditional Arabic" w:hAnsi="Traditional Arabic" w:cs="Traditional Arabic" w:hint="cs"/>
          <w:b/>
          <w:bCs/>
          <w:sz w:val="36"/>
          <w:szCs w:val="36"/>
        </w:rPr>
        <w:br/>
      </w:r>
      <w:r>
        <w:rPr>
          <w:rStyle w:val="af5"/>
          <w:rFonts w:ascii="Traditional Arabic" w:hAnsi="Traditional Arabic" w:cs="Traditional Arabic" w:hint="cs"/>
          <w:b w:val="0"/>
          <w:bCs w:val="0"/>
          <w:sz w:val="36"/>
          <w:szCs w:val="36"/>
        </w:rPr>
        <w:t xml:space="preserve">) </w:t>
      </w:r>
      <w:r>
        <w:rPr>
          <w:rStyle w:val="af5"/>
          <w:rFonts w:ascii="Traditional Arabic" w:hAnsi="Traditional Arabic" w:cs="Traditional Arabic" w:hint="cs"/>
          <w:b w:val="0"/>
          <w:bCs w:val="0"/>
          <w:sz w:val="36"/>
          <w:szCs w:val="36"/>
          <w:rtl/>
        </w:rPr>
        <w:t>وبين جوابه، وهو قوله:( فاتقوا النار )، لا محل لها من الإعراب، جيء بها لتأكيد عجزهم عن معارضته، وأن ذلك غير متاح لهم، ولو تضافرت هممهم عليه</w:t>
      </w:r>
      <w:r>
        <w:rPr>
          <w:rStyle w:val="af5"/>
          <w:rFonts w:ascii="Traditional Arabic" w:hAnsi="Traditional Arabic" w:cs="Traditional Arabic" w:hint="cs"/>
          <w:b w:val="0"/>
          <w:bCs w:val="0"/>
          <w:sz w:val="36"/>
          <w:szCs w:val="36"/>
        </w:rPr>
        <w:t>.</w:t>
      </w:r>
    </w:p>
    <w:p w:rsidR="001E53C3" w:rsidRDefault="001E53C3" w:rsidP="0066031C">
      <w:pPr>
        <w:tabs>
          <w:tab w:val="left" w:pos="6629"/>
        </w:tabs>
        <w:bidi/>
        <w:spacing w:before="30"/>
        <w:ind w:left="-1" w:hanging="32"/>
        <w:rPr>
          <w:rFonts w:ascii="Traditional Arabic" w:hAnsi="Traditional Arabic" w:cs="Traditional Arabic"/>
          <w:b/>
          <w:bCs/>
          <w:sz w:val="36"/>
          <w:szCs w:val="36"/>
          <w:rtl/>
        </w:rPr>
      </w:pPr>
      <w:r>
        <w:rPr>
          <w:rStyle w:val="af5"/>
          <w:rFonts w:ascii="Traditional Arabic" w:hAnsi="Traditional Arabic" w:cs="Traditional Arabic" w:hint="cs"/>
          <w:b w:val="0"/>
          <w:bCs w:val="0"/>
          <w:sz w:val="36"/>
          <w:szCs w:val="36"/>
          <w:rtl/>
        </w:rPr>
        <w:t>كما نبه بالاعتراض على عجز المخاطبين في المستقبل، عن الإتيان بسورة من مثلسور القرآن ، حتى لا يتوهم المخاطبون أنهم قادرون على ذلك في المستقبل، وإن لم يكونوا قادرين عليه في الماضي، أو الحاضر</w:t>
      </w:r>
      <w:r>
        <w:rPr>
          <w:rStyle w:val="af5"/>
          <w:rFonts w:ascii="Traditional Arabic" w:hAnsi="Traditional Arabic" w:cs="Traditional Arabic" w:hint="cs"/>
          <w:b w:val="0"/>
          <w:bCs w:val="0"/>
          <w:sz w:val="36"/>
          <w:szCs w:val="36"/>
        </w:rPr>
        <w:t>.</w:t>
      </w:r>
    </w:p>
    <w:p w:rsidR="001E53C3" w:rsidRDefault="001E53C3" w:rsidP="001E53C3">
      <w:pPr>
        <w:shd w:val="clear" w:color="auto" w:fill="FFFFFF"/>
        <w:tabs>
          <w:tab w:val="left" w:pos="6629"/>
        </w:tabs>
        <w:bidi/>
        <w:spacing w:before="30" w:after="100" w:afterAutospacing="1" w:line="360" w:lineRule="auto"/>
        <w:ind w:left="-1026" w:firstLine="993"/>
        <w:jc w:val="center"/>
        <w:rPr>
          <w:rFonts w:ascii="Traditional Arabic" w:hAnsi="Traditional Arabic" w:cs="Traditional Arabic"/>
          <w:b/>
          <w:bCs/>
          <w:sz w:val="36"/>
          <w:szCs w:val="36"/>
          <w:rtl/>
        </w:rPr>
      </w:pPr>
    </w:p>
    <w:p w:rsidR="001E53C3" w:rsidRDefault="001E53C3" w:rsidP="00A72DFF">
      <w:pPr>
        <w:shd w:val="clear" w:color="auto" w:fill="FFFFFF"/>
        <w:tabs>
          <w:tab w:val="left" w:pos="6629"/>
        </w:tabs>
        <w:bidi/>
        <w:spacing w:before="30" w:after="100" w:afterAutospacing="1" w:line="360" w:lineRule="auto"/>
        <w:ind w:left="0"/>
        <w:rPr>
          <w:rFonts w:ascii="Traditional Arabic" w:hAnsi="Traditional Arabic" w:cs="Traditional Arabic"/>
          <w:b/>
          <w:bCs/>
          <w:sz w:val="36"/>
          <w:szCs w:val="36"/>
          <w:rtl/>
        </w:rPr>
      </w:pPr>
    </w:p>
    <w:p w:rsidR="001E53C3" w:rsidRDefault="001E53C3" w:rsidP="001E53C3">
      <w:pPr>
        <w:shd w:val="clear" w:color="auto" w:fill="FFFFFF"/>
        <w:tabs>
          <w:tab w:val="left" w:pos="6629"/>
        </w:tabs>
        <w:bidi/>
        <w:spacing w:before="30" w:after="100" w:afterAutospacing="1" w:line="360" w:lineRule="auto"/>
        <w:ind w:left="-1026" w:firstLine="993"/>
        <w:jc w:val="center"/>
        <w:rPr>
          <w:rFonts w:ascii="Traditional Arabic" w:hAnsi="Traditional Arabic" w:cs="Traditional Arabic"/>
          <w:b/>
          <w:bCs/>
          <w:sz w:val="36"/>
          <w:szCs w:val="36"/>
          <w:rtl/>
        </w:rPr>
      </w:pPr>
    </w:p>
    <w:p w:rsidR="001E53C3" w:rsidRDefault="001E53C3" w:rsidP="001E53C3">
      <w:pPr>
        <w:shd w:val="clear" w:color="auto" w:fill="FFFFFF"/>
        <w:tabs>
          <w:tab w:val="left" w:pos="6629"/>
        </w:tabs>
        <w:bidi/>
        <w:spacing w:before="30" w:after="100" w:afterAutospacing="1" w:line="360" w:lineRule="auto"/>
        <w:ind w:left="-1026" w:firstLine="993"/>
        <w:jc w:val="center"/>
        <w:rPr>
          <w:rFonts w:ascii="Simplified Arabic" w:hAnsi="Simplified Arabic" w:cs="Simplified Arabic"/>
          <w:b/>
          <w:bCs/>
          <w:color w:val="000000"/>
          <w:sz w:val="104"/>
          <w:szCs w:val="104"/>
          <w:rtl/>
        </w:rPr>
      </w:pPr>
    </w:p>
    <w:p w:rsidR="002E50FB" w:rsidRDefault="002E50FB" w:rsidP="002E50FB">
      <w:pPr>
        <w:shd w:val="clear" w:color="auto" w:fill="FFFFFF"/>
        <w:tabs>
          <w:tab w:val="left" w:pos="6629"/>
        </w:tabs>
        <w:bidi/>
        <w:spacing w:before="30" w:after="100" w:afterAutospacing="1" w:line="360" w:lineRule="auto"/>
        <w:ind w:left="-1026" w:firstLine="993"/>
        <w:jc w:val="center"/>
        <w:rPr>
          <w:rFonts w:ascii="Simplified Arabic" w:hAnsi="Simplified Arabic" w:cs="Simplified Arabic"/>
          <w:b/>
          <w:bCs/>
          <w:color w:val="000000"/>
          <w:sz w:val="104"/>
          <w:szCs w:val="104"/>
          <w:rtl/>
        </w:rPr>
      </w:pPr>
    </w:p>
    <w:p w:rsidR="002E50FB" w:rsidRDefault="002E50FB" w:rsidP="002E50FB">
      <w:pPr>
        <w:shd w:val="clear" w:color="auto" w:fill="FFFFFF"/>
        <w:tabs>
          <w:tab w:val="left" w:pos="6629"/>
        </w:tabs>
        <w:bidi/>
        <w:spacing w:before="30" w:after="100" w:afterAutospacing="1" w:line="360" w:lineRule="auto"/>
        <w:ind w:left="-1026" w:firstLine="993"/>
        <w:jc w:val="center"/>
        <w:rPr>
          <w:rFonts w:ascii="Simplified Arabic" w:hAnsi="Simplified Arabic" w:cs="Simplified Arabic"/>
          <w:b/>
          <w:bCs/>
          <w:color w:val="000000"/>
          <w:sz w:val="104"/>
          <w:szCs w:val="104"/>
          <w:rtl/>
        </w:rPr>
      </w:pPr>
    </w:p>
    <w:p w:rsidR="002E50FB" w:rsidRDefault="002E50FB" w:rsidP="002E50FB">
      <w:pPr>
        <w:shd w:val="clear" w:color="auto" w:fill="FFFFFF"/>
        <w:tabs>
          <w:tab w:val="left" w:pos="6629"/>
        </w:tabs>
        <w:bidi/>
        <w:spacing w:before="30" w:after="100" w:afterAutospacing="1" w:line="360" w:lineRule="auto"/>
        <w:ind w:left="-1026" w:firstLine="993"/>
        <w:jc w:val="center"/>
        <w:rPr>
          <w:rFonts w:ascii="Simplified Arabic" w:hAnsi="Simplified Arabic" w:cs="Simplified Arabic"/>
          <w:b/>
          <w:bCs/>
          <w:color w:val="000000"/>
          <w:sz w:val="104"/>
          <w:szCs w:val="104"/>
          <w:rtl/>
        </w:rPr>
      </w:pPr>
    </w:p>
    <w:p w:rsidR="001E53C3" w:rsidRPr="00212B35" w:rsidRDefault="001E53C3" w:rsidP="00A72DFF">
      <w:pPr>
        <w:shd w:val="clear" w:color="auto" w:fill="FFFFFF"/>
        <w:tabs>
          <w:tab w:val="left" w:pos="6629"/>
        </w:tabs>
        <w:bidi/>
        <w:spacing w:before="30" w:after="100" w:afterAutospacing="1" w:line="360" w:lineRule="auto"/>
        <w:ind w:left="0"/>
        <w:jc w:val="center"/>
        <w:rPr>
          <w:rFonts w:ascii="Simplified Arabic" w:hAnsi="Simplified Arabic" w:cs="Traditional Arabic"/>
          <w:b/>
          <w:bCs/>
          <w:color w:val="000000"/>
          <w:sz w:val="44"/>
          <w:szCs w:val="44"/>
          <w:rtl/>
        </w:rPr>
      </w:pPr>
      <w:r w:rsidRPr="00212B35">
        <w:rPr>
          <w:rFonts w:ascii="Simplified Arabic" w:hAnsi="Simplified Arabic" w:cs="Traditional Arabic" w:hint="cs"/>
          <w:b/>
          <w:bCs/>
          <w:color w:val="000000"/>
          <w:sz w:val="44"/>
          <w:szCs w:val="44"/>
          <w:rtl/>
        </w:rPr>
        <w:t>الفصل الثالث</w:t>
      </w:r>
    </w:p>
    <w:p w:rsidR="001E53C3" w:rsidRPr="00212B35" w:rsidRDefault="001E53C3" w:rsidP="00A72DFF">
      <w:pPr>
        <w:shd w:val="clear" w:color="auto" w:fill="FFFFFF"/>
        <w:tabs>
          <w:tab w:val="left" w:pos="6629"/>
        </w:tabs>
        <w:bidi/>
        <w:spacing w:before="30" w:after="100" w:afterAutospacing="1" w:line="360" w:lineRule="auto"/>
        <w:ind w:left="-1026" w:firstLine="993"/>
        <w:jc w:val="center"/>
        <w:rPr>
          <w:rFonts w:ascii="Simplified Arabic" w:hAnsi="Simplified Arabic" w:cs="Traditional Arabic"/>
          <w:b/>
          <w:bCs/>
          <w:color w:val="000000"/>
          <w:sz w:val="44"/>
          <w:szCs w:val="44"/>
          <w:rtl/>
        </w:rPr>
      </w:pPr>
      <w:r w:rsidRPr="00212B35">
        <w:rPr>
          <w:rFonts w:ascii="Simplified Arabic" w:hAnsi="Simplified Arabic" w:cs="Traditional Arabic" w:hint="cs"/>
          <w:b/>
          <w:bCs/>
          <w:color w:val="000000"/>
          <w:sz w:val="44"/>
          <w:szCs w:val="44"/>
          <w:rtl/>
        </w:rPr>
        <w:t>ترابط عناصر</w:t>
      </w:r>
    </w:p>
    <w:p w:rsidR="001E53C3" w:rsidRPr="00212B35" w:rsidRDefault="001E53C3" w:rsidP="00A72DFF">
      <w:pPr>
        <w:shd w:val="clear" w:color="auto" w:fill="FFFFFF"/>
        <w:tabs>
          <w:tab w:val="left" w:pos="6629"/>
        </w:tabs>
        <w:bidi/>
        <w:spacing w:before="30" w:after="100" w:afterAutospacing="1" w:line="360" w:lineRule="auto"/>
        <w:ind w:left="-1026" w:firstLine="993"/>
        <w:jc w:val="center"/>
        <w:rPr>
          <w:rFonts w:ascii="Traditional Arabic" w:hAnsi="Traditional Arabic" w:cs="Traditional Arabic"/>
          <w:b/>
          <w:bCs/>
          <w:sz w:val="44"/>
          <w:szCs w:val="44"/>
          <w:rtl/>
        </w:rPr>
      </w:pPr>
      <w:r w:rsidRPr="00212B35">
        <w:rPr>
          <w:rFonts w:ascii="Simplified Arabic" w:hAnsi="Simplified Arabic" w:cs="Traditional Arabic" w:hint="cs"/>
          <w:b/>
          <w:bCs/>
          <w:color w:val="000000"/>
          <w:sz w:val="44"/>
          <w:szCs w:val="44"/>
          <w:rtl/>
        </w:rPr>
        <w:t>بناء الجملة</w:t>
      </w:r>
    </w:p>
    <w:p w:rsidR="001E53C3" w:rsidRDefault="001E53C3" w:rsidP="001E53C3">
      <w:pPr>
        <w:shd w:val="clear" w:color="auto" w:fill="FFFFFF"/>
        <w:tabs>
          <w:tab w:val="left" w:pos="6629"/>
        </w:tabs>
        <w:bidi/>
        <w:spacing w:before="30" w:after="120" w:line="360" w:lineRule="auto"/>
        <w:ind w:left="-1026" w:firstLine="993"/>
        <w:jc w:val="center"/>
        <w:rPr>
          <w:rFonts w:ascii="Simplified Arabic" w:hAnsi="Simplified Arabic" w:cs="Simplified Arabic"/>
          <w:b/>
          <w:bCs/>
          <w:color w:val="000000"/>
          <w:sz w:val="36"/>
          <w:szCs w:val="36"/>
          <w:rtl/>
        </w:rPr>
      </w:pPr>
    </w:p>
    <w:p w:rsidR="001E53C3" w:rsidRDefault="001E53C3" w:rsidP="001E53C3">
      <w:pPr>
        <w:shd w:val="clear" w:color="auto" w:fill="FFFFFF"/>
        <w:tabs>
          <w:tab w:val="left" w:pos="6629"/>
        </w:tabs>
        <w:bidi/>
        <w:spacing w:before="30" w:after="120" w:line="360" w:lineRule="auto"/>
        <w:ind w:left="-1026" w:firstLine="993"/>
        <w:rPr>
          <w:rFonts w:ascii="Simplified Arabic" w:hAnsi="Simplified Arabic" w:cs="Simplified Arabic"/>
          <w:b/>
          <w:bCs/>
          <w:color w:val="000000"/>
          <w:sz w:val="36"/>
          <w:szCs w:val="36"/>
          <w:rtl/>
        </w:rPr>
      </w:pPr>
    </w:p>
    <w:p w:rsidR="00A72DFF" w:rsidRDefault="00A72DFF" w:rsidP="00A72DFF">
      <w:pPr>
        <w:shd w:val="clear" w:color="auto" w:fill="FFFFFF"/>
        <w:tabs>
          <w:tab w:val="left" w:pos="6629"/>
        </w:tabs>
        <w:bidi/>
        <w:spacing w:before="30" w:after="120" w:line="360" w:lineRule="auto"/>
        <w:ind w:left="0"/>
        <w:rPr>
          <w:rFonts w:ascii="Simplified Arabic" w:hAnsi="Simplified Arabic" w:cs="Simplified Arabic"/>
          <w:b/>
          <w:bCs/>
          <w:color w:val="000000"/>
          <w:sz w:val="36"/>
          <w:szCs w:val="36"/>
          <w:rtl/>
        </w:rPr>
      </w:pPr>
    </w:p>
    <w:p w:rsidR="002E50FB" w:rsidRDefault="002E50FB" w:rsidP="002E50FB">
      <w:pPr>
        <w:shd w:val="clear" w:color="auto" w:fill="FFFFFF"/>
        <w:tabs>
          <w:tab w:val="left" w:pos="6629"/>
        </w:tabs>
        <w:bidi/>
        <w:spacing w:before="30" w:after="120" w:line="360" w:lineRule="auto"/>
        <w:ind w:left="0"/>
        <w:rPr>
          <w:rFonts w:ascii="Simplified Arabic" w:hAnsi="Simplified Arabic" w:cs="Simplified Arabic"/>
          <w:b/>
          <w:bCs/>
          <w:color w:val="000000"/>
          <w:sz w:val="36"/>
          <w:szCs w:val="36"/>
          <w:rtl/>
        </w:rPr>
      </w:pPr>
    </w:p>
    <w:p w:rsidR="00212B35" w:rsidRDefault="00212B35" w:rsidP="00212B35">
      <w:pPr>
        <w:shd w:val="clear" w:color="auto" w:fill="FFFFFF"/>
        <w:tabs>
          <w:tab w:val="left" w:pos="6629"/>
        </w:tabs>
        <w:bidi/>
        <w:spacing w:before="30" w:after="120" w:line="360" w:lineRule="auto"/>
        <w:ind w:left="0"/>
        <w:rPr>
          <w:rFonts w:ascii="Simplified Arabic" w:hAnsi="Simplified Arabic" w:cs="Simplified Arabic"/>
          <w:b/>
          <w:bCs/>
          <w:color w:val="000000"/>
          <w:sz w:val="36"/>
          <w:szCs w:val="36"/>
          <w:rtl/>
        </w:rPr>
      </w:pPr>
    </w:p>
    <w:p w:rsidR="00212B35" w:rsidRDefault="00212B35" w:rsidP="00212B35">
      <w:pPr>
        <w:shd w:val="clear" w:color="auto" w:fill="FFFFFF"/>
        <w:tabs>
          <w:tab w:val="left" w:pos="6629"/>
        </w:tabs>
        <w:bidi/>
        <w:spacing w:before="30" w:after="120" w:line="360" w:lineRule="auto"/>
        <w:ind w:left="0"/>
        <w:rPr>
          <w:rFonts w:ascii="Simplified Arabic" w:hAnsi="Simplified Arabic" w:cs="Simplified Arabic"/>
          <w:b/>
          <w:bCs/>
          <w:color w:val="000000"/>
          <w:sz w:val="36"/>
          <w:szCs w:val="36"/>
          <w:rtl/>
        </w:rPr>
      </w:pPr>
    </w:p>
    <w:p w:rsidR="00A72DFF" w:rsidRDefault="00A72DFF" w:rsidP="00A72DFF">
      <w:pPr>
        <w:shd w:val="clear" w:color="auto" w:fill="FFFFFF"/>
        <w:tabs>
          <w:tab w:val="left" w:pos="6629"/>
        </w:tabs>
        <w:bidi/>
        <w:spacing w:before="30" w:after="120" w:line="360" w:lineRule="auto"/>
        <w:ind w:left="0"/>
        <w:rPr>
          <w:rFonts w:ascii="Simplified Arabic" w:hAnsi="Simplified Arabic" w:cs="Simplified Arabic"/>
          <w:b/>
          <w:bCs/>
          <w:color w:val="000000"/>
          <w:sz w:val="36"/>
          <w:szCs w:val="36"/>
          <w:rtl/>
        </w:rPr>
      </w:pPr>
    </w:p>
    <w:p w:rsidR="001E53C3" w:rsidRDefault="001E53C3" w:rsidP="00A72DFF">
      <w:pPr>
        <w:shd w:val="clear" w:color="auto" w:fill="FFFFFF"/>
        <w:tabs>
          <w:tab w:val="left" w:pos="6629"/>
        </w:tabs>
        <w:bidi/>
        <w:spacing w:before="30" w:after="120" w:line="360" w:lineRule="auto"/>
        <w:ind w:left="-1026" w:firstLine="993"/>
        <w:rPr>
          <w:rFonts w:ascii="Traditional Arabic" w:hAnsi="Traditional Arabic" w:cs="Traditional Arabic"/>
          <w:b/>
          <w:bCs/>
          <w:sz w:val="36"/>
          <w:szCs w:val="36"/>
          <w:rtl/>
        </w:rPr>
      </w:pPr>
      <w:r>
        <w:rPr>
          <w:rFonts w:ascii="Simplified Arabic" w:hAnsi="Simplified Arabic" w:cs="Simplified Arabic" w:hint="cs"/>
          <w:b/>
          <w:bCs/>
          <w:color w:val="000000"/>
          <w:sz w:val="36"/>
          <w:szCs w:val="36"/>
          <w:rtl/>
        </w:rPr>
        <w:t>الفصل الثالث: ترابط عناصر بناء الجملة</w:t>
      </w:r>
    </w:p>
    <w:p w:rsidR="001E53C3" w:rsidRDefault="001E53C3" w:rsidP="001E53C3">
      <w:pPr>
        <w:shd w:val="clear" w:color="auto" w:fill="FFFFFF"/>
        <w:tabs>
          <w:tab w:val="left" w:pos="6629"/>
        </w:tabs>
        <w:bidi/>
        <w:spacing w:before="30" w:after="120" w:line="360" w:lineRule="auto"/>
        <w:ind w:left="-1026" w:firstLine="993"/>
        <w:rPr>
          <w:rFonts w:ascii="Traditional Arabic" w:hAnsi="Traditional Arabic" w:cs="Traditional Arabic"/>
          <w:b/>
          <w:bCs/>
          <w:sz w:val="36"/>
          <w:szCs w:val="36"/>
          <w:rtl/>
        </w:rPr>
      </w:pPr>
      <w:r>
        <w:rPr>
          <w:rFonts w:ascii="Traditional Arabic" w:hAnsi="Traditional Arabic" w:cs="Traditional Arabic" w:hint="cs"/>
          <w:b/>
          <w:bCs/>
          <w:sz w:val="36"/>
          <w:szCs w:val="36"/>
          <w:rtl/>
        </w:rPr>
        <w:t>مقدمة</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Style w:val="htmlcover"/>
          <w:rFonts w:ascii="Traditional Arabic" w:hAnsi="Traditional Arabic" w:cs="Traditional Arabic" w:hint="cs"/>
          <w:sz w:val="36"/>
          <w:szCs w:val="36"/>
          <w:rtl/>
        </w:rPr>
        <w:t>اللغة العربية هي اللغة الوحيدة في العالم معربة، أي في أواخر كلماتها رموز تبين وظائف الكلمات في التركيب، والإعراب يحقق الفوائد الآتية</w:t>
      </w:r>
      <w:r w:rsidRPr="00C371F1">
        <w:rPr>
          <w:rStyle w:val="htmlcover"/>
          <w:rFonts w:ascii="Traditional Arabic" w:hAnsi="Traditional Arabic" w:cs="Traditional Arabic" w:hint="cs"/>
          <w:sz w:val="36"/>
          <w:szCs w:val="36"/>
          <w:vertAlign w:val="superscript"/>
          <w:rtl/>
        </w:rPr>
        <w:t>(</w:t>
      </w:r>
      <w:r w:rsidRPr="00C371F1">
        <w:rPr>
          <w:rStyle w:val="a5"/>
          <w:rFonts w:ascii="Traditional Arabic" w:hAnsi="Traditional Arabic" w:cs="Traditional Arabic"/>
          <w:sz w:val="36"/>
          <w:szCs w:val="36"/>
          <w:rtl/>
        </w:rPr>
        <w:footnoteReference w:id="183"/>
      </w:r>
      <w:r w:rsidRPr="00C371F1">
        <w:rPr>
          <w:rStyle w:val="htmlcover"/>
          <w:rFonts w:ascii="Traditional Arabic" w:hAnsi="Traditional Arabic" w:cs="Traditional Arabic" w:hint="cs"/>
          <w:sz w:val="36"/>
          <w:szCs w:val="36"/>
          <w:vertAlign w:val="superscript"/>
          <w:rtl/>
        </w:rPr>
        <w:t>)</w:t>
      </w:r>
      <w:r>
        <w:rPr>
          <w:rStyle w:val="htmlcover"/>
          <w:rFonts w:ascii="Traditional Arabic" w:hAnsi="Traditional Arabic" w:cs="Traditional Arabic" w:hint="cs"/>
          <w:sz w:val="36"/>
          <w:szCs w:val="36"/>
          <w:rtl/>
        </w:rPr>
        <w:t xml:space="preserve">: </w:t>
      </w:r>
    </w:p>
    <w:p w:rsidR="001E53C3" w:rsidRDefault="001E53C3" w:rsidP="00C371F1">
      <w:pPr>
        <w:shd w:val="clear" w:color="auto" w:fill="FFFFFF"/>
        <w:tabs>
          <w:tab w:val="left" w:pos="6629"/>
        </w:tabs>
        <w:bidi/>
        <w:spacing w:before="30" w:after="120" w:line="360" w:lineRule="auto"/>
        <w:ind w:left="-1"/>
        <w:jc w:val="left"/>
        <w:rPr>
          <w:rStyle w:val="htmlcover"/>
          <w:rtl/>
        </w:rPr>
      </w:pPr>
      <w:r>
        <w:rPr>
          <w:rStyle w:val="htmlcover"/>
          <w:rFonts w:ascii="Traditional Arabic" w:hAnsi="Traditional Arabic" w:cs="Traditional Arabic" w:hint="cs"/>
          <w:sz w:val="36"/>
          <w:szCs w:val="36"/>
          <w:rtl/>
        </w:rPr>
        <w:t>1- الإبانة والإيضاح ولتوضيح ذلك نضرب هذا المثال أكرم الناس زيد، فهذه الكلمات من دون الإعراب يتحمل معاني كثيرة، والإعراب هو الذي يحدد المعنى ويكشف المراد، فيمكن أن يكون المعنى: أكرمَ الناسُ زيداَ، أو أكرمَ الناسَ زيد، فيكون مكرم للناس، أو أكرمُ الناسِ زيدٌ فيكون المعنى تفضيل زيد على الناس في صفة الكرم، أو أكرم الناسَ زيدُ فيكون زيد منادى ومأمور بإكرام الناس.</w:t>
      </w:r>
      <w:r>
        <w:rPr>
          <w:rFonts w:ascii="Traditional Arabic" w:hAnsi="Traditional Arabic" w:cs="Traditional Arabic" w:hint="cs"/>
          <w:sz w:val="36"/>
          <w:szCs w:val="36"/>
        </w:rPr>
        <w:br/>
      </w:r>
      <w:r>
        <w:rPr>
          <w:rStyle w:val="htmlcover"/>
          <w:rFonts w:ascii="Traditional Arabic" w:hAnsi="Traditional Arabic" w:cs="Traditional Arabic" w:hint="cs"/>
          <w:sz w:val="36"/>
          <w:szCs w:val="36"/>
          <w:rtl/>
        </w:rPr>
        <w:t>2- السعة في التعبير، العلامات الإعرابية تمنح المتكلم القدرة على التفنن في مواقع الكلمات فيقدم ويؤخر من دون إحداث لبس، نحو ضرب محمد زيداً ضرب زيداً محمدُ، محمدُ ضرب زيداً، زيداً ضرب محمد  فالإعراب هو الذي أمكننا من التقديم والتأخير ولولاه لما استطعنا ذلك.</w:t>
      </w:r>
    </w:p>
    <w:p w:rsidR="001E53C3" w:rsidRDefault="001E53C3" w:rsidP="0066031C">
      <w:pPr>
        <w:shd w:val="clear" w:color="auto" w:fill="FFFFFF"/>
        <w:tabs>
          <w:tab w:val="left" w:pos="6629"/>
        </w:tabs>
        <w:bidi/>
        <w:spacing w:before="30" w:after="120" w:line="360" w:lineRule="auto"/>
        <w:ind w:left="-1"/>
        <w:rPr>
          <w:rtl/>
        </w:rPr>
      </w:pPr>
      <w:r>
        <w:rPr>
          <w:rStyle w:val="htmlcover"/>
          <w:rFonts w:ascii="Traditional Arabic" w:hAnsi="Traditional Arabic" w:cs="Traditional Arabic" w:hint="cs"/>
          <w:sz w:val="36"/>
          <w:szCs w:val="36"/>
          <w:rtl/>
        </w:rPr>
        <w:t>3- الدقة في المعنى: العلامات الإعرابية تحررنا من قيد الموقع للوظيفة النحوية وبذلك نستطيع أداء معاني دقيقة بالتقديم والتأخير مثلاً: أعطى زيد محمداً كتاباً. نستطيع أن نقدم ونؤخر في هذه الجملة مولدين بذلك معاني دقيقة، والذي مكننا من التقديم هو الإعراب.</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b/>
          <w:bCs/>
          <w:sz w:val="36"/>
          <w:szCs w:val="36"/>
          <w:rtl/>
        </w:rPr>
      </w:pPr>
      <w:r>
        <w:rPr>
          <w:rFonts w:ascii="Traditional Arabic" w:hAnsi="Traditional Arabic" w:cs="Traditional Arabic" w:hint="cs"/>
          <w:sz w:val="36"/>
          <w:szCs w:val="36"/>
          <w:rtl/>
        </w:rPr>
        <w:t xml:space="preserve">وقد اتفق نحاة العربية على أن المسند والمسند إليه </w:t>
      </w:r>
      <w:r>
        <w:rPr>
          <w:rFonts w:ascii="Traditional Arabic" w:hAnsi="Traditional Arabic" w:cs="Traditional Arabic" w:hint="cs"/>
          <w:sz w:val="36"/>
          <w:szCs w:val="36"/>
        </w:rPr>
        <w:t>)</w:t>
      </w:r>
      <w:r>
        <w:rPr>
          <w:rFonts w:ascii="Traditional Arabic" w:hAnsi="Traditional Arabic" w:cs="Traditional Arabic" w:hint="cs"/>
          <w:sz w:val="36"/>
          <w:szCs w:val="36"/>
          <w:rtl/>
        </w:rPr>
        <w:t>سواء أكان كلاهما صريحين أم كان أحدهما مضمراً يستردّ من السياق) هما الركنان اللذان تستقيم بهما الجملة من حيث البنية. وعرفوا الركنين بأنهما ما لا يغني واحد منهما عن الآخر في الجملة، وخلصوا إلى أن الجملة التامة التركيب هي التي يستوفي الركنان فيها ملحقاتهما إن كان لهما أو لأي منهما ملحقات</w:t>
      </w:r>
      <w:r>
        <w:rPr>
          <w:rFonts w:ascii="Traditional Arabic" w:hAnsi="Traditional Arabic" w:cs="Traditional Arabic" w:hint="cs"/>
          <w:b/>
          <w:bCs/>
          <w:sz w:val="36"/>
          <w:szCs w:val="36"/>
          <w:rtl/>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 xml:space="preserve"> تنقسم وحدات بناء الجملة في أبسط صورها إلى مسند إليه ومسند</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84"/>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 وما يجيء زيادة على ذلك فهو مكمِّلات لها</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85"/>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 xml:space="preserve">: </w:t>
      </w:r>
    </w:p>
    <w:p w:rsidR="001E53C3" w:rsidRDefault="001E53C3" w:rsidP="0066031C">
      <w:pPr>
        <w:tabs>
          <w:tab w:val="left" w:pos="6629"/>
        </w:tabs>
        <w:bidi/>
        <w:spacing w:before="30" w:after="120" w:line="360" w:lineRule="auto"/>
        <w:ind w:left="-1"/>
        <w:rPr>
          <w:rFonts w:ascii="Traditional Arabic" w:hAnsi="Traditional Arabic" w:cs="Traditional Arabic"/>
          <w:b/>
          <w:bCs/>
          <w:sz w:val="36"/>
          <w:szCs w:val="36"/>
          <w:rtl/>
          <w:lang w:bidi="ar-AE"/>
        </w:rPr>
      </w:pPr>
      <w:r>
        <w:rPr>
          <w:rFonts w:ascii="Traditional Arabic" w:hAnsi="Traditional Arabic" w:cs="Traditional Arabic" w:hint="cs"/>
          <w:b/>
          <w:bCs/>
          <w:sz w:val="36"/>
          <w:szCs w:val="36"/>
          <w:rtl/>
          <w:lang w:bidi="ar-AE"/>
        </w:rPr>
        <w:t>مبتدأ  +  خبر</w:t>
      </w:r>
    </w:p>
    <w:p w:rsidR="001E53C3" w:rsidRDefault="001E53C3" w:rsidP="0066031C">
      <w:pPr>
        <w:tabs>
          <w:tab w:val="left" w:pos="6629"/>
        </w:tabs>
        <w:bidi/>
        <w:spacing w:before="30" w:after="120" w:line="360" w:lineRule="auto"/>
        <w:ind w:left="-1"/>
        <w:rPr>
          <w:rFonts w:ascii="Traditional Arabic" w:hAnsi="Traditional Arabic" w:cs="Traditional Arabic"/>
          <w:b/>
          <w:bCs/>
          <w:sz w:val="36"/>
          <w:szCs w:val="36"/>
          <w:rtl/>
          <w:lang w:bidi="ar-AE"/>
        </w:rPr>
      </w:pPr>
      <w:r>
        <w:rPr>
          <w:rFonts w:ascii="Traditional Arabic" w:hAnsi="Traditional Arabic" w:cs="Traditional Arabic" w:hint="cs"/>
          <w:b/>
          <w:bCs/>
          <w:sz w:val="36"/>
          <w:szCs w:val="36"/>
          <w:rtl/>
          <w:lang w:bidi="ar-AE"/>
        </w:rPr>
        <w:t>فعـل +  فاعل</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فالإسناد علاقة ترابط وتفاعل بين طرفين</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86"/>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 ويؤدي بدوره إلى إكساب الكلمات الإعراب، وهو الإبانة، فالإعراب لا يستحق إلا بعد التركيب، وإلا لأصبح الكلام في حكم الأصوات المبنية، ونلمح ذلك في توضيح الزمخشري: "الإسناد لا يتأتى بدون طرفين، مسند ومسند إليه، ونظير ذلك أن معنى التشبيه في(كأنّ) لما اقتضى مشبّهًا ومشبّهًا به كانت عاملة في الجزأين"</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87"/>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فالجملة العربية تلزم هذا النسق من التكوين والتصميم، وقلما رأينا جملاً تُحكى بدون أحد هذين الطرفين، وما جاء من نحو قولنا: محمدٌ، فقد دخله تقدير محذوف، وهو: هذا محمدٌ، وأشباهه حسب دلالة السياق، ونحو قولنا: ما قائمٌ زيدٌ، فقد سدّت كلمة "زيد" مسد الخبر.</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وقد تجيء الجملة على قلة بدون الطرف الآخر دون وقوع الحذف فيه، وذلك لتحقق الإفادة منها بدونه، مثل: قلَّمَا، وطَالَمَا</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88"/>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 فافتقدت الجملة الفعلية حسب تصوّر النحاة إلى عنصر الفاعل، وهو وحدة متمّمة للجملة لا غِنَى عنها، ولكن لا يتصور وجوده بوجود "ما" الكافَّة، إلا إذا ارتضينا التأويل الذي رآه بعض النحاة من أنّ "ما" مصدرية</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89"/>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وقد يحدث هذا النوع من الحذف في الجمل الموسَّعة في اصطلاح المعاصرين من نحو قوله تعالى:(فَنَادَوْا وَلاتَ حِينَ مَنَاص</w:t>
      </w:r>
      <w:r>
        <w:rPr>
          <w:rFonts w:ascii="Traditional Arabic" w:hAnsi="Traditional Arabic" w:cs="Traditional Arabic" w:hint="cs"/>
          <w:sz w:val="36"/>
          <w:szCs w:val="36"/>
          <w:rtl/>
        </w:rPr>
        <w:t>)</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90"/>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 حيث وجوب افتقار "لات" على أحد المكوِّنَيْنِ لعناصر الجملة.</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ومع ندرة ما وصل إلينا مما سبق من فقدان أحد الأطراف فإن النحاة يعتقدون أن الجملة مركبة من عنصرين على الأقل، الفعل مع فاعله، والمبتدأ مع خبره، وما كان بمنزلة أحدهما، نحو: ضُرِب اللصُّ، وأقائمٌ الزيدانِ؟، وكان زيدٌ قائمًا، وظننته قائمًا</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91"/>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 فهي كلام مركّب من كلمتين أسندت إحداهما إلى الأخرى، وذلك عند الزمخشري</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92"/>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وقد ذكر السيوطي</w:t>
      </w:r>
      <w:r>
        <w:rPr>
          <w:rFonts w:ascii="Traditional Arabic" w:hAnsi="Traditional Arabic" w:cs="Traditional Arabic" w:hint="cs"/>
          <w:sz w:val="36"/>
          <w:szCs w:val="36"/>
          <w:vertAlign w:val="superscript"/>
          <w:rtl/>
          <w:lang w:bidi="ar-AE"/>
        </w:rPr>
        <w:t>(</w:t>
      </w:r>
      <w:r>
        <w:rPr>
          <w:rStyle w:val="a5"/>
          <w:rFonts w:ascii="Traditional Arabic" w:hAnsi="Traditional Arabic" w:cs="Traditional Arabic"/>
          <w:sz w:val="36"/>
          <w:szCs w:val="36"/>
          <w:rtl/>
          <w:lang w:bidi="ar-AE"/>
        </w:rPr>
        <w:footnoteReference w:id="193"/>
      </w:r>
      <w:r>
        <w:rPr>
          <w:rFonts w:ascii="Traditional Arabic" w:hAnsi="Traditional Arabic" w:cs="Traditional Arabic" w:hint="cs"/>
          <w:sz w:val="36"/>
          <w:szCs w:val="36"/>
          <w:vertAlign w:val="superscript"/>
          <w:rtl/>
          <w:lang w:bidi="ar-AE"/>
        </w:rPr>
        <w:t>)</w:t>
      </w:r>
      <w:r>
        <w:rPr>
          <w:rFonts w:ascii="Traditional Arabic" w:hAnsi="Traditional Arabic" w:cs="Traditional Arabic" w:hint="cs"/>
          <w:sz w:val="36"/>
          <w:szCs w:val="36"/>
          <w:rtl/>
          <w:lang w:bidi="ar-AE"/>
        </w:rPr>
        <w:t xml:space="preserve"> الحالات التي تطرأ على الجملة، من نحو مجيء المبتدأ بلا خبر، في قولنا: أقائمٌ الزيدان؟، وما ذاهبٌ أخواكَ، فليس للمبتدأ ههنا خبر ملفوظ به ولا مقدّر، ومنه: أقلُّ رجلٍ يقول ذلك، فـ "أقلّ" مبتدأ لا خبر له؛ لأنه بمعنى الفعل في قولهم: قلَّ رجلٌ يقول ذلك، ومنه كلُّ رجلٍ وضيعته. </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وقد يحدث أن يُزاد عنصر، هو أحد صور الجملة الفعلية نحو "كان" في أسلوب التعجّب، وله طريقة صوغٍ واحدة، من نحو قولنا: "ما كان أجمل الحديقة"، ولعلّ وجود "كان" ههنا لأداء دلالة المضي وإن كانت اعتراضية في السياق العام، وهي وظيفة زمانية، أو تكون على أساس التأكيد الزمني للحدوث التعجبي.</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وتعد الجملة المسرح الذي تكاد تُجرَى عليه جميع المعالجات النحوية، فتتعاقب مناقشات النحاة لأجزائها ومكوّناتها، ففيها المسند والمسند إليه، والعامل والمعمول، والظرف والمضاف إليه والمشغول والمشغول عنه، وبها أبواب النواصب والجوازم وغيرها. ولكن يبقى أن هذه الأبواب لا تستقيم بمفردها، وإنما هي من وحي التركيب الذي أضفى عليها صبغة الوجود ومنحها تلك الرتبة المخصوصة.</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 xml:space="preserve">يقرر الدكتور محمد حماسة عبد اللطيف الوسائل التي تعمل على ترابط أجزاء الجملة وإحكام بنائها، وهاتان الوسيلتان هما: </w:t>
      </w:r>
      <w:r>
        <w:rPr>
          <w:rFonts w:ascii="Traditional Arabic" w:hAnsi="Traditional Arabic" w:cs="Traditional Arabic" w:hint="cs"/>
          <w:b/>
          <w:bCs/>
          <w:sz w:val="36"/>
          <w:szCs w:val="36"/>
          <w:rtl/>
          <w:lang w:bidi="ar-AE"/>
        </w:rPr>
        <w:t>الإعراب، والرتبة</w:t>
      </w:r>
      <w:r>
        <w:rPr>
          <w:rFonts w:ascii="Traditional Arabic" w:hAnsi="Traditional Arabic" w:cs="Traditional Arabic" w:hint="cs"/>
          <w:sz w:val="36"/>
          <w:szCs w:val="36"/>
          <w:rtl/>
          <w:lang w:bidi="ar-AE"/>
        </w:rPr>
        <w:t xml:space="preserve"> بين الأجزاء في الجملة.</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b/>
          <w:bCs/>
          <w:sz w:val="36"/>
          <w:szCs w:val="36"/>
          <w:rtl/>
          <w:lang w:bidi="ar-AE"/>
        </w:rPr>
        <w:t>أما أولاهما، وهي الإعراب</w:t>
      </w:r>
      <w:r>
        <w:rPr>
          <w:rFonts w:ascii="Traditional Arabic" w:hAnsi="Traditional Arabic" w:cs="Traditional Arabic" w:hint="cs"/>
          <w:sz w:val="36"/>
          <w:szCs w:val="36"/>
          <w:rtl/>
          <w:lang w:bidi="ar-AE"/>
        </w:rPr>
        <w:t xml:space="preserve"> ودوره في ترابط بناء الجملة، ولا بد من التفريق بين ثلاثة أشياء: الموقع الإعرابي، والحالة الإعرابية، والعلامة الإعرابية.</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lang w:bidi="ar-AE"/>
        </w:rPr>
      </w:pPr>
      <w:r>
        <w:rPr>
          <w:rFonts w:ascii="Traditional Arabic" w:hAnsi="Traditional Arabic" w:cs="Traditional Arabic" w:hint="cs"/>
          <w:sz w:val="36"/>
          <w:szCs w:val="36"/>
          <w:rtl/>
          <w:lang w:bidi="ar-AE"/>
        </w:rPr>
        <w:t>أما الموقع الإعرابي: فهو الوظيفة النحوية المعينة، والذي يحدد الوظيفة النحوية، هو نظام بناء الجملة وعلاقة الإسناد وعلاقة العناصر الإسنادية بغيرها. فالفاعلية مثلاً موقع إعرابي يشغله الفاعل. والفاعلية وظيفة نحوية تشكل مع الفعل جملة معينة. والخبرية موقع إعرابي يشغلها الخبر، وهي تشكل مع المبتدأ الذي يشغل وظيفة الابتدائية أو موقع الابتدائية جملة معينة، وهكذا، وكل موقع إعرابي معين له حالة إعرابية خاصة به، فالفاعلية حالتها الإعرابية الخاصة بها هي الرفع، والمفعولية حالتها الإعرابية هي النصب، والإضافة حالتها الإعرابية هي الجر</w:t>
      </w:r>
      <w:r w:rsidRPr="00821424">
        <w:rPr>
          <w:rFonts w:ascii="Traditional Arabic" w:hAnsi="Traditional Arabic" w:cs="Traditional Arabic" w:hint="cs"/>
          <w:sz w:val="36"/>
          <w:szCs w:val="36"/>
          <w:vertAlign w:val="superscript"/>
          <w:rtl/>
          <w:lang w:bidi="ar-AE"/>
        </w:rPr>
        <w:t>(</w:t>
      </w:r>
      <w:r w:rsidRPr="00821424">
        <w:rPr>
          <w:rStyle w:val="a5"/>
          <w:rFonts w:ascii="Traditional Arabic" w:hAnsi="Traditional Arabic" w:cs="Traditional Arabic"/>
          <w:sz w:val="36"/>
          <w:szCs w:val="36"/>
          <w:rtl/>
          <w:lang w:bidi="ar-AE"/>
        </w:rPr>
        <w:footnoteReference w:id="194"/>
      </w:r>
      <w:r w:rsidRPr="00821424">
        <w:rPr>
          <w:rFonts w:ascii="Traditional Arabic" w:hAnsi="Traditional Arabic" w:cs="Traditional Arabic" w:hint="cs"/>
          <w:sz w:val="36"/>
          <w:szCs w:val="36"/>
          <w:vertAlign w:val="superscript"/>
          <w:rtl/>
          <w:lang w:bidi="ar-AE"/>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الحالة الإعرابية هي المجاري الإعرابية الأربعة: الرفع والنصب والجر والجزم، ومنها اثنتان مشتركتان بين الأسماء والفعل المضارع، وهما الرفع والنصب، وواحدة مختصة بالاسم وهي الجر، والأخيرة مختصة بالفعل المضارع المعرب، طبعا، وهي الجزم.</w:t>
      </w:r>
    </w:p>
    <w:p w:rsidR="001E53C3" w:rsidRDefault="001E53C3" w:rsidP="00821424">
      <w:pPr>
        <w:tabs>
          <w:tab w:val="left" w:pos="6629"/>
        </w:tabs>
        <w:bidi/>
        <w:spacing w:before="30" w:after="120" w:line="360" w:lineRule="auto"/>
        <w:ind w:left="-1"/>
        <w:jc w:val="left"/>
        <w:rPr>
          <w:rFonts w:ascii="Calibri" w:hAnsi="Calibri" w:cs="Arial"/>
          <w:sz w:val="36"/>
          <w:szCs w:val="36"/>
          <w:rtl/>
        </w:rPr>
      </w:pPr>
      <w:r>
        <w:rPr>
          <w:rFonts w:ascii="Traditional Arabic" w:hAnsi="Traditional Arabic" w:cs="Traditional Arabic" w:hint="cs"/>
          <w:sz w:val="36"/>
          <w:szCs w:val="36"/>
          <w:rtl/>
        </w:rPr>
        <w:t>أما العامل المذكور في التعريف، فشأنه عظيم في مسألة الإعراب؛ ذلك أنه الذي يحدد الحالةَ الإعرابية للكلمات المعربة، بحسب الرأي السائد، وهو بلفظ آخر المؤثر الذي يجلب الأثر، أي العلامة الإعرابية؛ فهو الذي يُحْدث الرفع، وهو الذي يحدث النصب والجر والجزم، أما تحديد نوع العلامة الإعرابية، أو الأثر الإعرابي؛ فيكون بحسب الكلمة المعربة، ما صنْفُها؟ هل هي اسم مفرد، أم جمع مذكر سالم، أم اسم منقوص، أم فعل مضارع معتل الآخر، وهكذا، تتحدد نوع العلامة؛ أصلية، أم فرعية، ويتحدد نوع الإعراب؛ ظاهري أم مقدر.</w:t>
      </w:r>
      <w:r>
        <w:rPr>
          <w:rFonts w:ascii="Traditional Arabic" w:hAnsi="Traditional Arabic" w:cs="Traditional Arabic" w:hint="cs"/>
          <w:sz w:val="36"/>
          <w:szCs w:val="36"/>
        </w:rPr>
        <w:t>.</w:t>
      </w:r>
      <w:r>
        <w:rPr>
          <w:sz w:val="36"/>
          <w:szCs w:val="36"/>
        </w:rPr>
        <w:br/>
      </w:r>
      <w:r>
        <w:rPr>
          <w:rFonts w:ascii="Traditional Arabic" w:hAnsi="Traditional Arabic" w:cs="Traditional Arabic" w:hint="cs"/>
          <w:sz w:val="36"/>
          <w:szCs w:val="36"/>
          <w:rtl/>
        </w:rPr>
        <w:t>وتنقسم العوامل إلى لفظية ومعنوية، وأقوى العوامل اللفظية القياسية عملاً الفعل؛ فهو يعمل الرفعَ والنصب في الأسماء، مثل، "كلّمَ زيدٌ عمراً"، فالفعل" كلّمَ" قد عمل الرفع في "زيد" والنصب في" عمرو"، ومن العوامل اللفظية عوامل سماعية، وهي كثيرة، منها: حروف، كحروف الجر، والنصب، والجزم. ومنها أفعال، مثل الأفعال الناقصة، كان وأخواتها، وأفعال المقاربة، وهي أفعال الرجاء، مثل عسى، وأفعال الشروع، مثل كاد</w:t>
      </w:r>
      <w:r>
        <w:rPr>
          <w:rFonts w:ascii="Traditional Arabic" w:hAnsi="Traditional Arabic" w:cs="Traditional Arabic" w:hint="cs"/>
          <w:sz w:val="36"/>
          <w:szCs w:val="36"/>
        </w:rPr>
        <w:t xml:space="preserve">. </w:t>
      </w:r>
      <w:r>
        <w:rPr>
          <w:rFonts w:ascii="Traditional Arabic" w:hAnsi="Traditional Arabic" w:cs="Traditional Arabic" w:hint="cs"/>
          <w:sz w:val="36"/>
          <w:szCs w:val="36"/>
          <w:rtl/>
        </w:rPr>
        <w:t>اللفظية القياسية كذلك أسماء عملتْ؛ لمشابهتها الفعل، مثل اسم الفاعل، واسم المفعول، وَفْق شروط معينة</w:t>
      </w:r>
      <w:r>
        <w:rPr>
          <w:sz w:val="36"/>
          <w:szCs w:val="36"/>
        </w:rPr>
        <w:br/>
      </w:r>
      <w:r>
        <w:rPr>
          <w:rFonts w:ascii="Traditional Arabic" w:hAnsi="Traditional Arabic" w:cs="Traditional Arabic" w:hint="cs"/>
          <w:sz w:val="36"/>
          <w:szCs w:val="36"/>
          <w:rtl/>
        </w:rPr>
        <w:t>أما العوامل المعنوية فأولها الابتداء، فـ "زيد" مرفوع في قولنا، مثلا: "زيدٌ منطلقٌ"؛ بعامل الابتداء المعنوي، ومما عمل فيه العاملُ المعنوي: الفعلُ المضارعُ، في قوله تعالى، مثلا،: " يرفعُ الله الذين آمنوا والذين أوتوا العلم درجات"</w:t>
      </w:r>
      <w:r w:rsidRPr="00821424">
        <w:rPr>
          <w:rFonts w:ascii="Traditional Arabic" w:hAnsi="Traditional Arabic" w:cs="Traditional Arabic" w:hint="cs"/>
          <w:sz w:val="36"/>
          <w:szCs w:val="36"/>
          <w:vertAlign w:val="superscript"/>
          <w:rtl/>
        </w:rPr>
        <w:t>(</w:t>
      </w:r>
      <w:r w:rsidRPr="00821424">
        <w:rPr>
          <w:rStyle w:val="a5"/>
          <w:rFonts w:ascii="Traditional Arabic" w:hAnsi="Traditional Arabic" w:cs="Traditional Arabic"/>
          <w:sz w:val="36"/>
          <w:szCs w:val="36"/>
          <w:rtl/>
        </w:rPr>
        <w:footnoteReference w:id="195"/>
      </w:r>
      <w:r w:rsidRPr="0082142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Pr>
        <w:br/>
      </w:r>
      <w:r>
        <w:rPr>
          <w:rFonts w:ascii="Traditional Arabic" w:hAnsi="Traditional Arabic" w:cs="Traditional Arabic" w:hint="cs"/>
          <w:sz w:val="36"/>
          <w:szCs w:val="36"/>
          <w:rtl/>
        </w:rPr>
        <w:t>ويفهم من التعريف أن الأصل في موضع العلامة الإعرابية، أو الأثر الإعرابي، أن يكون في آخر الكلمة</w:t>
      </w:r>
      <w:r>
        <w:rPr>
          <w:sz w:val="36"/>
          <w:szCs w:val="36"/>
          <w:rtl/>
        </w:rPr>
        <w:t xml:space="preserve">، </w:t>
      </w:r>
      <w:r>
        <w:rPr>
          <w:rFonts w:ascii="Traditional Arabic" w:hAnsi="Traditional Arabic" w:cs="Traditional Arabic" w:hint="cs"/>
          <w:sz w:val="36"/>
          <w:szCs w:val="36"/>
          <w:rtl/>
        </w:rPr>
        <w:t>وبهذا يفترق الإعراب الذي هو في علم النحو عن الصرف الذي يبحث في التغيرات التي تعتري الكلمة من الداخل، كما يفهم من التعريف أن الكلام العربي، منه معربٌ، وهو المتمكن، ومبني، وهو غير المتمكن</w:t>
      </w:r>
    </w:p>
    <w:p w:rsidR="001E53C3" w:rsidRDefault="001E53C3" w:rsidP="0066031C">
      <w:pPr>
        <w:shd w:val="clear" w:color="auto" w:fill="FFFFFF"/>
        <w:tabs>
          <w:tab w:val="left" w:pos="6629"/>
        </w:tabs>
        <w:bidi/>
        <w:spacing w:before="30" w:after="120" w:line="360" w:lineRule="auto"/>
        <w:ind w:left="-1"/>
        <w:rPr>
          <w:rStyle w:val="htmlcover"/>
          <w:rFonts w:ascii="Traditional Arabic" w:hAnsi="Traditional Arabic" w:cs="Traditional Arabic"/>
          <w:rtl/>
        </w:rPr>
      </w:pPr>
      <w:r>
        <w:rPr>
          <w:rStyle w:val="htmlcover"/>
          <w:rFonts w:ascii="Traditional Arabic" w:hAnsi="Traditional Arabic" w:cs="Traditional Arabic" w:hint="cs"/>
          <w:sz w:val="36"/>
          <w:szCs w:val="36"/>
          <w:rtl/>
        </w:rPr>
        <w:t xml:space="preserve">وبعبارة أخرى يستطيع الباحث أن يفرق بين كلٍ من المصطلحات الآتية: </w:t>
      </w:r>
    </w:p>
    <w:p w:rsidR="001E53C3" w:rsidRDefault="001E53C3" w:rsidP="0066031C">
      <w:pPr>
        <w:shd w:val="clear" w:color="auto" w:fill="FFFFFF"/>
        <w:tabs>
          <w:tab w:val="left" w:pos="6629"/>
        </w:tabs>
        <w:bidi/>
        <w:spacing w:before="30" w:after="120" w:line="360" w:lineRule="auto"/>
        <w:ind w:left="-1"/>
        <w:rPr>
          <w:rStyle w:val="htmlcover"/>
          <w:rFonts w:ascii="Traditional Arabic" w:hAnsi="Traditional Arabic" w:cs="Traditional Arabic"/>
          <w:sz w:val="36"/>
          <w:szCs w:val="36"/>
          <w:rtl/>
        </w:rPr>
      </w:pPr>
      <w:r>
        <w:rPr>
          <w:rStyle w:val="htmlcover"/>
          <w:rFonts w:ascii="Traditional Arabic" w:hAnsi="Traditional Arabic" w:cs="Traditional Arabic" w:hint="cs"/>
          <w:sz w:val="36"/>
          <w:szCs w:val="36"/>
          <w:rtl/>
        </w:rPr>
        <w:t>(العلامة الإعرابية، والحالة الإعرابية، والمواقع الإعرابية):</w:t>
      </w:r>
    </w:p>
    <w:p w:rsidR="001E53C3" w:rsidRDefault="001E53C3" w:rsidP="0066031C">
      <w:pPr>
        <w:shd w:val="clear" w:color="auto" w:fill="FFFFFF"/>
        <w:tabs>
          <w:tab w:val="left" w:pos="6629"/>
        </w:tabs>
        <w:bidi/>
        <w:spacing w:before="30" w:after="120" w:line="360" w:lineRule="auto"/>
        <w:ind w:left="-1"/>
        <w:rPr>
          <w:rStyle w:val="htmlcover"/>
          <w:rFonts w:ascii="Traditional Arabic" w:hAnsi="Traditional Arabic" w:cs="Traditional Arabic"/>
          <w:sz w:val="36"/>
          <w:szCs w:val="36"/>
          <w:rtl/>
        </w:rPr>
      </w:pPr>
      <w:r>
        <w:rPr>
          <w:rStyle w:val="htmlcover"/>
          <w:rFonts w:ascii="Traditional Arabic" w:hAnsi="Traditional Arabic" w:cs="Traditional Arabic" w:hint="cs"/>
          <w:sz w:val="36"/>
          <w:szCs w:val="36"/>
          <w:rtl/>
        </w:rPr>
        <w:t>لتوضيح هذه المصطلحات نضرب المثال الآتي: قام زيدٌ، نجد في آخر كلمة زيد ضمة وهذه الضمة رمز دال على حالة إعراب الاسم وهي الرفع، فالضمة علامة إعرابية تدل على الحالة الإعرابية( الرفع)، ومن خلال معرفة الحالة والمعنى الذي يؤديه الاسم( زيد) في الجملة نعرف(الموقع الإعرابي أو الوظيفة النحوية</w:t>
      </w:r>
      <w:r>
        <w:rPr>
          <w:rStyle w:val="htmlcover"/>
          <w:rFonts w:ascii="Traditional Arabic" w:hAnsi="Traditional Arabic" w:cs="Traditional Arabic" w:hint="cs"/>
          <w:sz w:val="36"/>
          <w:szCs w:val="36"/>
        </w:rPr>
        <w:t xml:space="preserve"> ) </w:t>
      </w:r>
      <w:r>
        <w:rPr>
          <w:rStyle w:val="htmlcover"/>
          <w:rFonts w:ascii="Traditional Arabic" w:hAnsi="Traditional Arabic" w:cs="Traditional Arabic" w:hint="cs"/>
          <w:sz w:val="36"/>
          <w:szCs w:val="36"/>
          <w:rtl/>
        </w:rPr>
        <w:t>وكلمة زيد هنا( فاعل). وفي قولنا: رأيت زيداً، زيداً الفتحة فيه تدل على حالة النصب، ومن خلال الحالة ودلالة الجملة نعرف وظيفة زيد وهي المفعولية وهكذا.</w:t>
      </w:r>
    </w:p>
    <w:p w:rsidR="001E53C3" w:rsidRDefault="001E53C3" w:rsidP="00821424">
      <w:pPr>
        <w:shd w:val="clear" w:color="auto" w:fill="FFFFFF"/>
        <w:tabs>
          <w:tab w:val="left" w:pos="6629"/>
        </w:tabs>
        <w:bidi/>
        <w:spacing w:before="30" w:after="120" w:line="360" w:lineRule="auto"/>
        <w:ind w:left="-1"/>
        <w:jc w:val="left"/>
        <w:rPr>
          <w:rStyle w:val="htmlcover"/>
          <w:rFonts w:ascii="Traditional Arabic" w:hAnsi="Traditional Arabic" w:cs="Traditional Arabic"/>
          <w:sz w:val="36"/>
          <w:szCs w:val="36"/>
          <w:rtl/>
        </w:rPr>
      </w:pPr>
      <w:r>
        <w:rPr>
          <w:rStyle w:val="htmlcover"/>
          <w:rFonts w:ascii="Traditional Arabic" w:hAnsi="Traditional Arabic" w:cs="Traditional Arabic" w:hint="cs"/>
          <w:sz w:val="36"/>
          <w:szCs w:val="36"/>
          <w:rtl/>
        </w:rPr>
        <w:t>فالعلامة الإعرابية: رمز دال على الحالة الإعرابية تختلف باختلاف المبنى الصرفي للكلمة، فلكل حالة أكثر من علامة يحددها المبنى الصرفي للكلمة، فجمع المذكر السالم علامة رفعه الواو والمثنى الألف، وهكذا.</w:t>
      </w:r>
      <w:r>
        <w:rPr>
          <w:rFonts w:ascii="Traditional Arabic" w:hAnsi="Traditional Arabic" w:cs="Traditional Arabic" w:hint="cs"/>
          <w:sz w:val="36"/>
          <w:szCs w:val="36"/>
        </w:rPr>
        <w:br/>
      </w:r>
      <w:r>
        <w:rPr>
          <w:rStyle w:val="htmlcover"/>
          <w:rFonts w:ascii="Traditional Arabic" w:hAnsi="Traditional Arabic" w:cs="Traditional Arabic" w:hint="cs"/>
          <w:sz w:val="36"/>
          <w:szCs w:val="36"/>
          <w:rtl/>
        </w:rPr>
        <w:t>أما الحالة الإعرابية: فهو أمر ذهني اعتباري، وهي: الرفع والنصب للاسم والفعل المضارع، والجر خاصة بالاسم، والجزم خاصة بالفعل المضارع.</w:t>
      </w:r>
    </w:p>
    <w:p w:rsidR="001E53C3" w:rsidRDefault="001E53C3" w:rsidP="0066031C">
      <w:pPr>
        <w:shd w:val="clear" w:color="auto" w:fill="FFFFFF"/>
        <w:tabs>
          <w:tab w:val="left" w:pos="6629"/>
        </w:tabs>
        <w:bidi/>
        <w:spacing w:before="30" w:after="120" w:line="360" w:lineRule="auto"/>
        <w:ind w:left="-1"/>
        <w:rPr>
          <w:rtl/>
        </w:rPr>
      </w:pPr>
      <w:r>
        <w:rPr>
          <w:rStyle w:val="htmlcover"/>
          <w:rFonts w:ascii="Traditional Arabic" w:hAnsi="Traditional Arabic" w:cs="Traditional Arabic" w:hint="cs"/>
          <w:sz w:val="36"/>
          <w:szCs w:val="36"/>
          <w:rtl/>
        </w:rPr>
        <w:t xml:space="preserve">أما الوظيفة النحوية( الموقع الإعرابي) في ما تؤديه الكلمة من دلالة نحوية في الجملة كالفاعلية والمفعولية والخبر والحال.. الخ. </w:t>
      </w:r>
    </w:p>
    <w:p w:rsidR="001E53C3" w:rsidRDefault="001E53C3" w:rsidP="0066031C">
      <w:pPr>
        <w:shd w:val="clear" w:color="auto" w:fill="FFFFFF"/>
        <w:tabs>
          <w:tab w:val="left" w:pos="6629"/>
        </w:tabs>
        <w:bidi/>
        <w:spacing w:before="30" w:after="120" w:line="360" w:lineRule="auto"/>
        <w:ind w:left="-1"/>
        <w:rPr>
          <w:rStyle w:val="htmlcover"/>
          <w:rFonts w:ascii="Calibri" w:hAnsi="Calibri" w:cs="Arial"/>
          <w:sz w:val="22"/>
          <w:szCs w:val="22"/>
          <w:rtl/>
        </w:rPr>
      </w:pPr>
      <w:r>
        <w:rPr>
          <w:rStyle w:val="htmlcover"/>
          <w:rFonts w:ascii="Traditional Arabic" w:hAnsi="Traditional Arabic" w:cs="Traditional Arabic" w:hint="cs"/>
          <w:sz w:val="36"/>
          <w:szCs w:val="36"/>
          <w:rtl/>
        </w:rPr>
        <w:t>ولما كانت الوظائف كثيرة والحالات قليلة اجتمعت تحت كل حالة إعرابية مجموعة من الوظائف النحوية، فالمرفوعات: المبتدأ والخبر والفاعل ونائب الفاعل واسم كان وخبر إن و.. والمنصوبات: المفعولات والحال والتمييز والمستثنى.</w:t>
      </w:r>
    </w:p>
    <w:p w:rsidR="001E53C3" w:rsidRDefault="001E53C3" w:rsidP="0066031C">
      <w:pPr>
        <w:shd w:val="clear" w:color="auto" w:fill="FFFFFF"/>
        <w:tabs>
          <w:tab w:val="left" w:pos="6629"/>
        </w:tabs>
        <w:bidi/>
        <w:spacing w:before="30" w:after="120" w:line="360" w:lineRule="auto"/>
        <w:ind w:left="-1"/>
        <w:rPr>
          <w:rStyle w:val="htmlcover"/>
          <w:rtl/>
        </w:rPr>
      </w:pPr>
      <w:r>
        <w:rPr>
          <w:rStyle w:val="htmlcover"/>
          <w:rFonts w:ascii="Traditional Arabic" w:hAnsi="Traditional Arabic" w:cs="Traditional Arabic" w:hint="cs"/>
          <w:sz w:val="36"/>
          <w:szCs w:val="36"/>
          <w:rtl/>
        </w:rPr>
        <w:t>الحالات الإعرابية</w:t>
      </w:r>
      <w:r>
        <w:rPr>
          <w:rStyle w:val="htmlcover"/>
          <w:rtl/>
        </w:rPr>
        <w:t>:</w:t>
      </w:r>
    </w:p>
    <w:p w:rsidR="001E53C3" w:rsidRDefault="001E53C3" w:rsidP="00821424">
      <w:pPr>
        <w:shd w:val="clear" w:color="auto" w:fill="FFFFFF"/>
        <w:tabs>
          <w:tab w:val="left" w:pos="6629"/>
        </w:tabs>
        <w:bidi/>
        <w:spacing w:before="30" w:after="120" w:line="360" w:lineRule="auto"/>
        <w:ind w:left="-1"/>
        <w:jc w:val="left"/>
        <w:rPr>
          <w:rStyle w:val="htmlcover"/>
          <w:rFonts w:ascii="Traditional Arabic" w:hAnsi="Traditional Arabic" w:cs="Traditional Arabic"/>
          <w:sz w:val="36"/>
          <w:szCs w:val="36"/>
          <w:rtl/>
        </w:rPr>
      </w:pPr>
      <w:r>
        <w:rPr>
          <w:rStyle w:val="htmlcover"/>
          <w:rFonts w:ascii="Traditional Arabic" w:hAnsi="Traditional Arabic" w:cs="Traditional Arabic" w:hint="cs"/>
          <w:sz w:val="36"/>
          <w:szCs w:val="36"/>
          <w:rtl/>
        </w:rPr>
        <w:t xml:space="preserve">- الرفع، علاماتها: ـ الضمة نحو قام محمدٌ ، الواو نحو قام المعلمون، وقام أخوك، والألف نحو قام المعلمان. </w:t>
      </w:r>
      <w:r>
        <w:rPr>
          <w:rStyle w:val="htmlcover"/>
          <w:rFonts w:ascii="Traditional Arabic" w:hAnsi="Traditional Arabic" w:cs="Traditional Arabic" w:hint="cs"/>
          <w:sz w:val="36"/>
          <w:szCs w:val="36"/>
        </w:rPr>
        <w:br/>
      </w:r>
      <w:r>
        <w:rPr>
          <w:rStyle w:val="htmlcover"/>
          <w:rFonts w:ascii="Traditional Arabic" w:hAnsi="Traditional Arabic" w:cs="Traditional Arabic" w:hint="cs"/>
          <w:sz w:val="36"/>
          <w:szCs w:val="36"/>
          <w:rtl/>
        </w:rPr>
        <w:t xml:space="preserve">-النصب،  علاماتها:ـ الفتحة، نحو رأيت محمداً </w:t>
      </w:r>
      <w:r>
        <w:rPr>
          <w:rStyle w:val="htmlcover"/>
          <w:rtl/>
        </w:rPr>
        <w:t xml:space="preserve">، </w:t>
      </w:r>
      <w:r>
        <w:rPr>
          <w:rStyle w:val="htmlcover"/>
          <w:rFonts w:ascii="Traditional Arabic" w:hAnsi="Traditional Arabic" w:cs="Traditional Arabic" w:hint="cs"/>
          <w:sz w:val="36"/>
          <w:szCs w:val="36"/>
          <w:rtl/>
        </w:rPr>
        <w:t>الكسرة: نحو رأيت المعلماتِ، والألف، نحو رأيت أباك، الياء، نحو: رأيت المعلمَينٍ، ورأيت المعلمِينَ.</w:t>
      </w:r>
    </w:p>
    <w:p w:rsidR="001E53C3" w:rsidRDefault="001E53C3" w:rsidP="00821424">
      <w:pPr>
        <w:shd w:val="clear" w:color="auto" w:fill="FFFFFF"/>
        <w:tabs>
          <w:tab w:val="left" w:pos="6629"/>
        </w:tabs>
        <w:bidi/>
        <w:spacing w:before="30" w:after="120" w:line="360" w:lineRule="auto"/>
        <w:ind w:left="-1"/>
        <w:jc w:val="left"/>
      </w:pPr>
      <w:r>
        <w:rPr>
          <w:rStyle w:val="htmlcover"/>
          <w:rFonts w:ascii="Traditional Arabic" w:hAnsi="Traditional Arabic" w:cs="Traditional Arabic" w:hint="cs"/>
          <w:sz w:val="36"/>
          <w:szCs w:val="36"/>
        </w:rPr>
        <w:t>-</w:t>
      </w:r>
      <w:r>
        <w:rPr>
          <w:rStyle w:val="htmlcover"/>
          <w:rFonts w:ascii="Traditional Arabic" w:hAnsi="Traditional Arabic" w:cs="Traditional Arabic" w:hint="cs"/>
          <w:sz w:val="36"/>
          <w:szCs w:val="36"/>
          <w:rtl/>
        </w:rPr>
        <w:t xml:space="preserve">الجر، وعلامتها: الكسرة، نحو : مررت بمحمدٍ ، والفتحة، نحو: مررت بأحمدَ ، والياء، نحو: مررت بالمعلمين </w:t>
      </w:r>
      <w:r>
        <w:rPr>
          <w:rStyle w:val="htmlcover"/>
        </w:rPr>
        <w:br/>
      </w:r>
      <w:r>
        <w:rPr>
          <w:rStyle w:val="htmlcover"/>
          <w:rFonts w:ascii="Traditional Arabic" w:hAnsi="Traditional Arabic" w:cs="Traditional Arabic" w:hint="cs"/>
          <w:sz w:val="36"/>
          <w:szCs w:val="36"/>
          <w:rtl/>
        </w:rPr>
        <w:t>-الجزم، وعلامتها: السكون، نحو: : لم يكتبْ، وحذف النون، نحو: لم يكتبوا، وحذف حرف العلة، نحو: لم يدعُ.</w:t>
      </w:r>
      <w:r>
        <w:rPr>
          <w:rStyle w:val="htmlcover"/>
        </w:rPr>
        <w:br/>
      </w:r>
      <w:r>
        <w:rPr>
          <w:rStyle w:val="htmlcover"/>
          <w:rFonts w:ascii="Traditional Arabic" w:hAnsi="Traditional Arabic" w:cs="Traditional Arabic" w:hint="cs"/>
          <w:sz w:val="36"/>
          <w:szCs w:val="36"/>
          <w:rtl/>
        </w:rPr>
        <w:t>نلاحظ أن بعض العلامات الإعرابية تكون لأكثر من حالة كالفتحة علامة للنصب وللجر في الممنوع من الصرف، والألف: علامة لرفع المثنى، وللنصب في الأسماء الستة، والياء علامة للنصب والجر في جمع المذكر السالم والمثنى، والكسرة علامة للجر، وللنصب في جمع المؤنث السالم.</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وأما الوسيلة الثانية، وهي الرتبة:</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b/>
          <w:bCs/>
          <w:sz w:val="36"/>
          <w:szCs w:val="36"/>
          <w:rtl/>
        </w:rPr>
      </w:pPr>
      <w:r>
        <w:rPr>
          <w:rFonts w:ascii="Traditional Arabic" w:hAnsi="Traditional Arabic" w:cs="Traditional Arabic" w:hint="cs"/>
          <w:sz w:val="36"/>
          <w:szCs w:val="36"/>
          <w:rtl/>
        </w:rPr>
        <w:t>والمقصود بالرتبة اصطلاحاً: الموقع الأصلي الذي يجب أن تتخذه الوظيفة النحوية بالنسبة للوظائف الأخرى المرتبطة بها بعلاقة نحوية تركيبية, فهي(الرتبة) وصف لمواقع الكلمات في التركيب</w:t>
      </w:r>
      <w:r w:rsidRPr="00821424">
        <w:rPr>
          <w:rFonts w:ascii="Traditional Arabic" w:hAnsi="Traditional Arabic" w:cs="Traditional Arabic" w:hint="cs"/>
          <w:sz w:val="36"/>
          <w:szCs w:val="36"/>
          <w:vertAlign w:val="superscript"/>
          <w:rtl/>
        </w:rPr>
        <w:t>(</w:t>
      </w:r>
      <w:r w:rsidRPr="00821424">
        <w:rPr>
          <w:rStyle w:val="a5"/>
          <w:rFonts w:ascii="Traditional Arabic" w:hAnsi="Traditional Arabic" w:cs="Traditional Arabic"/>
          <w:sz w:val="36"/>
          <w:szCs w:val="36"/>
          <w:rtl/>
        </w:rPr>
        <w:footnoteReference w:id="196"/>
      </w:r>
      <w:r w:rsidRPr="00821424">
        <w:rPr>
          <w:rFonts w:ascii="Traditional Arabic" w:hAnsi="Traditional Arabic" w:cs="Traditional Arabic" w:hint="cs"/>
          <w:sz w:val="36"/>
          <w:szCs w:val="36"/>
          <w:vertAlign w:val="superscript"/>
          <w:rtl/>
        </w:rPr>
        <w:t>).</w:t>
      </w:r>
      <w:r w:rsidRPr="00821424">
        <w:rPr>
          <w:rFonts w:ascii="Traditional Arabic" w:hAnsi="Traditional Arabic" w:cs="Traditional Arabic" w:hint="cs"/>
          <w:b/>
          <w:bCs/>
          <w:sz w:val="36"/>
          <w:szCs w:val="36"/>
          <w:vertAlign w:val="superscript"/>
          <w:rtl/>
        </w:rPr>
        <w:t>(</w:t>
      </w:r>
      <w:r w:rsidRPr="00821424">
        <w:rPr>
          <w:rStyle w:val="a5"/>
          <w:rFonts w:ascii="Traditional Arabic" w:hAnsi="Traditional Arabic" w:cs="Traditional Arabic"/>
          <w:b/>
          <w:bCs/>
          <w:sz w:val="36"/>
          <w:szCs w:val="36"/>
          <w:rtl/>
        </w:rPr>
        <w:footnoteReference w:id="197"/>
      </w:r>
      <w:r w:rsidRPr="00821424">
        <w:rPr>
          <w:rFonts w:ascii="Traditional Arabic" w:hAnsi="Traditional Arabic" w:cs="Traditional Arabic" w:hint="cs"/>
          <w:b/>
          <w:bCs/>
          <w:sz w:val="36"/>
          <w:szCs w:val="36"/>
          <w:vertAlign w:val="superscript"/>
          <w:rtl/>
        </w:rPr>
        <w:t>)</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b/>
          <w:bCs/>
          <w:sz w:val="36"/>
          <w:szCs w:val="36"/>
          <w:rtl/>
        </w:rPr>
      </w:pPr>
      <w:r>
        <w:rPr>
          <w:rFonts w:ascii="Traditional Arabic" w:hAnsi="Traditional Arabic" w:cs="Traditional Arabic" w:hint="cs"/>
          <w:b/>
          <w:bCs/>
          <w:color w:val="000000"/>
          <w:sz w:val="36"/>
          <w:szCs w:val="36"/>
          <w:rtl/>
        </w:rPr>
        <w:t>المبحث الأول: الترابط بين عنصري الإسناد</w:t>
      </w:r>
      <w:r>
        <w:rPr>
          <w:rFonts w:ascii="Traditional Arabic" w:hAnsi="Traditional Arabic" w:cs="Traditional Arabic" w:hint="cs"/>
          <w:b/>
          <w:bCs/>
          <w:sz w:val="36"/>
          <w:szCs w:val="36"/>
          <w:rtl/>
        </w:rPr>
        <w:t>:</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المكونان الأساسيان في الجملة البسيطة وهما عنصرا الإسناد: المبتدأ والخبر في الجملة الاسمية، والفعل والفاعل في الجملة الفعلية، والوصف مع مرفوعه فيما يمكن أن يطلق عليه الجملة الوصفية، فالرابطة الكبرى بين العنصرين المكونين هي الإسناد، غير أن الإسناد قد يوجد، ولا توجد الجملة. وإن وظيفة الفاعل من الممكن أن توجد في المركب الاسمي الذي يكون عنصراً واحداً في جملة. ولا تكون الجملة فعلية إلا إذا كان ما يطلب الفاعل هو الفعل الصرفي. ويُقصد بالفعل الصرفي ما يكون على صيغة الفاعل، فاشتراط الصيغة المعينة في الفعل أساس لوجود الجملة الفعلية لا لوجود الفاعل. والإسناد بما أنه رابطة معنوية بين الفاعل وما يطلبه يكون موجوداً في كل تركيب به فاعل، كما يكون موجوداً بين المبتدأ والخبر، كما يكون موجوداً بين الوصف والمرفوع بعده، ولذلك ينبغي التفريق بين نوعين من الإسناد، أحدهما يكون في جملة، والآخر في مركب اسمي يعد عنصراً في جملة. ولا بأس أن نسمي النوع الأول "الإسناد الجملي" وتحته أنواع، والآخر "الإسناد الإفرادي"</w:t>
      </w:r>
      <w:r w:rsidRPr="00821424">
        <w:rPr>
          <w:rFonts w:ascii="Traditional Arabic" w:hAnsi="Traditional Arabic" w:cs="Traditional Arabic" w:hint="cs"/>
          <w:sz w:val="36"/>
          <w:szCs w:val="36"/>
          <w:vertAlign w:val="superscript"/>
          <w:rtl/>
        </w:rPr>
        <w:t>(</w:t>
      </w:r>
      <w:r w:rsidRPr="00821424">
        <w:rPr>
          <w:rStyle w:val="a5"/>
          <w:rFonts w:ascii="Traditional Arabic" w:hAnsi="Traditional Arabic" w:cs="Traditional Arabic"/>
          <w:sz w:val="36"/>
          <w:szCs w:val="36"/>
          <w:rtl/>
        </w:rPr>
        <w:footnoteReference w:id="198"/>
      </w:r>
      <w:r w:rsidRPr="0082142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 xml:space="preserve">التعريف بالبنيوية: </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يقول الدكتور وليد قصاب إن البنيوية هي –في معناها الواسع –طريقة بحث في الواقع كله، لا في أشيائه الفردية، بل في العلاقات بينها، ومحاولة اكتشاف القوانين الشاملة التي تتحكم فيها، مستفيدة من علم اللغة ونظامها(</w:t>
      </w:r>
      <w:r>
        <w:rPr>
          <w:rtl/>
        </w:rPr>
        <w:footnoteReference w:id="199"/>
      </w:r>
      <w:r>
        <w:rPr>
          <w:rFonts w:ascii="Traditional Arabic" w:hAnsi="Traditional Arabic" w:cs="Traditional Arabic" w:hint="cs"/>
          <w:sz w:val="36"/>
          <w:szCs w:val="36"/>
          <w:rtl/>
        </w:rPr>
        <w:t>)</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وبهذا التعريف نفهم أن نظرية البنيوية تمتد إلى علوم كثيرة كالرياضيات، وعلم الاجتماع والسياسة والأدب والنقد. وقد تزعم أصحاب هذه النظرية أنها تملك المفاتيح لمغاليق المعرفة كلها، وأنها قادرة على تفسير كل شيء وذلك بما تملكه من روح التسامح التي تعينها على قبول القرائن التي تتعارض في ظاهرها، وذلك من خلال الولع باكتشاف الأنماط(</w:t>
      </w:r>
      <w:r>
        <w:rPr>
          <w:rtl/>
        </w:rPr>
        <w:footnoteReference w:id="200"/>
      </w:r>
      <w:r>
        <w:rPr>
          <w:rFonts w:ascii="Traditional Arabic" w:hAnsi="Traditional Arabic" w:cs="Traditional Arabic" w:hint="cs"/>
          <w:sz w:val="36"/>
          <w:szCs w:val="36"/>
          <w:rtl/>
        </w:rPr>
        <w:t xml:space="preserve">)، ولعل هذا الامتداد الشامل إلى عدة علوم مما أدى بعض الباحثين إلى أن يجعلوا للنظرية البنيوية منهجا في الأدب والنقد: </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تعتبر البنيوية اللغوية أصلا أساسيا لجميع الأشكال البنيوية، وهي تدور غالبا حول آراء "دو سوسير"(</w:t>
      </w:r>
      <w:r>
        <w:rPr>
          <w:rtl/>
        </w:rPr>
        <w:footnoteReference w:id="201"/>
      </w:r>
      <w:r>
        <w:rPr>
          <w:rFonts w:ascii="Traditional Arabic" w:hAnsi="Traditional Arabic" w:cs="Traditional Arabic" w:hint="cs"/>
          <w:sz w:val="36"/>
          <w:szCs w:val="36"/>
          <w:rtl/>
        </w:rPr>
        <w:t>) في كتابه الشهير "دروس في علم اللغة العام". ولقد اهتم المؤلف في هذا الكتاب بالنظام اللغوي، وبثنائية اللغة والكلام ونحوهما.</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ثنائية اللغة والكلام</w:t>
      </w:r>
    </w:p>
    <w:p w:rsidR="001E53C3" w:rsidRDefault="001E53C3" w:rsidP="0066031C">
      <w:pPr>
        <w:pStyle w:val="a4"/>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-وأما نسق اللغة فهو: مجموعة القوانين والقواعد العامة التي تحكم الكلام الفردي وتمكنه من أن يكون ذا دلالة ومن دون هذا النسق يصبح الكلام أصواتا بلا دلالة ولا معنى(</w:t>
      </w:r>
      <w:r>
        <w:rPr>
          <w:rtl/>
        </w:rPr>
        <w:footnoteReference w:id="202"/>
      </w:r>
      <w:r>
        <w:rPr>
          <w:rFonts w:ascii="Traditional Arabic" w:hAnsi="Traditional Arabic" w:cs="Traditional Arabic" w:hint="cs"/>
          <w:sz w:val="36"/>
          <w:szCs w:val="36"/>
          <w:rtl/>
        </w:rPr>
        <w:t xml:space="preserve">) اللغة –إذن- شكل، وليست مادة، وبعبارة أخرى هي مجموعة علاقات، وليست مفردات محدودة المعاني، ولا يمثل شيئا لغويا إلا العلاقات التي تجعل الربط بين الكلمات والوحدات اللغوية المفردة داخل نسق الجملة الكاملة المفيدة، أو مجموعة من الجمل المنحصرة في الأنساق الصغرى أو الكبرى في النص، ويرى الباحثون النقاد أن هذه العلاقات تتنوع إلى اثنين هما: </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أ-العلاقة السياقية: أو علاقة المجاورة، وهي التي تظهر قيمة الكلمة عند مقابلتها بغيرها من كلمات، وتقوم بتتابع كلمات إثر بعضها، ذلك ليتألف كلها في بوتقة واحدة، وإلى هذا النوع يشير عبد القاهر الجرجاني عند حديثه عن النظم وقال: </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اعلم أن هناك أصلا أنت ترى الناس فيه في صورة من يعرف من جانب وينكر من جانب آخر، وهو أن الألفاظ المفردة التي من أوضاع اللغة لم توضع لتعرف معانيها في أنفسها، ولكن لأن يضم بعضها إلى بعض فيعرف فيما بينها من فوائد(</w:t>
      </w:r>
      <w:r>
        <w:rPr>
          <w:rtl/>
        </w:rPr>
        <w:footnoteReference w:id="203"/>
      </w:r>
      <w:r>
        <w:rPr>
          <w:rFonts w:ascii="Traditional Arabic" w:hAnsi="Traditional Arabic" w:cs="Traditional Arabic" w:hint="cs"/>
          <w:sz w:val="36"/>
          <w:szCs w:val="36"/>
          <w:rtl/>
        </w:rPr>
        <w:t xml:space="preserve">)    </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ب-العلاقة الإيحائية: هي قدرة الكلمة على أن تثير كلمات أخرى بالتداعي والإيحاء خارجية عن القول، ولكنها تشترك معها في علاقة ما بالذاكرة(</w:t>
      </w:r>
      <w:r>
        <w:rPr>
          <w:rtl/>
        </w:rPr>
        <w:footnoteReference w:id="204"/>
      </w:r>
      <w:r>
        <w:rPr>
          <w:rFonts w:ascii="Traditional Arabic" w:hAnsi="Traditional Arabic" w:cs="Traditional Arabic" w:hint="cs"/>
          <w:sz w:val="36"/>
          <w:szCs w:val="36"/>
          <w:rtl/>
        </w:rPr>
        <w:t xml:space="preserve">) فكلمة "مدرسة" مثلا تسوق إليك معاني كثيرة مثل زاوية، مذهب، مجلس، فكرة. </w:t>
      </w:r>
    </w:p>
    <w:p w:rsidR="001E53C3" w:rsidRDefault="001E53C3" w:rsidP="0066031C">
      <w:pPr>
        <w:pStyle w:val="a4"/>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-أما ثنائية اللغة والكلام: فلقد أورد أصحاب البنيوية لهذا الصدد كثيرًا من المصطلحات النقدية والفكرية منها: اللغة والخطاب و"النظام" و"النص" و"الكفاءة و"القدرة" و"الرمز" و"الرسالة" اللغة والكلام"، وهذا الأخير هو أكثر تداولا وأدق عند نقاد العرب المعاصرين.</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يذهب البنيويون إلى أن دراسة اللغة ينبغي أن تكون في زمن معين بعد انتاج النص، بحيث يمكن فيها تحليل العلاقات المتزامنة بين أجزائها المكونة مع التركيز على الجوانب التاريخية التعاقبية التي تهتم بتغير اللغات حسب الأزمنة. وقد يعتبر الدراسة التاريخية التعاقبية ثورة على منهج النقد التقليدي إذ في استطاعتها أن تحرر اللغة من أية ملابسات خارجية.</w:t>
      </w:r>
    </w:p>
    <w:p w:rsidR="00821424" w:rsidRDefault="00821424" w:rsidP="00821424">
      <w:pPr>
        <w:shd w:val="clear" w:color="auto" w:fill="FFFFFF"/>
        <w:tabs>
          <w:tab w:val="left" w:pos="6629"/>
        </w:tabs>
        <w:bidi/>
        <w:spacing w:before="30" w:after="120" w:line="360" w:lineRule="auto"/>
        <w:ind w:left="-1"/>
        <w:rPr>
          <w:rFonts w:ascii="Traditional Arabic" w:hAnsi="Traditional Arabic" w:cs="Traditional Arabic"/>
          <w:sz w:val="36"/>
          <w:szCs w:val="36"/>
          <w:rtl/>
        </w:rPr>
      </w:pP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وأما الكلام فهو عبارة عن حديث لغوي يتعاطاه أبناء اللغة، وبعبارة أخرى هو الحديث الذي يتبادله الناس في شؤونهم المختلفة</w:t>
      </w:r>
      <w:r w:rsidRPr="00821424">
        <w:rPr>
          <w:rFonts w:ascii="Traditional Arabic" w:hAnsi="Traditional Arabic" w:cs="Traditional Arabic" w:hint="cs"/>
          <w:sz w:val="36"/>
          <w:szCs w:val="36"/>
          <w:vertAlign w:val="superscript"/>
          <w:rtl/>
        </w:rPr>
        <w:t>(</w:t>
      </w:r>
      <w:r w:rsidRPr="00821424">
        <w:rPr>
          <w:vertAlign w:val="superscript"/>
          <w:rtl/>
        </w:rPr>
        <w:footnoteReference w:id="205"/>
      </w:r>
      <w:r w:rsidRPr="0082142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ولكن الفرق بينه وبين اللغة هو أنه لم يكن محددًا كما كانت اللغة محددة، وطريقة الكلام هو ما يسمى "الأسلوب" الذي هو ظاهرة فردية، فلكل فرد طريقته الخاصة في التكلم، ولهذا الغرض أشار بعض النقاد إلى العلاقة التي بين اللغة والكلام، وشبهها بالعلاقة بين السيمفونية وأدائها موسيقيا، فالأداء الموسيقي ليس هو السيمفونية نفسها، إذ يصح أن تعرف السيمفونية آلاف المرات فيختلف العزف باختلاف آحاد العازفين. ولكن ذلك لا يخدعنا عن إدراك أن السيمفونية واحدة وإن تعددت صور الأداء والسيمفونية هي القوة الباطنية التي عنها تحركت كل صور التعبير، وكذلك يقال في اللغة(</w:t>
      </w:r>
      <w:r>
        <w:rPr>
          <w:rtl/>
        </w:rPr>
        <w:footnoteReference w:id="206"/>
      </w:r>
      <w:r>
        <w:rPr>
          <w:rFonts w:ascii="Traditional Arabic" w:hAnsi="Traditional Arabic" w:cs="Traditional Arabic" w:hint="cs"/>
          <w:sz w:val="36"/>
          <w:szCs w:val="36"/>
          <w:rtl/>
        </w:rPr>
        <w:t>) وبهذه العلاقة أثرت نظرية البنيوية في الآداب ونقدها.</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ثنائية الدال والمدلول: </w:t>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يقول البنيويون إن اللغة تتكون من علامتين اثنتين، هما "الدال" و"المدلول" والدال هو الصورة الصوتية أو الكتابية للكلمة، والمدلول هو المفهوم من هذه الكلمة، والعلاقة بين هذين العنصرين هي علاقة جزافية أو اعتباطية(</w:t>
      </w:r>
      <w:r>
        <w:rPr>
          <w:rtl/>
        </w:rPr>
        <w:footnoteReference w:id="207"/>
      </w:r>
      <w:r>
        <w:rPr>
          <w:rFonts w:ascii="Traditional Arabic" w:hAnsi="Traditional Arabic" w:cs="Traditional Arabic" w:hint="cs"/>
          <w:sz w:val="36"/>
          <w:szCs w:val="36"/>
          <w:rtl/>
        </w:rPr>
        <w:t>) فالصوت "بيت" مثلا هو الدال الذي يقابله المدلول "بيت" أي المفهوم الذي يثيره الصوت في ذهن السامع، والذي يبدو هو أن الصورة الصوتية لا تدل على مفهومها أو لا يدل "الدال" على(مدلوله) أي معناه، إلا بالعرف والثقافة والتاريخ ولو أن لفظ البيت يدل على معناه المفهوم منه، بصوته وصورته المكتوبة لعرف معناه ذلك كل من لم يعرف العربية.</w:t>
      </w:r>
    </w:p>
    <w:p w:rsidR="001E53C3" w:rsidRDefault="001E53C3" w:rsidP="0066031C">
      <w:pPr>
        <w:pStyle w:val="yiv5574845459msonormal"/>
        <w:shd w:val="clear" w:color="auto" w:fill="FFFFFF"/>
        <w:tabs>
          <w:tab w:val="left" w:pos="6629"/>
        </w:tabs>
        <w:bidi/>
        <w:spacing w:before="30" w:beforeAutospacing="0" w:after="120" w:afterAutospacing="0" w:line="360" w:lineRule="auto"/>
        <w:ind w:left="-1" w:right="142"/>
        <w:jc w:val="both"/>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المطلب الأول: الترابط بين المبتدأ والخبر.</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من خصائص الجملة الاسمية , التطابق , والترتيب , والحذف والذكر.</w:t>
      </w:r>
    </w:p>
    <w:p w:rsidR="001E53C3" w:rsidRDefault="001E53C3" w:rsidP="0066031C">
      <w:pPr>
        <w:pStyle w:val="a4"/>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التطابق في الجملة الاسمية: ونعني بالتطابق العلاقة التي تربط طرفي الإسناد في الجملة – وهما المبتدأ والخبر – من حيث الجنس: تذكيراً وتأنيثاً , ومن حيث العدد إفراداً وتثنية وجمعاً(</w:t>
      </w:r>
      <w:r>
        <w:rPr>
          <w:rStyle w:val="a5"/>
          <w:rFonts w:ascii="Traditional Arabic" w:hAnsi="Traditional Arabic" w:cs="Traditional Arabic"/>
          <w:sz w:val="36"/>
          <w:szCs w:val="36"/>
          <w:rtl/>
        </w:rPr>
        <w:footnoteReference w:id="208"/>
      </w:r>
      <w:r>
        <w:rPr>
          <w:rFonts w:ascii="Traditional Arabic" w:hAnsi="Traditional Arabic" w:cs="Traditional Arabic" w:hint="cs"/>
          <w:sz w:val="36"/>
          <w:szCs w:val="36"/>
          <w:vertAlign w:val="superscript"/>
          <w:rtl/>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ويكون المبتدأ مذكراً كما يكون مؤنثاً. ويكون مفرداً كما يكون مثنى, أو جمعاً.</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والخبر يتنوع , إذ يجوز أن يكون كلمة واحدة أو تركيباً إسناديا هو نفس المبتدأ في المعنى أو غير المبتدأ في المعنى.</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ويرى النحويون أن الأصل الذي يجب الالتزام به تحقيق التطابق باطراد بين المبتدأ والخبر, أي يجب أن يوافق الخبر مبتدأه: تذكيرا وتأنيثاً , إفراداً وتثنية , وجمعاً.</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ويتخذ هذا التطابق بين الخبر والمبتدأ صورتين متميزتين: </w:t>
      </w:r>
    </w:p>
    <w:p w:rsidR="001E53C3" w:rsidRDefault="001E53C3" w:rsidP="0066031C">
      <w:pPr>
        <w:pStyle w:val="a4"/>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أ-التطابق المباشر: ويكون بإفراد الخبر أو تثنيته أو جمعه , أو تأنيثه لموافقة المبتدأ مفرداً أو مثنى أو جمعاً , مذكراً أو مؤنثاً.</w:t>
      </w:r>
    </w:p>
    <w:p w:rsidR="001E53C3" w:rsidRDefault="001E53C3" w:rsidP="0066031C">
      <w:pPr>
        <w:pStyle w:val="a4"/>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وتتحقق هذه الصورة إذا كان الخبر كلمة أي ما لم  يكن الخبر تركيباً إسناديا. تقول: هذا رجل عظيم ,وهذان رجلان عظيمان , وهؤلاء رجال عظام. وهذه امرأة فضلى , وهاتان امرأتان فضليان , وهؤلاء نسوة فضليات.</w:t>
      </w:r>
    </w:p>
    <w:p w:rsidR="001E53C3" w:rsidRDefault="001E53C3" w:rsidP="0066031C">
      <w:pPr>
        <w:pStyle w:val="a4"/>
        <w:tabs>
          <w:tab w:val="left" w:pos="6629"/>
        </w:tabs>
        <w:bidi/>
        <w:spacing w:before="30" w:after="120"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ب-التطابق غير المباشر: ويكون باحتواء الخبر على رابط يربطه بالمبتدأ, مطابق له جنساً وعدداً، أي موافق له تذكيرا وتأنيثاً , إفراداً وتثنية وجمعاً، ويكون التطابق غير المباشر إذا كان الخبر تركيباً إسناديا مغايراً للمبتدأ في المعنى تقول: الطالب قدم أبوه, والطالبان قدم أبوهما, والطلاب قدم أبوهم, والطالبة أبوها مسافر, والطالبتان أبوهما مسافر, والطالبات أبوهن مسافر.</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ونحاول أن نطالع بعض نماذج الجملة الاسمية وبنائها التركيبي، وأثر هذا البناء التركيبي على الجانب الدلالي.</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فقد تتكرر الجملة الاسمية في الآية الواحدة أكثر من مرة، كما في قوله تعالى: "</w:t>
      </w:r>
      <w:r>
        <w:rPr>
          <w:rFonts w:cs="Traditional Arabic" w:hint="cs"/>
          <w:noProof/>
          <w:sz w:val="36"/>
          <w:szCs w:val="36"/>
          <w:rtl/>
          <w:lang w:eastAsia="ar-SA"/>
        </w:rPr>
        <w:t>إِلَهُكُمْ إِلَهٌ وَاحِدٌ فَالَّذِينَ لا يُؤْمِنُونَ بِالآخِرَةِ قُلُوبُهُمْ مُنكِرَةٌ وَهُمْ مُسْتَكْبِرُونَ</w:t>
      </w:r>
      <w:r>
        <w:rPr>
          <w:rFonts w:ascii="Traditional Arabic" w:hAnsi="Traditional Arabic" w:cs="Traditional Arabic" w:hint="cs"/>
          <w:sz w:val="36"/>
          <w:szCs w:val="36"/>
          <w:rtl/>
        </w:rPr>
        <w:t>"</w:t>
      </w:r>
      <w:r w:rsidRPr="00821424">
        <w:rPr>
          <w:rFonts w:ascii="Traditional Arabic" w:hAnsi="Traditional Arabic" w:cs="Traditional Arabic" w:hint="cs"/>
          <w:sz w:val="36"/>
          <w:szCs w:val="36"/>
          <w:vertAlign w:val="superscript"/>
          <w:rtl/>
        </w:rPr>
        <w:t>(</w:t>
      </w:r>
      <w:r w:rsidRPr="00821424">
        <w:rPr>
          <w:rStyle w:val="a5"/>
          <w:rFonts w:ascii="Traditional Arabic" w:hAnsi="Traditional Arabic" w:cs="Traditional Arabic"/>
          <w:sz w:val="36"/>
          <w:szCs w:val="36"/>
          <w:rtl/>
        </w:rPr>
        <w:footnoteReference w:id="209"/>
      </w:r>
      <w:r w:rsidRPr="00821424">
        <w:rPr>
          <w:rFonts w:ascii="Traditional Arabic" w:hAnsi="Traditional Arabic" w:cs="Traditional Arabic" w:hint="cs"/>
          <w:sz w:val="36"/>
          <w:szCs w:val="36"/>
          <w:vertAlign w:val="superscript"/>
          <w:rtl/>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أي: معبودكم الذي يستحق عليكم العبادة، وإفراد الطاعة له دون سائر الأشياء: معبود واحد، لأنه لا تصلح العبادة إلا له، فأفردوا له الطاعة وأخلصوا له العبادة، ولا تجعلوا معه شريكا سواه(</w:t>
      </w:r>
      <w:r>
        <w:rPr>
          <w:rFonts w:ascii="Traditional Arabic" w:hAnsi="Traditional Arabic" w:cs="Traditional Arabic" w:hint="cs"/>
          <w:noProof/>
          <w:sz w:val="36"/>
          <w:szCs w:val="36"/>
          <w:rtl/>
          <w:lang w:eastAsia="ar-SA"/>
        </w:rPr>
        <w:t>فَالَّذِينَ لا يُؤْمِنُونَ بِالآخِرَةِ قُلُوبُهُمْ مُنكِرَةٌ</w:t>
      </w:r>
      <w:r>
        <w:rPr>
          <w:rFonts w:ascii="Traditional Arabic" w:hAnsi="Traditional Arabic" w:cs="Traditional Arabic" w:hint="cs"/>
          <w:sz w:val="36"/>
          <w:szCs w:val="36"/>
          <w:rtl/>
        </w:rPr>
        <w:t>) يقول تعالى ذكره: فالذين لا يصدقون بوعد الله ووعيده، ولا يقرون بالمعاد إليه بعد الممات قلوبهم منكرة، يقول تعالى ذكره: مستنكرة لما نقص عليهم من قدرة الله وعظمته، وجميل نعمه عليهم، وأن العبادة لا تصلح إلا له، والألوهية ليست لشيء غيره يقول: وهم مستكبرون عن إفراد الله بالألوهية، والإقرار له بالوحدانية، إتباعا منهم لما مضى عليه من الشرك بالله أسلافهم</w:t>
      </w:r>
      <w:r w:rsidRPr="00821424">
        <w:rPr>
          <w:rFonts w:ascii="Traditional Arabic" w:hAnsi="Traditional Arabic" w:cs="Traditional Arabic" w:hint="cs"/>
          <w:sz w:val="36"/>
          <w:szCs w:val="36"/>
          <w:vertAlign w:val="superscript"/>
          <w:rtl/>
        </w:rPr>
        <w:t>(</w:t>
      </w:r>
      <w:r w:rsidRPr="00821424">
        <w:rPr>
          <w:rStyle w:val="a5"/>
          <w:rFonts w:ascii="Traditional Arabic" w:hAnsi="Traditional Arabic" w:cs="Traditional Arabic"/>
          <w:sz w:val="36"/>
          <w:szCs w:val="36"/>
          <w:rtl/>
        </w:rPr>
        <w:footnoteReference w:id="210"/>
      </w:r>
      <w:r w:rsidRPr="00821424">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الحوار في الآية الكريمة صادر من قبل الله تعالى، مؤكداً المفهوم الحقيقي للألوهية، وقد تكررت الجملة الاسمية في الآية الكريمة ثلاث مرات: </w:t>
      </w:r>
    </w:p>
    <w:p w:rsidR="001E53C3" w:rsidRDefault="001E53C3" w:rsidP="0066031C">
      <w:pPr>
        <w:pStyle w:val="a4"/>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-المبتدأ الأول(</w:t>
      </w:r>
      <w:r>
        <w:rPr>
          <w:rFonts w:cs="Traditional Arabic" w:hint="cs"/>
          <w:noProof/>
          <w:sz w:val="36"/>
          <w:szCs w:val="36"/>
          <w:rtl/>
          <w:lang w:eastAsia="ar-SA"/>
        </w:rPr>
        <w:t>إِلَهُكُمْ</w:t>
      </w:r>
      <w:r>
        <w:rPr>
          <w:rFonts w:ascii="Traditional Arabic" w:hAnsi="Traditional Arabic" w:cs="Traditional Arabic" w:hint="cs"/>
          <w:sz w:val="36"/>
          <w:szCs w:val="36"/>
          <w:rtl/>
        </w:rPr>
        <w:t>) وخبره مفرد(</w:t>
      </w:r>
      <w:r>
        <w:rPr>
          <w:rFonts w:cs="Traditional Arabic" w:hint="cs"/>
          <w:noProof/>
          <w:sz w:val="36"/>
          <w:szCs w:val="36"/>
          <w:rtl/>
          <w:lang w:eastAsia="ar-SA"/>
        </w:rPr>
        <w:t>إِلَهٌ</w:t>
      </w:r>
      <w:r>
        <w:rPr>
          <w:rFonts w:ascii="Traditional Arabic" w:hAnsi="Traditional Arabic" w:cs="Traditional Arabic" w:hint="cs"/>
          <w:sz w:val="36"/>
          <w:szCs w:val="36"/>
          <w:rtl/>
        </w:rPr>
        <w:t>) موصوف بالنعت(</w:t>
      </w:r>
      <w:r>
        <w:rPr>
          <w:rFonts w:cs="Traditional Arabic" w:hint="cs"/>
          <w:noProof/>
          <w:sz w:val="36"/>
          <w:szCs w:val="36"/>
          <w:rtl/>
          <w:lang w:eastAsia="ar-SA"/>
        </w:rPr>
        <w:t>وَاحِدٌ</w:t>
      </w:r>
      <w:r>
        <w:rPr>
          <w:rFonts w:ascii="Traditional Arabic" w:hAnsi="Traditional Arabic" w:cs="Traditional Arabic" w:hint="cs"/>
          <w:sz w:val="36"/>
          <w:szCs w:val="36"/>
          <w:rtl/>
        </w:rPr>
        <w:t>) ليفيد إفراد الله تعالى بالوحدانية.</w:t>
      </w:r>
    </w:p>
    <w:p w:rsidR="001E53C3" w:rsidRDefault="001E53C3" w:rsidP="0066031C">
      <w:pPr>
        <w:pStyle w:val="a4"/>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-ما الجملة الاسمية الثانية مبتدؤها(</w:t>
      </w:r>
      <w:r>
        <w:rPr>
          <w:rFonts w:cs="Traditional Arabic" w:hint="cs"/>
          <w:noProof/>
          <w:sz w:val="36"/>
          <w:szCs w:val="36"/>
          <w:rtl/>
          <w:lang w:eastAsia="ar-SA"/>
        </w:rPr>
        <w:t>فَالَّذِينَ</w:t>
      </w:r>
      <w:r>
        <w:rPr>
          <w:rFonts w:ascii="Traditional Arabic" w:hAnsi="Traditional Arabic" w:cs="Traditional Arabic" w:hint="cs"/>
          <w:sz w:val="36"/>
          <w:szCs w:val="36"/>
          <w:rtl/>
        </w:rPr>
        <w:t>)  وخبرها جملة اسمية (</w:t>
      </w:r>
      <w:r>
        <w:rPr>
          <w:rFonts w:ascii="Segoe UI" w:hAnsi="Segoe UI" w:cs="Segoe UI" w:hint="cs"/>
          <w:color w:val="000000"/>
          <w:sz w:val="36"/>
          <w:szCs w:val="36"/>
          <w:rtl/>
        </w:rPr>
        <w:t>ٞ</w:t>
      </w:r>
      <w:r>
        <w:rPr>
          <w:rFonts w:cs="Traditional Arabic" w:hint="cs"/>
          <w:noProof/>
          <w:sz w:val="36"/>
          <w:szCs w:val="36"/>
          <w:rtl/>
          <w:lang w:eastAsia="ar-SA"/>
        </w:rPr>
        <w:t>قُلُوبُهُمْ مُنكِرَةٌ</w:t>
      </w:r>
      <w:r>
        <w:rPr>
          <w:rFonts w:ascii="Traditional Arabic" w:hAnsi="Traditional Arabic" w:cs="Traditional Arabic" w:hint="cs"/>
          <w:sz w:val="36"/>
          <w:szCs w:val="36"/>
          <w:rtl/>
        </w:rPr>
        <w:t xml:space="preserve">) </w:t>
      </w:r>
    </w:p>
    <w:p w:rsidR="001E53C3" w:rsidRDefault="001E53C3" w:rsidP="0066031C">
      <w:pPr>
        <w:pStyle w:val="a4"/>
        <w:tabs>
          <w:tab w:val="left" w:pos="6629"/>
        </w:tabs>
        <w:bidi/>
        <w:spacing w:before="30" w:after="120"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-ثم تأتي الجملة الاسمية في نهاية الآية الكريمة(</w:t>
      </w:r>
      <w:r>
        <w:rPr>
          <w:rFonts w:cs="Traditional Arabic" w:hint="cs"/>
          <w:noProof/>
          <w:sz w:val="36"/>
          <w:szCs w:val="36"/>
          <w:rtl/>
          <w:lang w:eastAsia="ar-SA"/>
        </w:rPr>
        <w:t>وَهُمْ مُسْتَكْبِرُونَ</w:t>
      </w:r>
      <w:r>
        <w:rPr>
          <w:rFonts w:ascii="Traditional Arabic" w:hAnsi="Traditional Arabic" w:cs="Traditional Arabic" w:hint="cs"/>
          <w:sz w:val="36"/>
          <w:szCs w:val="36"/>
          <w:rtl/>
        </w:rPr>
        <w:t>) لتدل على جُرم هؤلاء المشركين.</w:t>
      </w:r>
    </w:p>
    <w:p w:rsidR="001E53C3" w:rsidRDefault="001E53C3" w:rsidP="0066031C">
      <w:pPr>
        <w:tabs>
          <w:tab w:val="left" w:pos="6629"/>
        </w:tabs>
        <w:bidi/>
        <w:spacing w:before="30" w:after="120" w:line="360" w:lineRule="auto"/>
        <w:ind w:left="-1"/>
        <w:rPr>
          <w:rFonts w:ascii="Traditional Arabic" w:hAnsi="Traditional Arabic" w:cs="Traditional Arabic"/>
          <w:color w:val="000000"/>
          <w:sz w:val="36"/>
          <w:szCs w:val="36"/>
          <w:rtl/>
        </w:rPr>
      </w:pPr>
      <w:r>
        <w:rPr>
          <w:rFonts w:ascii="Traditional Arabic" w:hAnsi="Traditional Arabic" w:cs="Traditional Arabic" w:hint="cs"/>
          <w:sz w:val="36"/>
          <w:szCs w:val="36"/>
          <w:rtl/>
        </w:rPr>
        <w:t xml:space="preserve">     وقد يتكرر ذات المبتدأ المكون من الضمير  الغائب المنفصل</w:t>
      </w:r>
      <w:r>
        <w:rPr>
          <w:rFonts w:ascii="Traditional Arabic" w:hAnsi="Traditional Arabic" w:cs="Traditional Arabic" w:hint="cs"/>
          <w:color w:val="000000"/>
          <w:sz w:val="36"/>
          <w:szCs w:val="36"/>
          <w:rtl/>
        </w:rPr>
        <w:t>(هو) في ثلاث آيات متتاليات، يقول الله تعالى</w:t>
      </w:r>
      <w:r>
        <w:rPr>
          <w:color w:val="000000"/>
          <w:sz w:val="36"/>
          <w:szCs w:val="36"/>
          <w:rtl/>
        </w:rPr>
        <w:t>: "</w:t>
      </w:r>
      <w:r>
        <w:rPr>
          <w:rFonts w:cs="Traditional Arabic" w:hint="cs"/>
          <w:noProof/>
          <w:sz w:val="36"/>
          <w:szCs w:val="36"/>
          <w:rtl/>
          <w:lang w:eastAsia="ar-SA"/>
        </w:rPr>
        <w:t xml:space="preserve"> وَهُوَ الَّذِي أَنشَأَ لَكُمْ السَّمْعَ وَالأَبْصَارَ وَالأَفْئِدَةَ قَلِيلاً مَا تَشْكُرُونَ(78) وَهُوَ الَّذِي ذَرَأَكُمْ فِي الأَرْضِ وَإِلَيْهِ تُحْشَرُونَ(79) وَهُوَ الَّذِي يُحْيِ وَيُمِيتُ وَلَهُ اخْتِلافُ اللَّيْلِ وَالنَّهَارِ أَفَلا تَعْقِلُونَ</w:t>
      </w:r>
      <w:r>
        <w:rPr>
          <w:rFonts w:ascii="Traditional Arabic" w:hAnsi="Traditional Arabic" w:cs="Traditional Arabic" w:hint="cs"/>
          <w:color w:val="000000"/>
          <w:sz w:val="36"/>
          <w:szCs w:val="36"/>
          <w:rtl/>
        </w:rPr>
        <w:t>"</w:t>
      </w:r>
      <w:r w:rsidRPr="00821424">
        <w:rPr>
          <w:rFonts w:ascii="Traditional Arabic" w:hAnsi="Traditional Arabic" w:cs="Traditional Arabic" w:hint="cs"/>
          <w:color w:val="000000"/>
          <w:sz w:val="36"/>
          <w:szCs w:val="36"/>
          <w:vertAlign w:val="superscript"/>
          <w:rtl/>
        </w:rPr>
        <w:t>(</w:t>
      </w:r>
      <w:r w:rsidRPr="00821424">
        <w:rPr>
          <w:rStyle w:val="a5"/>
          <w:rFonts w:ascii="Traditional Arabic" w:hAnsi="Traditional Arabic" w:cs="Traditional Arabic"/>
          <w:color w:val="000000"/>
          <w:sz w:val="36"/>
          <w:szCs w:val="36"/>
          <w:rtl/>
        </w:rPr>
        <w:footnoteReference w:id="211"/>
      </w:r>
      <w:r w:rsidRPr="00821424">
        <w:rPr>
          <w:rFonts w:ascii="Traditional Arabic" w:hAnsi="Traditional Arabic" w:cs="Traditional Arabic" w:hint="cs"/>
          <w:color w:val="000000"/>
          <w:sz w:val="36"/>
          <w:szCs w:val="36"/>
          <w:vertAlign w:val="superscript"/>
          <w:rtl/>
        </w:rPr>
        <w:t>)</w:t>
      </w:r>
    </w:p>
    <w:p w:rsidR="001E53C3" w:rsidRDefault="001E53C3" w:rsidP="0066031C">
      <w:pPr>
        <w:tabs>
          <w:tab w:val="left" w:pos="6629"/>
        </w:tabs>
        <w:bidi/>
        <w:spacing w:before="30" w:after="120" w:line="360" w:lineRule="auto"/>
        <w:ind w:left="-1"/>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الحوار في الآيات الكريمة من عند الله تعالى؛ فالله هو المخاطِب، أما المخاطَب فهم المشركون، مستخدماً ضمير خطاب الجمع (َلكُمْ- ذَرَأَكُمْ).</w:t>
      </w:r>
    </w:p>
    <w:p w:rsidR="001E53C3" w:rsidRDefault="001E53C3" w:rsidP="0066031C">
      <w:pPr>
        <w:tabs>
          <w:tab w:val="left" w:pos="6629"/>
        </w:tabs>
        <w:bidi/>
        <w:spacing w:before="30" w:after="120" w:line="360" w:lineRule="auto"/>
        <w:ind w:left="-1"/>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والأظهر أن يكون ضمير الجلالة مسندا واسم الموصول مسندا إليه ; لأنهم علموا أن منشئا أنشأ لهم السمع والأبصار، فصاحب الصلة هو الأولى بأن يعتبر مسندا إليه، وهم لما عبدوا غيره نزلوا منزلة من جهل أنه الذي أنشأ لهم السمع فأتى لهم بكلام مفيد لقصر القلب أو الإفراد، أي : الله الذي أنشأ ذلك دون أصنامكم . والخطاب للمشركين على طريقة الالتفات ، أو لجميع الناس ، أو للمسلمين ، والمقصود منه التعريض بالمشركين .والإنشاء : الإحداث ، أي : الإيجاد .</w:t>
      </w:r>
    </w:p>
    <w:p w:rsidR="001E53C3" w:rsidRDefault="001E53C3" w:rsidP="0066031C">
      <w:pPr>
        <w:tabs>
          <w:tab w:val="left" w:pos="6629"/>
        </w:tabs>
        <w:bidi/>
        <w:spacing w:before="30" w:after="120" w:line="360" w:lineRule="auto"/>
        <w:ind w:left="-1"/>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وجمع الأبصار والأفئدة باعتبار تعدد أصحابها . وأما إفراد السمع فجرى على الأصل في إفراد المصدر ; لأن أصل السمع أنه مصدر . وقيل : الجمع باعتبار المتعلقات فلما كان البصر يتعلق بأنواع كثيرة من الموجودات وكانت العقول تدرك أجناسا وأنواعا جمعا بهذا الاعتبار ، وأفرد السمع لأنه لا يتعلق إلا بنوع واحد وهو الأصوات .</w:t>
      </w:r>
    </w:p>
    <w:p w:rsidR="001E53C3" w:rsidRDefault="001E53C3" w:rsidP="0066031C">
      <w:pPr>
        <w:tabs>
          <w:tab w:val="left" w:pos="6629"/>
        </w:tabs>
        <w:bidi/>
        <w:spacing w:before="30" w:after="120" w:line="360" w:lineRule="auto"/>
        <w:ind w:left="-1"/>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وانتصب ( قليلا ) على الحال من ضمير ( لكم ) . ( وما ) مصدرية . والتقدير : في حال كونكم قليلا شكركم؛ فإن كان الخطاب للمشركين فالشكر مراد به التوحيد ، أي : فالشكر الصادر منكم قليل بالنسبة إلى تشريككم غيره معه في العبادة ; وإن كان الخطاب لجميع الناس فالشكر عام في كل شكر نعمة ، وهو قليل بالنسبة لقلة عدد الشاكرين ; لأن أكثر الناس مشركون كما قال تعالى : ولا تجد أكثرهم شاكرين . وإن كان الخطاب للمسلمين والمقصود التعريض بالمشركين فالشكر عام وتقليله تحريض على الاستزادة منه ونبذ الشرك </w:t>
      </w:r>
      <w:r w:rsidRPr="00821424">
        <w:rPr>
          <w:rFonts w:ascii="Traditional Arabic" w:hAnsi="Traditional Arabic" w:cs="Traditional Arabic" w:hint="cs"/>
          <w:color w:val="000000"/>
          <w:sz w:val="36"/>
          <w:szCs w:val="36"/>
          <w:vertAlign w:val="superscript"/>
          <w:rtl/>
        </w:rPr>
        <w:t>(</w:t>
      </w:r>
      <w:r w:rsidRPr="00821424">
        <w:rPr>
          <w:rFonts w:ascii="Traditional Arabic" w:hAnsi="Traditional Arabic" w:cs="Traditional Arabic"/>
          <w:color w:val="000000"/>
          <w:sz w:val="36"/>
          <w:szCs w:val="36"/>
          <w:vertAlign w:val="superscript"/>
          <w:rtl/>
        </w:rPr>
        <w:footnoteReference w:id="212"/>
      </w:r>
      <w:r w:rsidRPr="00821424">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w:t>
      </w:r>
    </w:p>
    <w:p w:rsidR="001E53C3" w:rsidRDefault="001E53C3" w:rsidP="0066031C">
      <w:pPr>
        <w:tabs>
          <w:tab w:val="left" w:pos="6629"/>
        </w:tabs>
        <w:bidi/>
        <w:spacing w:before="30" w:after="120" w:line="360" w:lineRule="auto"/>
        <w:ind w:left="-1"/>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فالآيات تبدأ جميعها بمبتدأ واحد (هُوَ) ضمير للغائب عائد على الله تعالى وخبره الاسم الموصول (الَّذِي) ثم تختلف الجمل في جملة صلة الموصول كالتالي:</w:t>
      </w:r>
    </w:p>
    <w:p w:rsidR="001E53C3" w:rsidRDefault="001E53C3" w:rsidP="00012928">
      <w:pPr>
        <w:numPr>
          <w:ilvl w:val="0"/>
          <w:numId w:val="6"/>
        </w:numPr>
        <w:tabs>
          <w:tab w:val="left" w:pos="-1"/>
        </w:tabs>
        <w:bidi/>
        <w:spacing w:before="30" w:after="120" w:line="360" w:lineRule="auto"/>
        <w:ind w:left="-1" w:firstLine="0"/>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الَّذِي أَنشَأَ لَكُمْ السَّمْعَ وَالأَبْصَارَ وَالأَفْئِدَةَ</w:t>
      </w:r>
    </w:p>
    <w:p w:rsidR="001E53C3" w:rsidRDefault="001E53C3" w:rsidP="00012928">
      <w:pPr>
        <w:numPr>
          <w:ilvl w:val="0"/>
          <w:numId w:val="6"/>
        </w:numPr>
        <w:tabs>
          <w:tab w:val="left" w:pos="-1"/>
        </w:tabs>
        <w:bidi/>
        <w:spacing w:before="30" w:after="120" w:line="360" w:lineRule="auto"/>
        <w:ind w:left="-1" w:firstLine="0"/>
        <w:rPr>
          <w:rFonts w:ascii="Traditional Arabic" w:hAnsi="Traditional Arabic" w:cs="Traditional Arabic"/>
          <w:color w:val="000000"/>
          <w:sz w:val="36"/>
          <w:szCs w:val="36"/>
        </w:rPr>
      </w:pPr>
      <w:r>
        <w:rPr>
          <w:rFonts w:ascii="Traditional Arabic" w:hAnsi="Traditional Arabic" w:cs="Traditional Arabic" w:hint="cs"/>
          <w:color w:val="000000"/>
          <w:sz w:val="36"/>
          <w:szCs w:val="36"/>
          <w:rtl/>
        </w:rPr>
        <w:t>الَّذِي ذَرَأَكُمْ فِي الأَرْضِ</w:t>
      </w:r>
    </w:p>
    <w:p w:rsidR="001E53C3" w:rsidRDefault="001E53C3" w:rsidP="00012928">
      <w:pPr>
        <w:numPr>
          <w:ilvl w:val="0"/>
          <w:numId w:val="6"/>
        </w:numPr>
        <w:tabs>
          <w:tab w:val="left" w:pos="-1"/>
        </w:tabs>
        <w:bidi/>
        <w:spacing w:before="30" w:after="120" w:line="360" w:lineRule="auto"/>
        <w:ind w:left="-1" w:firstLine="0"/>
        <w:rPr>
          <w:rFonts w:ascii="Traditional Arabic" w:hAnsi="Traditional Arabic" w:cs="Traditional Arabic"/>
          <w:color w:val="000000"/>
          <w:sz w:val="36"/>
          <w:szCs w:val="36"/>
        </w:rPr>
      </w:pPr>
      <w:r>
        <w:rPr>
          <w:rFonts w:ascii="Traditional Arabic" w:hAnsi="Traditional Arabic" w:cs="Traditional Arabic" w:hint="cs"/>
          <w:color w:val="000000"/>
          <w:sz w:val="36"/>
          <w:szCs w:val="36"/>
          <w:rtl/>
        </w:rPr>
        <w:t>الَّذِي يُحْيِ وَيُمِيتُ</w:t>
      </w:r>
    </w:p>
    <w:p w:rsidR="001E53C3" w:rsidRDefault="001E53C3" w:rsidP="00821424">
      <w:pPr>
        <w:tabs>
          <w:tab w:val="left" w:pos="-1"/>
        </w:tabs>
        <w:bidi/>
        <w:spacing w:before="30" w:after="120" w:line="360" w:lineRule="auto"/>
        <w:ind w:left="-1"/>
        <w:rPr>
          <w:rFonts w:ascii="Traditional Arabic" w:hAnsi="Traditional Arabic" w:cs="Traditional Arabic"/>
          <w:color w:val="000000"/>
          <w:sz w:val="36"/>
          <w:szCs w:val="36"/>
        </w:rPr>
      </w:pPr>
      <w:r>
        <w:rPr>
          <w:rFonts w:ascii="Traditional Arabic" w:hAnsi="Traditional Arabic" w:cs="Traditional Arabic" w:hint="cs"/>
          <w:color w:val="000000"/>
          <w:sz w:val="36"/>
          <w:szCs w:val="36"/>
          <w:rtl/>
        </w:rPr>
        <w:t>وتتكاتف الجمل الاسمية جميعها لتأكيد قدرة الله تعالى المستحق  للعبادة وحده لا شريك له</w:t>
      </w:r>
      <w:r w:rsidRPr="00821424">
        <w:rPr>
          <w:rFonts w:ascii="Traditional Arabic" w:hAnsi="Traditional Arabic" w:cs="Traditional Arabic" w:hint="cs"/>
          <w:color w:val="000000"/>
          <w:sz w:val="36"/>
          <w:szCs w:val="36"/>
          <w:vertAlign w:val="superscript"/>
          <w:rtl/>
        </w:rPr>
        <w:t>(</w:t>
      </w:r>
      <w:r w:rsidRPr="00821424">
        <w:rPr>
          <w:rFonts w:ascii="Traditional Arabic" w:hAnsi="Traditional Arabic" w:cs="Traditional Arabic"/>
          <w:color w:val="000000"/>
          <w:sz w:val="36"/>
          <w:szCs w:val="36"/>
          <w:vertAlign w:val="superscript"/>
          <w:rtl/>
        </w:rPr>
        <w:footnoteReference w:id="213"/>
      </w:r>
      <w:r w:rsidRPr="00821424">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b/>
          <w:bCs/>
          <w:color w:val="000000"/>
          <w:sz w:val="36"/>
          <w:szCs w:val="36"/>
          <w:rtl/>
        </w:rPr>
      </w:pPr>
    </w:p>
    <w:p w:rsidR="001E53C3" w:rsidRDefault="001E53C3" w:rsidP="0066031C">
      <w:pPr>
        <w:tabs>
          <w:tab w:val="left" w:pos="6629"/>
        </w:tabs>
        <w:ind w:left="-1"/>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br w:type="page"/>
      </w:r>
    </w:p>
    <w:p w:rsidR="001E53C3" w:rsidRDefault="001E53C3" w:rsidP="0066031C">
      <w:pPr>
        <w:shd w:val="clear" w:color="auto" w:fill="FFFFFF"/>
        <w:tabs>
          <w:tab w:val="left" w:pos="6629"/>
        </w:tabs>
        <w:bidi/>
        <w:spacing w:before="30" w:after="120" w:line="360" w:lineRule="auto"/>
        <w:ind w:left="-1"/>
        <w:rPr>
          <w:rFonts w:ascii="Traditional Arabic" w:hAnsi="Traditional Arabic" w:cs="Traditional Arabic"/>
          <w:b/>
          <w:bCs/>
          <w:color w:val="000000"/>
          <w:sz w:val="36"/>
          <w:szCs w:val="36"/>
          <w:rtl/>
        </w:rPr>
      </w:pPr>
      <w:r>
        <w:rPr>
          <w:rFonts w:ascii="Traditional Arabic" w:hAnsi="Traditional Arabic" w:cs="Traditional Arabic" w:hint="cs"/>
          <w:b/>
          <w:bCs/>
          <w:color w:val="000000"/>
          <w:sz w:val="36"/>
          <w:szCs w:val="36"/>
          <w:rtl/>
        </w:rPr>
        <w:t>المطلب الثاني: الترابط بين الفعل والفاعل</w:t>
      </w:r>
      <w:r>
        <w:rPr>
          <w:rFonts w:ascii="Traditional Arabic" w:hAnsi="Traditional Arabic" w:cs="Traditional Arabic" w:hint="cs"/>
          <w:b/>
          <w:bCs/>
          <w:sz w:val="36"/>
          <w:szCs w:val="36"/>
          <w:rtl/>
        </w:rPr>
        <w:t xml:space="preserve">: </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الجملة الفعلية هي التي يكون المسند فيها فعلاً , سواء تقدم هذا الفعل أو تأخر، والفعل كما هو ثابت في نصوص اللغة وقواعدها, قد ورد لازماً أو متعدياً وكذلك جاء على صورته الأصلية أي مبنياً للفاعل , كما جاء على غير هذه الصورة أي مبنيا لغيره. ومن خصائص الجملة الفعلية ما يلي: </w:t>
      </w:r>
    </w:p>
    <w:p w:rsidR="001E53C3" w:rsidRDefault="001E53C3" w:rsidP="0066031C">
      <w:pPr>
        <w:pStyle w:val="a4"/>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التطابق في الجملة الفعلية: </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 xml:space="preserve">لعل أهم صور التطابق بين أجزاء الجملة الفعلية هما صورتان: التطابق العددي , أي في الإفراد والتعدد , والتطابق النوعي أي في التذكير والتأنيث , وهذه الصورتين تحدد لنا إلى أي حد يراعى في تكوين الجملة لحظ الخصائص الجوهرية للعناصر الداخلة في تركيبها , إذ ثمة فارق بين الواحد وما فوقه من أعداد , كما أن ثمة فارقا بين المذكر والمؤنث.     </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عناصر الجملة: </w:t>
      </w:r>
    </w:p>
    <w:p w:rsidR="001E53C3" w:rsidRDefault="001E53C3" w:rsidP="00012928">
      <w:pPr>
        <w:pStyle w:val="a4"/>
        <w:numPr>
          <w:ilvl w:val="0"/>
          <w:numId w:val="7"/>
        </w:numPr>
        <w:tabs>
          <w:tab w:val="left" w:pos="-1"/>
        </w:tabs>
        <w:bidi/>
        <w:spacing w:before="30" w:after="120" w:line="360" w:lineRule="auto"/>
        <w:ind w:left="-1" w:firstLine="0"/>
        <w:contextualSpacing/>
        <w:rPr>
          <w:rFonts w:ascii="Traditional Arabic" w:hAnsi="Traditional Arabic" w:cs="Traditional Arabic"/>
          <w:sz w:val="36"/>
          <w:szCs w:val="36"/>
          <w:rtl/>
        </w:rPr>
      </w:pPr>
      <w:r>
        <w:rPr>
          <w:rFonts w:ascii="Traditional Arabic" w:hAnsi="Traditional Arabic" w:cs="Traditional Arabic" w:hint="cs"/>
          <w:sz w:val="36"/>
          <w:szCs w:val="36"/>
          <w:rtl/>
        </w:rPr>
        <w:t>المفردة: وتعني الكلمة على وجه العموم  , فكل جملة تتألف من مفردات  مثل رجل , يبيع , سوف.</w:t>
      </w:r>
    </w:p>
    <w:p w:rsidR="001E53C3" w:rsidRDefault="001E53C3" w:rsidP="0066031C">
      <w:pPr>
        <w:pStyle w:val="a4"/>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2-البنية أو الصيغة الصرفية: فلكل صيغة معنى يختلف عن الصيغ الأخرى كالفعل واسم الفاعل والصفة المشبهة وصيغ المبالغة وغير ذلك.</w:t>
      </w:r>
    </w:p>
    <w:p w:rsidR="00821424" w:rsidRDefault="00821424" w:rsidP="00821424">
      <w:pPr>
        <w:pStyle w:val="a4"/>
        <w:tabs>
          <w:tab w:val="left" w:pos="6629"/>
        </w:tabs>
        <w:bidi/>
        <w:spacing w:before="30" w:after="120" w:line="360" w:lineRule="auto"/>
        <w:ind w:left="-1"/>
        <w:rPr>
          <w:rFonts w:ascii="Traditional Arabic" w:hAnsi="Traditional Arabic" w:cs="Traditional Arabic"/>
          <w:sz w:val="36"/>
          <w:szCs w:val="36"/>
        </w:rPr>
      </w:pPr>
    </w:p>
    <w:p w:rsidR="001E53C3" w:rsidRDefault="001E53C3" w:rsidP="0066031C">
      <w:pPr>
        <w:tabs>
          <w:tab w:val="left" w:pos="6629"/>
        </w:tabs>
        <w:bidi/>
        <w:spacing w:before="30" w:after="120" w:line="360" w:lineRule="auto"/>
        <w:ind w:left="-1"/>
        <w:rPr>
          <w:rFonts w:ascii="Traditional Arabic" w:hAnsi="Traditional Arabic" w:cs="Traditional Arabic"/>
          <w:b/>
          <w:bCs/>
          <w:sz w:val="36"/>
          <w:szCs w:val="36"/>
        </w:rPr>
      </w:pPr>
      <w:r>
        <w:rPr>
          <w:rFonts w:ascii="Traditional Arabic" w:hAnsi="Traditional Arabic" w:cs="Traditional Arabic" w:hint="cs"/>
          <w:b/>
          <w:bCs/>
          <w:sz w:val="36"/>
          <w:szCs w:val="36"/>
          <w:rtl/>
        </w:rPr>
        <w:t xml:space="preserve">- العلاقات التي تربط بين وحدات الجملة: </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1ـ الربط بالتجاور: </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ويقصد بها الجملة المركبة من جملة أساسية وجملةـ أو عدة جمل ـ فرعية متجاورة مرتبطة بالجملة الأساسية برابط معنوي، وقد تشغل الجملة المتجاورة وظيفة نحوية بالنسبة للجملة الأساسية وقد لا تشغل، ويمكن أن يكون أحد عنصري الجملة الأساسية أو كلاهما جملة.</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2ـ الربط بالتبعية: </w:t>
      </w:r>
    </w:p>
    <w:p w:rsidR="001E53C3" w:rsidRDefault="001E53C3" w:rsidP="00821424">
      <w:pPr>
        <w:tabs>
          <w:tab w:val="left" w:pos="6629"/>
        </w:tabs>
        <w:bidi/>
        <w:spacing w:before="30" w:after="120" w:line="360" w:lineRule="auto"/>
        <w:ind w:left="-1"/>
        <w:jc w:val="left"/>
        <w:rPr>
          <w:rFonts w:ascii="Traditional Arabic" w:hAnsi="Traditional Arabic" w:cs="Traditional Arabic"/>
          <w:sz w:val="36"/>
          <w:szCs w:val="36"/>
        </w:rPr>
      </w:pPr>
      <w:r>
        <w:rPr>
          <w:rFonts w:ascii="Traditional Arabic" w:hAnsi="Traditional Arabic" w:cs="Traditional Arabic" w:hint="cs"/>
          <w:sz w:val="36"/>
          <w:szCs w:val="36"/>
          <w:rtl/>
        </w:rPr>
        <w:t>ويقصد بذلك الجملة المركبة من جملة أساسية وجملة أو عدة جمل تابعة مرتبطة بالجملة الأساسية من خلال رابط لفظي، وأدوات الربط الأساسية: أنّ المشددة، أن المخففة، ما المصدرية، واو الحال. وما يحل محل ذلك من الروابط مثل: "على أن، على ما، لمّا، حتى، طالما، كثر ما، مادام، قبل ما، بعد ما، قبل أن، بعد أن،.</w:t>
      </w:r>
      <w:r>
        <w:rPr>
          <w:rFonts w:ascii="Traditional Arabic" w:hAnsi="Traditional Arabic" w:cs="Traditional Arabic" w:hint="cs"/>
          <w:sz w:val="36"/>
          <w:szCs w:val="36"/>
        </w:rPr>
        <w:br/>
      </w:r>
      <w:r>
        <w:rPr>
          <w:rFonts w:ascii="Traditional Arabic" w:hAnsi="Traditional Arabic" w:cs="Traditional Arabic" w:hint="cs"/>
          <w:sz w:val="36"/>
          <w:szCs w:val="36"/>
          <w:rtl/>
        </w:rPr>
        <w:t>لكن الأصل في هذه الأدوات(أن) بنوعيها، وتستخدم المخففة للتعبير عن الرغبة والنية كما في قولنا: "أريد أن أذهب"، وتستخدم الأخرى للتعبير عن الحقائق والتوكيد، والجمل التابعة لابد أن تشغل وظيفة نحوية تتعلق بالجملة الأساسية في إطار جملة المثل المركب</w:t>
      </w:r>
      <w:r>
        <w:rPr>
          <w:rFonts w:ascii="Traditional Arabic" w:hAnsi="Traditional Arabic" w:cs="Traditional Arabic" w:hint="cs"/>
          <w:sz w:val="36"/>
          <w:szCs w:val="36"/>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وواو الحال الوظيفة الأساسية له أنه رابط عطف يغير أنه يأتي حاملا مدلول الفاء الناصية للمضارع كقولهم "ليقتلن هؤلاء الثلاثة ويريحوا العباد منهم"، ويأتي متبوعا بجملة اسمية أو فعلية تعبر عن الحال، كقولهم: "سمعت أعرابيا يدعو الله وهو يقول"، و"عشقها وهو غلام"، ويأتي متبوعا بـ(جملة فعلية تابعة في الماضي مسبوقة بقد أو غير مسبوقة؛ ليدل على الماضي البعيد، كما في الآية "هو على هين وقد خلقتك."</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3ـ الربط بالازدواج: </w:t>
      </w:r>
    </w:p>
    <w:p w:rsidR="001E53C3" w:rsidRDefault="001E53C3" w:rsidP="00821424">
      <w:pPr>
        <w:tabs>
          <w:tab w:val="left" w:pos="6629"/>
        </w:tabs>
        <w:bidi/>
        <w:spacing w:before="30" w:after="120" w:line="360" w:lineRule="auto"/>
        <w:ind w:left="-1"/>
        <w:jc w:val="left"/>
        <w:rPr>
          <w:rFonts w:ascii="Traditional Arabic" w:hAnsi="Traditional Arabic" w:cs="Traditional Arabic"/>
          <w:sz w:val="36"/>
          <w:szCs w:val="36"/>
        </w:rPr>
      </w:pPr>
      <w:r>
        <w:rPr>
          <w:rFonts w:ascii="Traditional Arabic" w:hAnsi="Traditional Arabic" w:cs="Traditional Arabic" w:hint="cs"/>
          <w:sz w:val="36"/>
          <w:szCs w:val="36"/>
          <w:rtl/>
        </w:rPr>
        <w:t>ويقصد بالجملة المزدوجة تلك الجملة المكونة من جملتين مرتبطتين برابط معنوي أو رابط لفظي إحداهما نتيجة للأخرى، وهي تدل على احتمال محقق أو احتمال فيه شك أو احتمال غير محقق. والجملة المزدوجة هي الجملة الشرطية عند النحاة، أو الجملة الظرفية المتضمنة معنى الشرط.</w:t>
      </w:r>
      <w:r>
        <w:rPr>
          <w:rFonts w:ascii="Traditional Arabic" w:hAnsi="Traditional Arabic" w:cs="Traditional Arabic" w:hint="cs"/>
          <w:sz w:val="36"/>
          <w:szCs w:val="36"/>
        </w:rPr>
        <w:br/>
      </w:r>
      <w:r>
        <w:rPr>
          <w:rFonts w:ascii="Traditional Arabic" w:hAnsi="Traditional Arabic" w:cs="Traditional Arabic" w:hint="cs"/>
          <w:sz w:val="36"/>
          <w:szCs w:val="36"/>
          <w:rtl/>
        </w:rPr>
        <w:t>وهذا يعني أن الجملة المزدوجة هي جملة مركبة من جملتين إحداهما أساسية والأخرى فرعية، وهى تستخدم لتدل على احتمال وقوع الحدث أو عدم وقوعه، أو افتراض محقق أو افتراض غير محقق، ويعنى بمصطلح جملة الشرط عند النحاة، تلك الجملة التي تتكون من جملتين: جملة فعل الشرط وجملة الجزاء.</w:t>
      </w:r>
      <w:r>
        <w:rPr>
          <w:rFonts w:ascii="Traditional Arabic" w:hAnsi="Traditional Arabic" w:cs="Traditional Arabic" w:hint="cs"/>
          <w:sz w:val="36"/>
          <w:szCs w:val="36"/>
        </w:rPr>
        <w:br/>
      </w:r>
      <w:r>
        <w:rPr>
          <w:rFonts w:ascii="Traditional Arabic" w:hAnsi="Traditional Arabic" w:cs="Traditional Arabic" w:hint="cs"/>
          <w:sz w:val="36"/>
          <w:szCs w:val="36"/>
          <w:rtl/>
        </w:rPr>
        <w:t>والجملة الفرعية ترتبط بالجملة الأساسية برابط لفظي(أدوات الشرط)، وقد يحذف هذا الرابط فيقدر، وذلك في(جملة الطلب وجوابه).</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4ـ الربط بالعطف: </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ويقصد بذلك عطف جملة أو عدة جمل فرعية على جملة أساسية في إطار جملة مركبة، وهذا ما يسمى عند النحويين بـ"عطف الجمل</w:t>
      </w:r>
      <w:r>
        <w:rPr>
          <w:rFonts w:ascii="Traditional Arabic" w:hAnsi="Traditional Arabic" w:cs="Traditional Arabic" w:hint="cs"/>
          <w:sz w:val="36"/>
          <w:szCs w:val="36"/>
        </w:rPr>
        <w:t xml:space="preserve">". </w:t>
      </w:r>
      <w:r>
        <w:rPr>
          <w:rFonts w:ascii="Traditional Arabic" w:hAnsi="Traditional Arabic" w:cs="Traditional Arabic" w:hint="cs"/>
          <w:sz w:val="36"/>
          <w:szCs w:val="36"/>
          <w:rtl/>
        </w:rPr>
        <w:t>يقول: "مثلما عرفت العربية الفصحى الربط بين الجمل بالتجاور وبالتبعية عرفت أيضا الربط بين الجمل بالعطف، باستخدام رابط عطفي" متمثلا في "الواو، الفاء، ثم، بل..." وهذا الرابط يستخدم للربط بين المفردات وبين الجمل، أي يدخل رابطا بين مفردات الجملة البسيطة، ويدخل رابطا بين عناصر الجملة المركبة.</w:t>
      </w:r>
    </w:p>
    <w:p w:rsidR="001E53C3" w:rsidRDefault="001E53C3" w:rsidP="0066031C">
      <w:pPr>
        <w:tabs>
          <w:tab w:val="left" w:pos="5920"/>
          <w:tab w:val="left" w:pos="6204"/>
          <w:tab w:val="left" w:pos="6345"/>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هذا، وذكر في إطار كل علاقة من علاقات الربط السابقة بعض الوظائف النحوية التي يمكن أن تشغلها الجمل الفرعية بالنسبة للجملة الأساسية على النحو الذي ستعرض له أثناء التحليل.</w:t>
      </w:r>
      <w:r>
        <w:rPr>
          <w:rFonts w:ascii="Traditional Arabic" w:hAnsi="Traditional Arabic" w:cs="Traditional Arabic" w:hint="cs"/>
          <w:sz w:val="36"/>
          <w:szCs w:val="36"/>
        </w:rPr>
        <w:br/>
      </w:r>
      <w:r>
        <w:rPr>
          <w:rFonts w:ascii="Traditional Arabic" w:hAnsi="Traditional Arabic" w:cs="Traditional Arabic" w:hint="cs"/>
          <w:sz w:val="36"/>
          <w:szCs w:val="36"/>
          <w:rtl/>
        </w:rPr>
        <w:t>والأساس الذي صنفت الجمل بناءً عليه من حيث كون الجملة بسيطة أو مركبة هو "إسنادية التركيب مع إفادة المعنى"، فالجملة التي تحتوي فحسب على عنصرين أساسيين(مسند ومسند إليه) مفيدة معنى ما هي جملة بسيطة؛ فإن اكتفت بهما فهي جملة نواة، والجملة النواة هي تلك الجملة التي تحتوي على عنصرين أساسيين لتكوينها مع إفادة معنى بهما، وعنصراها الفعل والفاعل، الفعل هو المسند والفاعل هو المسند إليه، أو جملة دنيا، وإن أضيفت إليها عناصر توسيعية فهي جملة موسعة أي مكونة من جملة نواة وعناصر توسيعية، وإن حذف أحد عنصري الجملة النواة أو كلاهما مع بقاء عنصر توسيعي يمكن من خلاله تقدير الجملة المحذوفة يمكننا أن نصطلح على مثل ذلك النمط بمصطلح(الجُمَيْلَة). أما إذا تكرر أحد عنصري الإسناد أو كلاهما فالجملة مركبة. فإذا قلنا:(نجح الطالب) فهي جملة بسيطة دنيا، فإذا قلنا:(نجح الطالب في الامتحان</w:t>
      </w:r>
      <w:r>
        <w:rPr>
          <w:rFonts w:ascii="Traditional Arabic" w:hAnsi="Traditional Arabic" w:cs="Traditional Arabic" w:hint="cs"/>
          <w:sz w:val="36"/>
          <w:szCs w:val="36"/>
        </w:rPr>
        <w:t xml:space="preserve">- </w:t>
      </w:r>
      <w:r>
        <w:rPr>
          <w:rFonts w:ascii="Traditional Arabic" w:hAnsi="Traditional Arabic" w:cs="Traditional Arabic" w:hint="cs"/>
          <w:sz w:val="36"/>
          <w:szCs w:val="36"/>
          <w:rtl/>
        </w:rPr>
        <w:t>صارت الجملة بسيطة موسعة، وإذا قلنا:(الطالب نجح)- فالجملة مركبة؛ لتكرار عنصر المسند إليه(في المبتدأ والفاعل).</w:t>
      </w:r>
    </w:p>
    <w:p w:rsidR="00821424" w:rsidRDefault="00821424" w:rsidP="00821424">
      <w:pPr>
        <w:tabs>
          <w:tab w:val="left" w:pos="5920"/>
          <w:tab w:val="left" w:pos="6204"/>
          <w:tab w:val="left" w:pos="6345"/>
        </w:tabs>
        <w:bidi/>
        <w:spacing w:before="30" w:after="120" w:line="360" w:lineRule="auto"/>
        <w:ind w:left="-1"/>
        <w:rPr>
          <w:rFonts w:ascii="Traditional Arabic" w:hAnsi="Traditional Arabic" w:cs="Traditional Arabic"/>
          <w:sz w:val="36"/>
          <w:szCs w:val="36"/>
          <w:rtl/>
        </w:rPr>
      </w:pP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 xml:space="preserve">ونقدم بعض نماذج الجملة الفعلية في آيات الحوار مع المشركين: </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يقول الله تعالى في سورة النساء: "</w:t>
      </w:r>
      <w:r>
        <w:rPr>
          <w:rFonts w:cs="Traditional Arabic" w:hint="cs"/>
          <w:noProof/>
          <w:sz w:val="36"/>
          <w:szCs w:val="36"/>
          <w:rtl/>
          <w:lang w:eastAsia="ar-SA"/>
        </w:rPr>
        <w:t xml:space="preserve">مِنْ الَّذِينَ هَادُوا يُحَرِّفُونَ الْكَلِمَ عَنْ مَوَاضِعِهِ وَيَقُولُونَ سَمِعْنَا وَعَصَيْنَا وَاسْمَعْ غَيْرَ مُسْمَعٍ وَرَاعِنَا لَيّاً بِأَلْسِنَتِهِمْ وَطَعْناً فِي الدِّينِ وَلَوْ أَنَّهُمْ قَالُوا سَمِعْنَا وَأَطَعْنَا وَاسْمَعْ وَانظُرْنَا لَكَانَ خَيْراً لَهُمْ وَأَقْوَمَ وَلَكِنْ لَعَنَهُمْ اللَّهُ بِكُفْرِهِمْ فَلا يُؤْمِنُونَ إِلاَّ قَلِيلاً </w:t>
      </w:r>
      <w:r>
        <w:rPr>
          <w:rFonts w:ascii="Traditional Arabic" w:hAnsi="Traditional Arabic" w:cs="Traditional Arabic" w:hint="cs"/>
          <w:sz w:val="36"/>
          <w:szCs w:val="36"/>
          <w:rtl/>
        </w:rPr>
        <w:t>"</w:t>
      </w:r>
      <w:r w:rsidRPr="00821424">
        <w:rPr>
          <w:rFonts w:ascii="Traditional Arabic" w:hAnsi="Traditional Arabic" w:cs="Traditional Arabic" w:hint="cs"/>
          <w:sz w:val="36"/>
          <w:szCs w:val="36"/>
          <w:vertAlign w:val="superscript"/>
          <w:rtl/>
        </w:rPr>
        <w:t>(</w:t>
      </w:r>
      <w:r w:rsidRPr="00821424">
        <w:rPr>
          <w:rStyle w:val="a5"/>
          <w:rFonts w:ascii="Traditional Arabic" w:hAnsi="Traditional Arabic" w:cs="Traditional Arabic"/>
          <w:sz w:val="36"/>
          <w:szCs w:val="36"/>
          <w:rtl/>
        </w:rPr>
        <w:footnoteReference w:id="214"/>
      </w:r>
      <w:r w:rsidRPr="00821424">
        <w:rPr>
          <w:rFonts w:ascii="Traditional Arabic" w:hAnsi="Traditional Arabic" w:cs="Traditional Arabic" w:hint="cs"/>
          <w:sz w:val="36"/>
          <w:szCs w:val="36"/>
          <w:vertAlign w:val="superscript"/>
          <w:rtl/>
        </w:rPr>
        <w:t>)</w:t>
      </w:r>
    </w:p>
    <w:p w:rsidR="001E53C3" w:rsidRDefault="001E53C3" w:rsidP="0066031C">
      <w:pPr>
        <w:tabs>
          <w:tab w:val="left" w:pos="6629"/>
        </w:tabs>
        <w:bidi/>
        <w:spacing w:before="30" w:after="12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و ( من ) تبعيضية ، وهي خبر لمبتدإ محذوف دلت عليه صفته وهي جملة "يحرفون" . والتقدير : قوم يحرفون الكلم ...وقد دل ضمير الجمع في قوله ( يحرفون ) أن هذا صنيع فريق منهم ، وقد قيل : إن المراد به رفاعة بن زيد بن التابوت من اليهود ...وما ينقل عن ابن عباس أن التحريف فساد التأويل... وقوله " ويقولون " عطف على يحرفون ذكر سوء أفعالهم ، وسوء أقوالهم التي يواجهون بها الرسول - صلى الله عليه وسلم - : يقولون سمعنا دعوتك وعصيناك ، وذلك إظهار لتمسكهم بدينهم ليزول طمع الرسول في إيمانهم ، ولذلك لم يروا في قولهم هذا أذى للرسول فأعقبوه بقولهم له واسمع غير مسمع إظهار للتأدب معه. </w:t>
      </w:r>
      <w:r w:rsidRPr="00821424">
        <w:rPr>
          <w:rFonts w:ascii="Traditional Arabic" w:hAnsi="Traditional Arabic" w:cs="Traditional Arabic" w:hint="cs"/>
          <w:sz w:val="36"/>
          <w:szCs w:val="36"/>
          <w:vertAlign w:val="superscript"/>
          <w:rtl/>
        </w:rPr>
        <w:t>(</w:t>
      </w:r>
      <w:r w:rsidRPr="00821424">
        <w:rPr>
          <w:rStyle w:val="a5"/>
          <w:rFonts w:ascii="Traditional Arabic" w:hAnsi="Traditional Arabic" w:cs="Traditional Arabic"/>
          <w:sz w:val="36"/>
          <w:szCs w:val="36"/>
          <w:rtl/>
        </w:rPr>
        <w:footnoteReference w:id="215"/>
      </w:r>
      <w:r w:rsidRPr="00821424">
        <w:rPr>
          <w:rFonts w:ascii="Traditional Arabic" w:hAnsi="Traditional Arabic" w:cs="Traditional Arabic" w:hint="cs"/>
          <w:sz w:val="36"/>
          <w:szCs w:val="36"/>
          <w:vertAlign w:val="superscript"/>
          <w:rtl/>
        </w:rPr>
        <w:t>)</w:t>
      </w:r>
    </w:p>
    <w:p w:rsidR="001E53C3" w:rsidRDefault="001E53C3" w:rsidP="0066031C">
      <w:pPr>
        <w:tabs>
          <w:tab w:val="left" w:pos="6629"/>
        </w:tabs>
        <w:bidi/>
        <w:spacing w:before="30" w:after="120" w:line="360" w:lineRule="auto"/>
        <w:ind w:left="-1"/>
        <w:rPr>
          <w:rFonts w:ascii="Calibri" w:hAnsi="Calibri" w:cs="Arial"/>
          <w:sz w:val="36"/>
          <w:szCs w:val="36"/>
          <w:rtl/>
        </w:rPr>
      </w:pPr>
      <w:r>
        <w:rPr>
          <w:rFonts w:ascii="Traditional Arabic" w:hAnsi="Traditional Arabic" w:cs="Traditional Arabic" w:hint="cs"/>
          <w:sz w:val="36"/>
          <w:szCs w:val="36"/>
          <w:rtl/>
        </w:rPr>
        <w:t>حيث ورد الفعل بصيغه الثلاث المضارع والماضي والأمر عن طريق الربط بالعطف، فالفعل المضارع(</w:t>
      </w:r>
      <w:r>
        <w:rPr>
          <w:rFonts w:cs="Traditional Arabic" w:hint="cs"/>
          <w:noProof/>
          <w:sz w:val="36"/>
          <w:szCs w:val="36"/>
          <w:rtl/>
          <w:lang w:eastAsia="ar-SA"/>
        </w:rPr>
        <w:t>يُحَرِّفُونَ</w:t>
      </w:r>
      <w:r>
        <w:rPr>
          <w:rFonts w:ascii="Traditional Arabic" w:hAnsi="Traditional Arabic" w:cs="Traditional Arabic" w:hint="cs"/>
          <w:sz w:val="36"/>
          <w:szCs w:val="36"/>
          <w:rtl/>
        </w:rPr>
        <w:t>–</w:t>
      </w:r>
      <w:r>
        <w:rPr>
          <w:rFonts w:cs="Traditional Arabic" w:hint="cs"/>
          <w:noProof/>
          <w:sz w:val="36"/>
          <w:szCs w:val="36"/>
          <w:rtl/>
          <w:lang w:eastAsia="ar-SA"/>
        </w:rPr>
        <w:t xml:space="preserve">وَيَقُولُونَ </w:t>
      </w:r>
      <w:r>
        <w:rPr>
          <w:color w:val="000000"/>
          <w:sz w:val="36"/>
          <w:szCs w:val="36"/>
          <w:rtl/>
        </w:rPr>
        <w:t>-</w:t>
      </w:r>
      <w:r>
        <w:rPr>
          <w:rFonts w:cs="Traditional Arabic" w:hint="cs"/>
          <w:noProof/>
          <w:sz w:val="36"/>
          <w:szCs w:val="36"/>
          <w:rtl/>
          <w:lang w:eastAsia="ar-SA"/>
        </w:rPr>
        <w:t>فَلا يُؤْمِنُونَ</w:t>
      </w:r>
      <w:r>
        <w:rPr>
          <w:rFonts w:ascii="Traditional Arabic" w:hAnsi="Traditional Arabic" w:cs="Traditional Arabic" w:hint="cs"/>
          <w:sz w:val="36"/>
          <w:szCs w:val="36"/>
          <w:rtl/>
        </w:rPr>
        <w:t>) أما الفعل الماضي فقد ورد في الآية الكريمة في أكثر من موضع(</w:t>
      </w:r>
      <w:r>
        <w:rPr>
          <w:rFonts w:cs="Traditional Arabic" w:hint="cs"/>
          <w:noProof/>
          <w:sz w:val="36"/>
          <w:szCs w:val="36"/>
          <w:rtl/>
          <w:lang w:eastAsia="ar-SA"/>
        </w:rPr>
        <w:t>هَادُوا</w:t>
      </w:r>
      <w:r>
        <w:rPr>
          <w:color w:val="000000"/>
          <w:sz w:val="36"/>
          <w:szCs w:val="36"/>
          <w:rtl/>
        </w:rPr>
        <w:t>-</w:t>
      </w:r>
      <w:r>
        <w:rPr>
          <w:rFonts w:cs="Traditional Arabic" w:hint="cs"/>
          <w:noProof/>
          <w:sz w:val="36"/>
          <w:szCs w:val="36"/>
          <w:rtl/>
          <w:lang w:eastAsia="ar-SA"/>
        </w:rPr>
        <w:t>سَمِعْنَا</w:t>
      </w:r>
      <w:r>
        <w:rPr>
          <w:color w:val="000000"/>
          <w:sz w:val="36"/>
          <w:szCs w:val="36"/>
          <w:rtl/>
        </w:rPr>
        <w:t>-</w:t>
      </w:r>
      <w:r>
        <w:rPr>
          <w:rFonts w:cs="Traditional Arabic" w:hint="cs"/>
          <w:noProof/>
          <w:sz w:val="36"/>
          <w:szCs w:val="36"/>
          <w:rtl/>
          <w:lang w:eastAsia="ar-SA"/>
        </w:rPr>
        <w:t>وَأَطَعْنَا</w:t>
      </w:r>
      <w:r>
        <w:rPr>
          <w:color w:val="000000"/>
          <w:sz w:val="36"/>
          <w:szCs w:val="36"/>
          <w:rtl/>
        </w:rPr>
        <w:t>–</w:t>
      </w:r>
      <w:r>
        <w:rPr>
          <w:rFonts w:cs="Traditional Arabic" w:hint="cs"/>
          <w:noProof/>
          <w:sz w:val="36"/>
          <w:szCs w:val="36"/>
          <w:rtl/>
          <w:lang w:eastAsia="ar-SA"/>
        </w:rPr>
        <w:t>سَمِعْنَا وَعَصَيْنَا</w:t>
      </w:r>
      <w:r>
        <w:rPr>
          <w:rFonts w:ascii="Traditional Arabic" w:hAnsi="Traditional Arabic" w:cs="Traditional Arabic" w:hint="cs"/>
          <w:sz w:val="36"/>
          <w:szCs w:val="36"/>
          <w:rtl/>
        </w:rPr>
        <w:t>)وقد ورد أيضاً الفعل الأمر في الآية الكريمة(</w:t>
      </w:r>
      <w:r>
        <w:rPr>
          <w:rFonts w:cs="Traditional Arabic" w:hint="cs"/>
          <w:noProof/>
          <w:sz w:val="36"/>
          <w:szCs w:val="36"/>
          <w:rtl/>
          <w:lang w:eastAsia="ar-SA"/>
        </w:rPr>
        <w:t>وَاسْمَعْ</w:t>
      </w:r>
      <w:r>
        <w:rPr>
          <w:color w:val="000000"/>
          <w:sz w:val="36"/>
          <w:szCs w:val="36"/>
          <w:rtl/>
        </w:rPr>
        <w:t>-</w:t>
      </w:r>
      <w:r>
        <w:rPr>
          <w:rFonts w:cs="Traditional Arabic" w:hint="cs"/>
          <w:noProof/>
          <w:sz w:val="36"/>
          <w:szCs w:val="36"/>
          <w:rtl/>
          <w:lang w:eastAsia="ar-SA"/>
        </w:rPr>
        <w:t xml:space="preserve">وَرَاعِنَا </w:t>
      </w:r>
      <w:r>
        <w:rPr>
          <w:color w:val="000000"/>
          <w:sz w:val="36"/>
          <w:szCs w:val="36"/>
          <w:rtl/>
        </w:rPr>
        <w:t>-</w:t>
      </w:r>
      <w:r>
        <w:rPr>
          <w:rFonts w:cs="Traditional Arabic" w:hint="cs"/>
          <w:noProof/>
          <w:sz w:val="36"/>
          <w:szCs w:val="36"/>
          <w:rtl/>
          <w:lang w:eastAsia="ar-SA"/>
        </w:rPr>
        <w:t>وَاسْمَعْ وَانظُرْنَا</w:t>
      </w:r>
      <w:r>
        <w:rPr>
          <w:rFonts w:ascii="Traditional Arabic" w:hAnsi="Traditional Arabic" w:cs="Traditional Arabic" w:hint="cs"/>
          <w:sz w:val="36"/>
          <w:szCs w:val="36"/>
          <w:rtl/>
        </w:rPr>
        <w:t>)، وقد تغيرت العلاقة الرابط بين الجمل في الآية الكريمة فعلاقة العطف تربط بين تلك الجمل(</w:t>
      </w:r>
      <w:r>
        <w:rPr>
          <w:rFonts w:cs="Traditional Arabic" w:hint="cs"/>
          <w:noProof/>
          <w:sz w:val="36"/>
          <w:szCs w:val="36"/>
          <w:rtl/>
          <w:lang w:eastAsia="ar-SA"/>
        </w:rPr>
        <w:t>وَيَقُولُونَ سَمِعْنَا وَعَصَيْنَا وَاسْمَعْ غَيْرَ مُسْمَعٍ وَرَاعِنَا لَيّاً بِأَلْسِنَتِهِمْ وَطَعْناً فِي الدِّينِ</w:t>
      </w:r>
      <w:r>
        <w:rPr>
          <w:rFonts w:ascii="Traditional Arabic" w:hAnsi="Traditional Arabic" w:cs="Traditional Arabic" w:hint="cs"/>
          <w:sz w:val="36"/>
          <w:szCs w:val="36"/>
          <w:rtl/>
        </w:rPr>
        <w:t>) أما الجمل التي تليها وهي(</w:t>
      </w:r>
      <w:r>
        <w:rPr>
          <w:rFonts w:cs="Traditional Arabic" w:hint="cs"/>
          <w:noProof/>
          <w:sz w:val="36"/>
          <w:szCs w:val="36"/>
          <w:rtl/>
          <w:lang w:eastAsia="ar-SA"/>
        </w:rPr>
        <w:t>وَلَوْ أَنَّهُمْ قَالُوا سَمِعْنَا وَأَطَعْنَا وَاسْمَعْ وَانظُرْنَا لَكَانَ خَيْراً لَهُمْ وَأَقْوَمَ وَلَكِنْ لَعَنَهُمْ اللَّهُ بِكُفْرِهِمْ فَلا يُؤْمِنُونَ إِلاَّ قَلِيلاً</w:t>
      </w:r>
      <w:r>
        <w:rPr>
          <w:rFonts w:ascii="Traditional Arabic" w:hAnsi="Traditional Arabic" w:cs="Traditional Arabic" w:hint="cs"/>
          <w:sz w:val="36"/>
          <w:szCs w:val="36"/>
          <w:rtl/>
        </w:rPr>
        <w:t>) فالعلاقة التي تربط تلك الجمل هي علاقة الازدواج باستخدام أسلوب الشرط بأداته أداة الشرط الغير جازمة(لو) وفعل الشرط(قالوا) وجواب الشرط(</w:t>
      </w:r>
      <w:r>
        <w:rPr>
          <w:rFonts w:cs="Traditional Arabic" w:hint="cs"/>
          <w:noProof/>
          <w:sz w:val="36"/>
          <w:szCs w:val="36"/>
          <w:rtl/>
          <w:lang w:eastAsia="ar-SA"/>
        </w:rPr>
        <w:t>لَكَانَ خَيْراً لَهُمْ</w:t>
      </w:r>
      <w:r>
        <w:rPr>
          <w:rFonts w:ascii="Traditional Arabic" w:hAnsi="Traditional Arabic" w:cs="Traditional Arabic" w:hint="cs"/>
          <w:sz w:val="36"/>
          <w:szCs w:val="36"/>
          <w:rtl/>
        </w:rPr>
        <w:t>)</w:t>
      </w:r>
      <w:r w:rsidRPr="00821424">
        <w:rPr>
          <w:rFonts w:ascii="Traditional Arabic" w:hAnsi="Traditional Arabic" w:cs="Traditional Arabic" w:hint="cs"/>
          <w:sz w:val="36"/>
          <w:szCs w:val="36"/>
          <w:vertAlign w:val="superscript"/>
          <w:rtl/>
        </w:rPr>
        <w:t>(</w:t>
      </w:r>
      <w:r w:rsidRPr="00821424">
        <w:rPr>
          <w:rStyle w:val="a5"/>
          <w:rFonts w:ascii="Traditional Arabic" w:hAnsi="Traditional Arabic" w:cs="Traditional Arabic"/>
          <w:sz w:val="36"/>
          <w:szCs w:val="36"/>
          <w:rtl/>
        </w:rPr>
        <w:footnoteReference w:id="216"/>
      </w:r>
      <w:r w:rsidRPr="00821424">
        <w:rPr>
          <w:rFonts w:ascii="Traditional Arabic" w:hAnsi="Traditional Arabic" w:cs="Traditional Arabic" w:hint="cs"/>
          <w:sz w:val="36"/>
          <w:szCs w:val="36"/>
          <w:vertAlign w:val="superscript"/>
          <w:rtl/>
        </w:rPr>
        <w:t>)</w:t>
      </w:r>
      <w:r>
        <w:rPr>
          <w:sz w:val="36"/>
          <w:szCs w:val="36"/>
          <w:rtl/>
        </w:rPr>
        <w:t>.</w:t>
      </w:r>
    </w:p>
    <w:p w:rsidR="001E53C3" w:rsidRDefault="001E53C3" w:rsidP="0066031C">
      <w:pPr>
        <w:pStyle w:val="yiv5574845459msonormal"/>
        <w:shd w:val="clear" w:color="auto" w:fill="FFFFFF"/>
        <w:tabs>
          <w:tab w:val="left" w:pos="6629"/>
        </w:tabs>
        <w:bidi/>
        <w:spacing w:before="30" w:beforeAutospacing="0" w:after="0" w:afterAutospacing="0"/>
        <w:ind w:left="-1" w:right="142"/>
        <w:jc w:val="both"/>
        <w:rPr>
          <w:rFonts w:ascii="Traditional Arabic" w:hAnsi="Traditional Arabic" w:cs="Traditional Arabic"/>
          <w:b/>
          <w:bCs/>
          <w:color w:val="7030A0"/>
          <w:sz w:val="36"/>
          <w:szCs w:val="36"/>
          <w:rtl/>
        </w:rPr>
      </w:pPr>
    </w:p>
    <w:p w:rsidR="001E53C3" w:rsidRDefault="001E53C3" w:rsidP="0066031C">
      <w:pPr>
        <w:tabs>
          <w:tab w:val="left" w:pos="6629"/>
        </w:tabs>
        <w:ind w:left="-1"/>
        <w:rPr>
          <w:rFonts w:ascii="Traditional Arabic" w:hAnsi="Traditional Arabic" w:cs="Traditional Arabic"/>
          <w:b/>
          <w:bCs/>
          <w:color w:val="7030A0"/>
          <w:sz w:val="36"/>
          <w:szCs w:val="36"/>
          <w:rtl/>
        </w:rPr>
      </w:pPr>
      <w:r>
        <w:rPr>
          <w:rFonts w:ascii="Traditional Arabic" w:hAnsi="Traditional Arabic" w:cs="Traditional Arabic" w:hint="cs"/>
          <w:b/>
          <w:bCs/>
          <w:color w:val="7030A0"/>
          <w:sz w:val="36"/>
          <w:szCs w:val="36"/>
          <w:rtl/>
        </w:rPr>
        <w:br w:type="page"/>
      </w:r>
    </w:p>
    <w:p w:rsidR="001E53C3" w:rsidRDefault="001E53C3" w:rsidP="0066031C">
      <w:pPr>
        <w:pStyle w:val="yiv5574845459msonormal"/>
        <w:shd w:val="clear" w:color="auto" w:fill="FFFFFF"/>
        <w:tabs>
          <w:tab w:val="left" w:pos="6629"/>
        </w:tabs>
        <w:bidi/>
        <w:spacing w:before="30" w:beforeAutospacing="0" w:after="0" w:afterAutospacing="0"/>
        <w:ind w:left="-1" w:right="142"/>
        <w:jc w:val="both"/>
        <w:rPr>
          <w:rFonts w:ascii="Traditional Arabic" w:hAnsi="Traditional Arabic" w:cs="Traditional Arabic"/>
          <w:b/>
          <w:bCs/>
          <w:color w:val="7030A0"/>
          <w:sz w:val="36"/>
          <w:szCs w:val="36"/>
          <w:rtl/>
        </w:rPr>
      </w:pPr>
      <w:r>
        <w:rPr>
          <w:rFonts w:ascii="Traditional Arabic" w:hAnsi="Traditional Arabic" w:cs="Traditional Arabic" w:hint="cs"/>
          <w:b/>
          <w:bCs/>
          <w:color w:val="7030A0"/>
          <w:sz w:val="36"/>
          <w:szCs w:val="36"/>
          <w:rtl/>
        </w:rPr>
        <w:t> </w:t>
      </w:r>
      <w:r>
        <w:rPr>
          <w:rFonts w:ascii="Traditional Arabic" w:hAnsi="Traditional Arabic" w:cs="Traditional Arabic" w:hint="cs"/>
          <w:b/>
          <w:bCs/>
          <w:sz w:val="36"/>
          <w:szCs w:val="36"/>
          <w:rtl/>
        </w:rPr>
        <w:t>المبحث الثاني: ترابط العناصر غير الإسنادية</w:t>
      </w:r>
      <w:r>
        <w:rPr>
          <w:rFonts w:ascii="Traditional Arabic" w:hAnsi="Traditional Arabic" w:cs="Traditional Arabic" w:hint="cs"/>
          <w:b/>
          <w:bCs/>
          <w:color w:val="7030A0"/>
          <w:sz w:val="36"/>
          <w:szCs w:val="36"/>
          <w:rtl/>
        </w:rPr>
        <w:t xml:space="preserve">: </w:t>
      </w:r>
    </w:p>
    <w:p w:rsidR="001E53C3" w:rsidRDefault="001E53C3" w:rsidP="0066031C">
      <w:pPr>
        <w:pStyle w:val="yiv5574845459msonormal"/>
        <w:shd w:val="clear" w:color="auto" w:fill="FFFFFF"/>
        <w:tabs>
          <w:tab w:val="left" w:pos="6629"/>
        </w:tabs>
        <w:bidi/>
        <w:spacing w:before="30" w:beforeAutospacing="0" w:after="0" w:afterAutospacing="0"/>
        <w:ind w:left="-1" w:right="142"/>
        <w:jc w:val="both"/>
        <w:rPr>
          <w:rFonts w:ascii="Traditional Arabic" w:hAnsi="Traditional Arabic" w:cs="Traditional Arabic"/>
          <w:b/>
          <w:bCs/>
          <w:color w:val="7030A0"/>
          <w:sz w:val="36"/>
          <w:szCs w:val="36"/>
          <w:rtl/>
        </w:rPr>
      </w:pPr>
    </w:p>
    <w:p w:rsidR="001E53C3" w:rsidRDefault="001E53C3" w:rsidP="0066031C">
      <w:pPr>
        <w:pStyle w:val="yiv5574845459msonormal"/>
        <w:shd w:val="clear" w:color="auto" w:fill="FFFFFF"/>
        <w:tabs>
          <w:tab w:val="left" w:pos="6629"/>
        </w:tabs>
        <w:bidi/>
        <w:spacing w:before="30" w:beforeAutospacing="0" w:after="0" w:afterAutospacing="0"/>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t xml:space="preserve">صنّف العلماء الجمل من حيث الإسناد إلي نوعين هما: </w:t>
      </w:r>
    </w:p>
    <w:p w:rsidR="001E53C3" w:rsidRDefault="001E53C3" w:rsidP="0066031C">
      <w:pPr>
        <w:pStyle w:val="yiv5574845459msonormal"/>
        <w:shd w:val="clear" w:color="auto" w:fill="FFFFFF"/>
        <w:tabs>
          <w:tab w:val="left" w:pos="6629"/>
        </w:tabs>
        <w:bidi/>
        <w:spacing w:before="30" w:beforeAutospacing="0" w:after="0" w:afterAutospacing="0"/>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br/>
      </w:r>
      <w:r>
        <w:rPr>
          <w:rFonts w:ascii="Traditional Arabic" w:hAnsi="Traditional Arabic" w:cs="Traditional Arabic" w:hint="cs"/>
          <w:b/>
          <w:bCs/>
          <w:sz w:val="36"/>
          <w:szCs w:val="36"/>
          <w:rtl/>
        </w:rPr>
        <w:t>الجمل الإسناديّة</w:t>
      </w:r>
      <w:r>
        <w:rPr>
          <w:rFonts w:ascii="Traditional Arabic" w:hAnsi="Traditional Arabic" w:cs="Traditional Arabic" w:hint="cs"/>
          <w:sz w:val="36"/>
          <w:szCs w:val="36"/>
          <w:rtl/>
        </w:rPr>
        <w:t>: تنعقد على علاقة الإسناد= مسند و مسند إليه (فعل فاعل ) أو مسند إليه و مسند =(مبتدأ خبر).</w:t>
      </w:r>
    </w:p>
    <w:p w:rsidR="001E53C3" w:rsidRDefault="001E53C3" w:rsidP="0066031C">
      <w:pPr>
        <w:pStyle w:val="yiv5574845459msonormal"/>
        <w:shd w:val="clear" w:color="auto" w:fill="FFFFFF"/>
        <w:tabs>
          <w:tab w:val="left" w:pos="6629"/>
        </w:tabs>
        <w:bidi/>
        <w:spacing w:before="30" w:beforeAutospacing="0" w:after="0" w:afterAutospacing="0"/>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br/>
      </w:r>
      <w:r>
        <w:rPr>
          <w:rFonts w:ascii="Traditional Arabic" w:hAnsi="Traditional Arabic" w:cs="Traditional Arabic" w:hint="cs"/>
          <w:b/>
          <w:bCs/>
          <w:sz w:val="36"/>
          <w:szCs w:val="36"/>
          <w:rtl/>
        </w:rPr>
        <w:t>الجمل غير الإسناديّة</w:t>
      </w:r>
      <w:r>
        <w:rPr>
          <w:rFonts w:ascii="Traditional Arabic" w:hAnsi="Traditional Arabic" w:cs="Traditional Arabic" w:hint="cs"/>
          <w:sz w:val="36"/>
          <w:szCs w:val="36"/>
          <w:rtl/>
        </w:rPr>
        <w:t>: هي أشكال لغويّة مستقلّة يحسن السّكوت عليها، ولكنّها لا تقوم على علاقة إسناديّة.</w:t>
      </w:r>
    </w:p>
    <w:p w:rsidR="001E53C3" w:rsidRDefault="001E53C3" w:rsidP="0066031C">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vertAlign w:val="superscript"/>
          <w:rtl/>
        </w:rPr>
      </w:pPr>
      <w:r>
        <w:rPr>
          <w:rFonts w:ascii="Traditional Arabic" w:hAnsi="Traditional Arabic" w:cs="Traditional Arabic" w:hint="cs"/>
          <w:sz w:val="36"/>
          <w:szCs w:val="36"/>
          <w:rtl/>
        </w:rPr>
        <w:t>وبحث الجمل من هذه الزاوية، أعني موقعها من الإعراب، يعتبر وصفاً وتحليلاً للعلاقات القائمة بين مفردات الكلام وجمله، فالنظر إلى وقوع الجملة وصفاً أو خبراً أو حالاً يبين الرابطة التي تصلها  بجارتها وتجعلها تتشابك معها في خيط واحد، فهي وصف لها أو خبر عنها أو مفسرة لها أو مزيلة لضرب من الإبهام غشيها، " وهكذا تجد دراسة مواقع الإعراب بحثاً دقيقاً وعميقاً وممتعاً في ربط الكلام وعلائقه وكشفاً بارعاً لتلك الخيوط التي تدق حتى كأنها شعيرات خفية ولكنها متينة وثيقة في ربط الكلام ودمجه وقد رأينا هذه الخيوط تربط جملة من الجمل تطول وتترادف في بعض أجزائها وتتعرج وتتشابك وتلتف حتى كأن الجملة شجرة صغيرة منتظمة في سلك الكلام ".</w:t>
      </w:r>
      <w:r>
        <w:rPr>
          <w:rFonts w:ascii="Traditional Arabic" w:hAnsi="Traditional Arabic" w:cs="Traditional Arabic" w:hint="cs"/>
          <w:sz w:val="36"/>
          <w:szCs w:val="36"/>
          <w:vertAlign w:val="superscript"/>
          <w:rtl/>
        </w:rPr>
        <w:t>(</w:t>
      </w:r>
      <w:r>
        <w:rPr>
          <w:rFonts w:ascii="Traditional Arabic" w:hAnsi="Traditional Arabic" w:cs="Traditional Arabic"/>
          <w:sz w:val="36"/>
          <w:szCs w:val="36"/>
          <w:vertAlign w:val="superscript"/>
          <w:rtl/>
        </w:rPr>
        <w:footnoteReference w:id="217"/>
      </w:r>
      <w:r>
        <w:rPr>
          <w:rFonts w:ascii="Traditional Arabic" w:hAnsi="Traditional Arabic" w:cs="Traditional Arabic" w:hint="cs"/>
          <w:sz w:val="36"/>
          <w:szCs w:val="36"/>
          <w:vertAlign w:val="superscript"/>
          <w:rtl/>
        </w:rPr>
        <w:t>)</w:t>
      </w:r>
    </w:p>
    <w:p w:rsidR="009E14B0" w:rsidRDefault="009E14B0" w:rsidP="009E14B0">
      <w:pPr>
        <w:pStyle w:val="yiv5574845459msonormal"/>
        <w:shd w:val="clear" w:color="auto" w:fill="FFFFFF"/>
        <w:tabs>
          <w:tab w:val="left" w:pos="6629"/>
        </w:tabs>
        <w:bidi/>
        <w:spacing w:before="30" w:beforeAutospacing="0" w:afterAutospacing="0" w:line="360" w:lineRule="auto"/>
        <w:ind w:left="-1" w:right="142"/>
        <w:jc w:val="both"/>
        <w:rPr>
          <w:rFonts w:ascii="Traditional Arabic" w:hAnsi="Traditional Arabic" w:cs="Traditional Arabic"/>
          <w:sz w:val="36"/>
          <w:szCs w:val="36"/>
          <w:rtl/>
        </w:rPr>
      </w:pP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b/>
          <w:bCs/>
          <w:sz w:val="36"/>
          <w:szCs w:val="36"/>
          <w:rtl/>
        </w:rPr>
      </w:pPr>
      <w:r>
        <w:rPr>
          <w:rFonts w:ascii="Traditional Arabic" w:hAnsi="Traditional Arabic" w:cs="Traditional Arabic" w:hint="cs"/>
          <w:b/>
          <w:bCs/>
          <w:sz w:val="36"/>
          <w:szCs w:val="36"/>
          <w:rtl/>
        </w:rPr>
        <w:t> </w:t>
      </w:r>
      <w:r>
        <w:rPr>
          <w:rStyle w:val="apple-converted-space"/>
          <w:rFonts w:ascii="Traditional Arabic" w:hAnsi="Traditional Arabic" w:cs="Traditional Arabic" w:hint="cs"/>
          <w:b/>
          <w:bCs/>
          <w:sz w:val="36"/>
          <w:szCs w:val="36"/>
          <w:rtl/>
        </w:rPr>
        <w:t xml:space="preserve">    </w:t>
      </w:r>
      <w:r>
        <w:rPr>
          <w:rFonts w:ascii="Traditional Arabic" w:hAnsi="Traditional Arabic" w:cs="Traditional Arabic" w:hint="cs"/>
          <w:b/>
          <w:bCs/>
          <w:sz w:val="36"/>
          <w:szCs w:val="36"/>
          <w:rtl/>
        </w:rPr>
        <w:t>المطلب الأول: ترابط مقيدات الفعل:</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t>يقيد الفعل في الجملة بعدد من الوظائف النحوية يشغلها  المفعول به والمفعول المطلق والمفعول فيه(الظرف) والمفعول معه والمفعول لأجله، والحال والتمييز والاستثناء والجار والمجرور...ويترابط الفعل مع مقيداته المختلفة برباطين: أحدهما معنوي مستمد من مادة الفعل أو ما يقيده ودلالته المعجمية، والآخر هو الحالة الإعرابية التي هي النصب في كل هذه المقيدات باستثناء الجار والمجرور</w:t>
      </w:r>
      <w:r w:rsidRPr="009E14B0">
        <w:rPr>
          <w:rFonts w:ascii="Traditional Arabic" w:hAnsi="Traditional Arabic" w:cs="Traditional Arabic" w:hint="cs"/>
          <w:sz w:val="36"/>
          <w:szCs w:val="36"/>
          <w:vertAlign w:val="superscript"/>
          <w:rtl/>
        </w:rPr>
        <w:t>(</w:t>
      </w:r>
      <w:r w:rsidRPr="009E14B0">
        <w:rPr>
          <w:rStyle w:val="a5"/>
          <w:rFonts w:ascii="Traditional Arabic" w:hAnsi="Traditional Arabic" w:cs="Traditional Arabic"/>
          <w:sz w:val="36"/>
          <w:szCs w:val="36"/>
          <w:rtl/>
        </w:rPr>
        <w:footnoteReference w:id="218"/>
      </w:r>
      <w:r w:rsidRPr="009E14B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t>وقد تعددت المواضع التي تقيد فيها الفعل بعدد من الوظائف النحوية، ومنها ارتباط المفعول به مع فعله عن طريق دلالة العل على المجاوزة، وهي التعدية المدلول عليها بحالة النصب  ونذكر منها على سبيل المثال: يقول الله تعالى: "</w:t>
      </w:r>
      <w:r>
        <w:rPr>
          <w:rFonts w:cs="Traditional Arabic" w:hint="cs"/>
          <w:noProof/>
          <w:sz w:val="36"/>
          <w:szCs w:val="36"/>
          <w:rtl/>
          <w:lang w:eastAsia="ar-SA"/>
        </w:rPr>
        <w:t xml:space="preserve">فَيَوْمَئِذٍ لا يَنفَعُ الَّذِينَ ظَلَمُوا مَعْذِرَتُهُمْ وَلا هُمْ يُسْتَعْتَبُونَ </w:t>
      </w:r>
      <w:r>
        <w:rPr>
          <w:rFonts w:ascii="Traditional Arabic" w:hAnsi="Traditional Arabic" w:cs="Traditional Arabic" w:hint="cs"/>
          <w:sz w:val="36"/>
          <w:szCs w:val="36"/>
          <w:rtl/>
        </w:rPr>
        <w:t>"</w:t>
      </w:r>
      <w:r w:rsidRPr="009E14B0">
        <w:rPr>
          <w:rFonts w:ascii="Traditional Arabic" w:hAnsi="Traditional Arabic" w:cs="Traditional Arabic" w:hint="cs"/>
          <w:sz w:val="36"/>
          <w:szCs w:val="36"/>
          <w:vertAlign w:val="superscript"/>
          <w:rtl/>
        </w:rPr>
        <w:t>(</w:t>
      </w:r>
      <w:r w:rsidRPr="009E14B0">
        <w:rPr>
          <w:rStyle w:val="a5"/>
          <w:rFonts w:ascii="Traditional Arabic" w:hAnsi="Traditional Arabic" w:cs="Traditional Arabic"/>
          <w:sz w:val="36"/>
          <w:szCs w:val="36"/>
          <w:rtl/>
        </w:rPr>
        <w:footnoteReference w:id="219"/>
      </w:r>
      <w:r w:rsidRPr="009E14B0">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فالفعل(يَنفَعُ) فعل متعدي في زمن المضارعة، وقد تعدى الفعل لمفعول واحد هو(ٱلَّذِينَ) اسم موصول في محل رفع فاعل،  وجملة الصلة هي الجملة الفعلية(ظَلَمُواْ)، أما الفاعل(مَعذِرَتُهُم) فقد اتى متأخراً في نهاية الجملة، وفصل المفعول به بين الفعل وفاعله.</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sz w:val="36"/>
          <w:szCs w:val="36"/>
          <w:rtl/>
        </w:rPr>
      </w:pPr>
      <w:r>
        <w:rPr>
          <w:rFonts w:ascii="Traditional Arabic" w:hAnsi="Traditional Arabic" w:cs="Traditional Arabic" w:hint="cs"/>
          <w:sz w:val="36"/>
          <w:szCs w:val="36"/>
          <w:rtl/>
        </w:rPr>
        <w:t>وقد تقيد الفعل(نفَعُ) بتعديته على المفعول به بالنصب.</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sz w:val="36"/>
          <w:szCs w:val="36"/>
          <w:rtl/>
        </w:rPr>
        <w:t>ويتقيد الفعل بالمفعول لأجله، كما في قوله تعالى</w:t>
      </w:r>
      <w:r>
        <w:rPr>
          <w:rFonts w:hint="cs"/>
          <w:color w:val="000000"/>
          <w:sz w:val="36"/>
          <w:szCs w:val="36"/>
          <w:rtl/>
        </w:rPr>
        <w:t>: "</w:t>
      </w:r>
      <w:r>
        <w:rPr>
          <w:rFonts w:cs="Traditional Arabic" w:hint="cs"/>
          <w:noProof/>
          <w:sz w:val="36"/>
          <w:szCs w:val="36"/>
          <w:rtl/>
          <w:lang w:eastAsia="ar-SA"/>
        </w:rPr>
        <w:t xml:space="preserve"> هُوَ الَّذِي يُرِيكُمْ الْبَرْقَ خَوْفاً وَطَمَعاً وَيُنْشِئُ السَّحَابَ الثِّقَالَ</w:t>
      </w:r>
      <w:r>
        <w:rPr>
          <w:rFonts w:hint="cs"/>
          <w:color w:val="000000"/>
          <w:sz w:val="36"/>
          <w:szCs w:val="36"/>
          <w:rtl/>
        </w:rPr>
        <w:t>"</w:t>
      </w:r>
      <w:r w:rsidRPr="009E14B0">
        <w:rPr>
          <w:rFonts w:ascii="Traditional Arabic" w:hAnsi="Traditional Arabic" w:cs="Traditional Arabic" w:hint="cs"/>
          <w:sz w:val="36"/>
          <w:szCs w:val="36"/>
          <w:vertAlign w:val="superscript"/>
          <w:rtl/>
        </w:rPr>
        <w:t>(</w:t>
      </w:r>
      <w:r w:rsidRPr="009E14B0">
        <w:rPr>
          <w:rStyle w:val="a5"/>
          <w:rFonts w:ascii="Traditional Arabic" w:hAnsi="Traditional Arabic" w:cs="Traditional Arabic"/>
          <w:sz w:val="36"/>
          <w:szCs w:val="36"/>
          <w:rtl/>
        </w:rPr>
        <w:footnoteReference w:id="220"/>
      </w:r>
      <w:r w:rsidRPr="009E14B0">
        <w:rPr>
          <w:rFonts w:ascii="Traditional Arabic" w:hAnsi="Traditional Arabic" w:cs="Traditional Arabic" w:hint="cs"/>
          <w:sz w:val="36"/>
          <w:szCs w:val="36"/>
          <w:vertAlign w:val="superscript"/>
          <w:rtl/>
        </w:rPr>
        <w:t>)</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حيث جاء تركيب الجملة على النحو التالي: </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(فعل مضارع متعدي لمفعولين+ مفعول به أول ضمير +مفعول به ثاني+ مفعول له).</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فالفعل المضارع(يُرِيكُمُ) وفاعله الضمير المستتر(هو) العائد على الله تعالى، والمفعول به الأول(كُمُ) في الفعل(يرِيكُمُ) والمفعول به الثاني(ٱلبَرقَ)، وتقيد الفعل بالمفعول له(خَوفاً).</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color w:val="000000"/>
          <w:sz w:val="36"/>
          <w:szCs w:val="36"/>
          <w:rtl/>
        </w:rPr>
      </w:pPr>
      <w:r>
        <w:rPr>
          <w:rFonts w:ascii="Traditional Arabic" w:hAnsi="Traditional Arabic" w:cs="Traditional Arabic" w:hint="cs"/>
          <w:color w:val="000000"/>
          <w:sz w:val="36"/>
          <w:szCs w:val="36"/>
          <w:rtl/>
        </w:rPr>
        <w:t>ويقول الله تعالى: "</w:t>
      </w:r>
      <w:r>
        <w:rPr>
          <w:rFonts w:cs="Traditional Arabic" w:hint="cs"/>
          <w:noProof/>
          <w:sz w:val="36"/>
          <w:szCs w:val="36"/>
          <w:rtl/>
          <w:lang w:eastAsia="ar-SA"/>
        </w:rPr>
        <w:t xml:space="preserve"> أَوْ كَصَيِّبٍ مِنْ السَّمَاءِ فِيهِ ظُلُمَاتٌ وَرَعْدٌ وَبَرْقٌ يَجْعَلُونَ أَصَابِعَهُمْ فِي آذَانِهِمْ مِنْ الصَّوَاعِقِ حَذَرَ الْمَوْتِ وَاللَّهُ مُحِيطٌ بِالْكَافِرِينَ</w:t>
      </w:r>
      <w:r>
        <w:rPr>
          <w:rFonts w:ascii="Traditional Arabic" w:hAnsi="Traditional Arabic" w:cs="Traditional Arabic" w:hint="cs"/>
          <w:color w:val="000000"/>
          <w:sz w:val="36"/>
          <w:szCs w:val="36"/>
          <w:rtl/>
        </w:rPr>
        <w:t>"</w:t>
      </w:r>
      <w:r w:rsidRPr="009E14B0">
        <w:rPr>
          <w:rFonts w:ascii="Traditional Arabic" w:hAnsi="Traditional Arabic" w:cs="Traditional Arabic" w:hint="cs"/>
          <w:color w:val="000000"/>
          <w:sz w:val="36"/>
          <w:szCs w:val="36"/>
          <w:vertAlign w:val="superscript"/>
          <w:rtl/>
        </w:rPr>
        <w:t>(</w:t>
      </w:r>
      <w:r w:rsidRPr="009E14B0">
        <w:rPr>
          <w:rStyle w:val="a5"/>
          <w:rFonts w:ascii="Traditional Arabic" w:hAnsi="Traditional Arabic" w:cs="Traditional Arabic"/>
          <w:color w:val="000000"/>
          <w:sz w:val="36"/>
          <w:szCs w:val="36"/>
          <w:rtl/>
        </w:rPr>
        <w:footnoteReference w:id="221"/>
      </w:r>
      <w:r w:rsidRPr="009E14B0">
        <w:rPr>
          <w:rFonts w:ascii="Traditional Arabic" w:hAnsi="Traditional Arabic" w:cs="Traditional Arabic" w:hint="cs"/>
          <w:color w:val="000000"/>
          <w:sz w:val="36"/>
          <w:szCs w:val="36"/>
          <w:vertAlign w:val="superscript"/>
          <w:rtl/>
        </w:rPr>
        <w:t>)</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جاء تركيب الجملة كالتالي: </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(فعل مضارع متعدي + فاعل ضمير+ مفعول به +جار ومجرور+ جار ومجرور + مفعول له)</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حيث تقيد الفعل(يَجعَلُونَ) بالمفعول له(حَذَرَ).</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ويتقيد الفعل بالمفعول فيه(الظرف): </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 يعتمد بناء الجملة في ترابط الفعل مع المفعول فيه- بالإضافة إلى النصب، وهو بالعلامة اللغوية الواضحة في كون الظرف ليس عنصراً إسناديا- على وقوع الحدث الذي يدل عليه الفعل فيه سواء أكان المفعول فيه زماناً أو مكاناً، ولذلك كان المصطلح الدال عليه هو(المفعول فيه) أو(الظرف) وهما بمعنى واحد"</w:t>
      </w:r>
      <w:r w:rsidRPr="009E14B0">
        <w:rPr>
          <w:rFonts w:ascii="Traditional Arabic" w:hAnsi="Traditional Arabic" w:cs="Traditional Arabic" w:hint="cs"/>
          <w:color w:val="000000"/>
          <w:sz w:val="36"/>
          <w:szCs w:val="36"/>
          <w:vertAlign w:val="superscript"/>
          <w:rtl/>
        </w:rPr>
        <w:t>(</w:t>
      </w:r>
      <w:r w:rsidRPr="009E14B0">
        <w:rPr>
          <w:rStyle w:val="a5"/>
          <w:rFonts w:ascii="Traditional Arabic" w:hAnsi="Traditional Arabic" w:cs="Traditional Arabic"/>
          <w:color w:val="000000"/>
          <w:sz w:val="36"/>
          <w:szCs w:val="36"/>
          <w:rtl/>
        </w:rPr>
        <w:footnoteReference w:id="222"/>
      </w:r>
      <w:r w:rsidRPr="009E14B0">
        <w:rPr>
          <w:rFonts w:ascii="Traditional Arabic" w:hAnsi="Traditional Arabic" w:cs="Traditional Arabic" w:hint="cs"/>
          <w:color w:val="000000"/>
          <w:sz w:val="36"/>
          <w:szCs w:val="36"/>
          <w:vertAlign w:val="superscript"/>
          <w:rtl/>
        </w:rPr>
        <w:t xml:space="preserve">) </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يقول الله تعالى</w:t>
      </w:r>
      <w:r>
        <w:rPr>
          <w:rFonts w:hint="cs"/>
          <w:color w:val="000000"/>
          <w:sz w:val="36"/>
          <w:szCs w:val="36"/>
          <w:rtl/>
        </w:rPr>
        <w:t>: "</w:t>
      </w:r>
      <w:r>
        <w:rPr>
          <w:rFonts w:cs="Traditional Arabic" w:hint="cs"/>
          <w:noProof/>
          <w:sz w:val="36"/>
          <w:szCs w:val="36"/>
          <w:rtl/>
          <w:lang w:eastAsia="ar-SA"/>
        </w:rPr>
        <w:t xml:space="preserve"> وَإِذَا جَاءَتْهُمْ آيَةٌ قَالُوا لَنْ نُؤْمِنَ حَتَّى نُؤْتَى مِثْلَ مَا أُوتِيَ رُسُلُ اللَّهِ اللَّهُ أَعْلَمُ حَيْثُ يَجْعَلُ رِسَالَتَهُ سَيُصِيبُ الَّذِينَ أَجْرَمُوا صَغَارٌ عِنْدَ اللَّهِ وَعَذَابٌ شَدِيدٌ بِمَا كَانُوا يَمْكُرُونَ</w:t>
      </w:r>
      <w:r>
        <w:rPr>
          <w:rFonts w:ascii="Traditional Arabic" w:hAnsi="Traditional Arabic" w:cs="Traditional Arabic" w:hint="cs"/>
          <w:color w:val="000000"/>
          <w:sz w:val="36"/>
          <w:szCs w:val="36"/>
          <w:rtl/>
        </w:rPr>
        <w:t>"</w:t>
      </w:r>
      <w:r w:rsidRPr="009E14B0">
        <w:rPr>
          <w:rFonts w:ascii="Traditional Arabic" w:hAnsi="Traditional Arabic" w:cs="Traditional Arabic" w:hint="cs"/>
          <w:color w:val="000000"/>
          <w:sz w:val="36"/>
          <w:szCs w:val="36"/>
          <w:vertAlign w:val="superscript"/>
          <w:rtl/>
        </w:rPr>
        <w:t>(</w:t>
      </w:r>
      <w:r w:rsidRPr="009E14B0">
        <w:rPr>
          <w:rStyle w:val="a5"/>
          <w:rFonts w:ascii="Traditional Arabic" w:hAnsi="Traditional Arabic" w:cs="Traditional Arabic"/>
          <w:color w:val="000000"/>
          <w:sz w:val="36"/>
          <w:szCs w:val="36"/>
          <w:rtl/>
        </w:rPr>
        <w:footnoteReference w:id="223"/>
      </w:r>
      <w:r w:rsidRPr="009E14B0">
        <w:rPr>
          <w:rFonts w:ascii="Traditional Arabic" w:hAnsi="Traditional Arabic" w:cs="Traditional Arabic" w:hint="cs"/>
          <w:color w:val="000000"/>
          <w:sz w:val="36"/>
          <w:szCs w:val="36"/>
          <w:vertAlign w:val="superscript"/>
          <w:rtl/>
        </w:rPr>
        <w:t>)</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 xml:space="preserve">اعلم أنه تعالى حكى عن مكر هؤلاء الكفار وحسدهم أنهم متى ظهرت لهم معجزة قاهرة تدل على نبوة محمد صلى الله عليه وسلم قالوا : لن نؤمن حتى يحصل لنا مثل هذا المنصب من عند الله ، وهذا يدل على نهاية حسدهم ، وأنهم إنما بقوا مصرين على الكفر لا لطلب الحجة والدلائل ، بل لنهاية الحسد ...وقوله : ( لن نؤمن حتى نؤتى مثل ما أوتي رسل الله ) عين المكر والغدر والحسد ، فكيف يعقل حصول النبوة والرسالة مع هذه الصفات ؟ ثم بين تعالى أنهم لكونهم موصوفين بهذه الصفات الذميمة سيصيبهم صغار عند الله وعذاب شديد وتقريره أن الثواب لا يتم إلا بأمرين ، التعظيم والمنفعة ، والعقاب أيضا إنما يتم بأمرين : الإهانة والضرر </w:t>
      </w:r>
      <w:r w:rsidRPr="009E14B0">
        <w:rPr>
          <w:rFonts w:ascii="Traditional Arabic" w:hAnsi="Traditional Arabic" w:cs="Traditional Arabic" w:hint="cs"/>
          <w:color w:val="000000"/>
          <w:sz w:val="36"/>
          <w:szCs w:val="36"/>
          <w:vertAlign w:val="superscript"/>
          <w:rtl/>
        </w:rPr>
        <w:t>(</w:t>
      </w:r>
      <w:r w:rsidRPr="009E14B0">
        <w:rPr>
          <w:rStyle w:val="a5"/>
          <w:rFonts w:ascii="Traditional Arabic" w:hAnsi="Traditional Arabic" w:cs="Traditional Arabic"/>
          <w:color w:val="000000"/>
          <w:sz w:val="36"/>
          <w:szCs w:val="36"/>
          <w:rtl/>
        </w:rPr>
        <w:footnoteReference w:id="224"/>
      </w:r>
      <w:r w:rsidRPr="009E14B0">
        <w:rPr>
          <w:rFonts w:ascii="Traditional Arabic" w:hAnsi="Traditional Arabic" w:cs="Traditional Arabic" w:hint="cs"/>
          <w:color w:val="000000"/>
          <w:sz w:val="36"/>
          <w:szCs w:val="36"/>
          <w:vertAlign w:val="superscript"/>
          <w:rtl/>
        </w:rPr>
        <w:t>)</w:t>
      </w:r>
      <w:r>
        <w:rPr>
          <w:rFonts w:ascii="Traditional Arabic" w:hAnsi="Traditional Arabic" w:cs="Traditional Arabic" w:hint="cs"/>
          <w:color w:val="000000"/>
          <w:sz w:val="36"/>
          <w:szCs w:val="36"/>
          <w:rtl/>
        </w:rPr>
        <w:t>.</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color w:val="000000"/>
          <w:sz w:val="36"/>
          <w:szCs w:val="36"/>
          <w:rtl/>
        </w:rPr>
      </w:pPr>
      <w:r>
        <w:rPr>
          <w:rFonts w:ascii="Traditional Arabic" w:hAnsi="Traditional Arabic" w:cs="Traditional Arabic" w:hint="cs"/>
          <w:color w:val="000000"/>
          <w:sz w:val="36"/>
          <w:szCs w:val="36"/>
          <w:rtl/>
        </w:rPr>
        <w:t>ففي الجملة(</w:t>
      </w:r>
      <w:r>
        <w:rPr>
          <w:rFonts w:cs="Traditional Arabic" w:hint="cs"/>
          <w:noProof/>
          <w:sz w:val="36"/>
          <w:szCs w:val="36"/>
          <w:rtl/>
          <w:lang w:eastAsia="ar-SA"/>
        </w:rPr>
        <w:t>اللَّهُ أَعْلَمُ حَيْثُ يَجْعَلُ رِسَالَتَهُ</w:t>
      </w:r>
      <w:r>
        <w:rPr>
          <w:rFonts w:ascii="Traditional Arabic" w:hAnsi="Traditional Arabic" w:cs="Traditional Arabic" w:hint="cs"/>
          <w:color w:val="000000"/>
          <w:sz w:val="36"/>
          <w:szCs w:val="36"/>
          <w:rtl/>
        </w:rPr>
        <w:t>) فقد تقيد الظرف(</w:t>
      </w:r>
      <w:r>
        <w:rPr>
          <w:rFonts w:cs="Traditional Arabic" w:hint="cs"/>
          <w:noProof/>
          <w:sz w:val="36"/>
          <w:szCs w:val="36"/>
          <w:rtl/>
          <w:lang w:eastAsia="ar-SA"/>
        </w:rPr>
        <w:t>حَيْثُ</w:t>
      </w:r>
      <w:r>
        <w:rPr>
          <w:rFonts w:ascii="Traditional Arabic" w:hAnsi="Traditional Arabic" w:cs="Traditional Arabic" w:hint="cs"/>
          <w:color w:val="000000"/>
          <w:sz w:val="36"/>
          <w:szCs w:val="36"/>
          <w:rtl/>
        </w:rPr>
        <w:t>) بالفعل المضارع  المتعدي(</w:t>
      </w:r>
      <w:r>
        <w:rPr>
          <w:rFonts w:cs="Traditional Arabic" w:hint="cs"/>
          <w:noProof/>
          <w:sz w:val="36"/>
          <w:szCs w:val="36"/>
          <w:rtl/>
          <w:lang w:eastAsia="ar-SA"/>
        </w:rPr>
        <w:t>يَجْعَلُ</w:t>
      </w:r>
      <w:r>
        <w:rPr>
          <w:rFonts w:ascii="Traditional Arabic" w:hAnsi="Traditional Arabic" w:cs="Traditional Arabic" w:hint="cs"/>
          <w:color w:val="000000"/>
          <w:sz w:val="36"/>
          <w:szCs w:val="36"/>
          <w:rtl/>
        </w:rPr>
        <w:t>).</w:t>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b/>
          <w:bCs/>
          <w:sz w:val="36"/>
          <w:szCs w:val="36"/>
          <w:rtl/>
        </w:rPr>
      </w:pPr>
    </w:p>
    <w:p w:rsidR="001E53C3" w:rsidRDefault="001E53C3" w:rsidP="0066031C">
      <w:pPr>
        <w:tabs>
          <w:tab w:val="left" w:pos="6629"/>
        </w:tabs>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br w:type="page"/>
      </w:r>
    </w:p>
    <w:p w:rsidR="001E53C3" w:rsidRDefault="001E53C3" w:rsidP="0066031C">
      <w:pPr>
        <w:pStyle w:val="yiv5574845459msonormal"/>
        <w:shd w:val="clear" w:color="auto" w:fill="FFFFFF"/>
        <w:tabs>
          <w:tab w:val="left" w:pos="6629"/>
        </w:tabs>
        <w:bidi/>
        <w:spacing w:before="30" w:beforeAutospacing="0" w:after="0" w:afterAutospacing="0" w:line="360" w:lineRule="auto"/>
        <w:ind w:left="-1" w:right="142"/>
        <w:jc w:val="both"/>
        <w:rPr>
          <w:rFonts w:ascii="Traditional Arabic" w:hAnsi="Traditional Arabic" w:cs="Traditional Arabic"/>
          <w:b/>
          <w:bCs/>
          <w:sz w:val="36"/>
          <w:szCs w:val="36"/>
          <w:rtl/>
        </w:rPr>
      </w:pPr>
      <w:r>
        <w:rPr>
          <w:rFonts w:ascii="Traditional Arabic" w:hAnsi="Traditional Arabic" w:cs="Traditional Arabic" w:hint="cs"/>
          <w:b/>
          <w:bCs/>
          <w:sz w:val="36"/>
          <w:szCs w:val="36"/>
          <w:rtl/>
        </w:rPr>
        <w:t>المطلب الثاني: ترابط التابع بمتبوعه:</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العلاقة بين أجزاء الكلام المختلفة إما أن تكون بين أجزاء الجملة الواحدة،  ولابد في ذلك من اختيار الكلمات المتلاحمة المنسجمة مع بعضها والابتعاد عن القلقة</w:t>
      </w:r>
      <w:r>
        <w:rPr>
          <w:rFonts w:ascii="Traditional Arabic" w:hAnsi="Traditional Arabic" w:cs="Traditional Arabic" w:hint="cs"/>
          <w:sz w:val="36"/>
          <w:szCs w:val="36"/>
          <w:vertAlign w:val="superscript"/>
          <w:rtl/>
        </w:rPr>
        <w:t>(</w:t>
      </w:r>
      <w:r>
        <w:rPr>
          <w:rFonts w:ascii="Traditional Arabic" w:hAnsi="Traditional Arabic" w:cs="Traditional Arabic"/>
          <w:sz w:val="36"/>
          <w:szCs w:val="36"/>
          <w:vertAlign w:val="superscript"/>
          <w:rtl/>
        </w:rPr>
        <w:footnoteReference w:id="225"/>
      </w:r>
      <w:r>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ـ أو بين جملتين أو أكثر، فإذا كان هناك تعلق ما بين الجملتين تم وصلهما بإحدى أنواع التوابع، إذ العلاقة بين التابع والمتبوع قوية بحيث لا يمكن الفصل بينهما ذلك في داخل الجملة الواحدة، يقول السكاكي: « وذلك إذا أتقنت أن الإعراب صنفان لا غير، صنف ليس بتبع وصنف تبع، وأتقنت أن الصنف الثاني منحصر في تلك الأنواع الخمسة: البدل والوصف والبيان والتأكيد وإتباع الثاني الأول بتوسط حرف عطف، وعلمت كون المتبوع في نوع البدل في حكم المنحى والمضرب عنه بما يسمع  أئمة النحو رضي الله عنهم يقولون: البدل في حكم تنحية المبدل منه ويصون بتصريح بل في قسمه الغلط وعلمت في الوصف والبيان والتأكيد أن التابع فيها هو المتبوع، فالعالم في: زيد العالم، عندك ليس غير زيد، وعمرو في: أخوك عمرو، عندي ليس غير أخوك، ونفسه في: جاء خالد نفسه، ليس غير خالد، ثم رجعت وتحققت أن الواو يستدعي معناه ألا يكون معطوفه هو المعطوف عليه لامتناع أن يقال: جاء زيد وزيد وأن يكون زيد الثاني هو  زيد الأول، حصل لك أن الصنف الأول ليس موضعاً للعطف بأي حرف من حروف العطف لفوات شرط العطف عليه »</w:t>
      </w:r>
      <w:r>
        <w:rPr>
          <w:rFonts w:ascii="Traditional Arabic" w:hAnsi="Traditional Arabic" w:cs="Traditional Arabic" w:hint="cs"/>
          <w:sz w:val="36"/>
          <w:szCs w:val="36"/>
          <w:vertAlign w:val="superscript"/>
          <w:rtl/>
        </w:rPr>
        <w:t>(</w:t>
      </w:r>
      <w:r>
        <w:rPr>
          <w:rFonts w:ascii="Traditional Arabic" w:hAnsi="Traditional Arabic" w:cs="Traditional Arabic"/>
          <w:sz w:val="36"/>
          <w:szCs w:val="36"/>
          <w:vertAlign w:val="superscript"/>
          <w:rtl/>
        </w:rPr>
        <w:footnoteReference w:id="226"/>
      </w:r>
      <w:r>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فعلاقة المعنى شديدة بين التابع ومتبوعه داخل الجملة الواحدة.</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ونخلص إلى أنه إذا تبعت الكلمة ما قبلها في الإعراب لعلاقة معنوية بينهما سميت تابعاً فتُرفَع أَو تنصب أَو تجر أَو تجزم تبعاً لمتبوعها.</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التوكيد: </w:t>
      </w:r>
      <w:r>
        <w:rPr>
          <w:rFonts w:ascii="Traditional Arabic" w:hAnsi="Traditional Arabic" w:cs="Traditional Arabic" w:hint="cs"/>
          <w:sz w:val="36"/>
          <w:szCs w:val="36"/>
        </w:rPr>
        <w:br/>
      </w:r>
      <w:r>
        <w:rPr>
          <w:rFonts w:ascii="Traditional Arabic" w:hAnsi="Traditional Arabic" w:cs="Traditional Arabic" w:hint="cs"/>
          <w:sz w:val="36"/>
          <w:szCs w:val="36"/>
          <w:rtl/>
        </w:rPr>
        <w:t>تابع يؤتى به تثبيتاً لمتبوعه ولرفع احتمال السهو أَو المجاز في الكلام، ويكون بتكرار اللفظ نفسه سواءٌ أَكان اسماً أَم فعلاً أم حرفاً أم شبه جملة أم جملة، وهذا التوكيد أَحد أَساليب العربية في تقوية الكلام وأَثره في نفس السامع وهو هنا قسمان: توكيد لفظي يكون بتكرار اللفظ، أما التوكيد المعنوي فيكون بسبعة أَسماء يضاف كل منهما إلى ضمير المؤكَّد وهي(نفس، عين، جميع، عامة، كل، كلا، كلتا).</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ونقدم بعض النماذج الدالة على التوكيد: </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فقد قال الله تعالى: </w:t>
      </w:r>
      <w:r>
        <w:rPr>
          <w:sz w:val="36"/>
          <w:szCs w:val="36"/>
          <w:rtl/>
        </w:rPr>
        <w:t>"</w:t>
      </w:r>
      <w:r>
        <w:rPr>
          <w:rFonts w:cs="Traditional Arabic" w:hint="cs"/>
          <w:noProof/>
          <w:sz w:val="36"/>
          <w:szCs w:val="36"/>
          <w:rtl/>
          <w:lang w:eastAsia="ar-SA"/>
        </w:rPr>
        <w:t xml:space="preserve"> أَيَعِدُكُمْ أَنَّكُمْ إِذَا مِتُّمْ وَكُنتُمْ تُرَاباً وَعِظَاماً أَنَّكُمْ مُخْرَجُونَ(35) هَيْهَاتَ هَيْهَاتَ لِمَا تُوعَدُونَ</w:t>
      </w:r>
      <w:r>
        <w:rPr>
          <w:rFonts w:cs="Simplified Arabic" w:hint="cs"/>
          <w:sz w:val="36"/>
          <w:szCs w:val="36"/>
          <w:rtl/>
        </w:rPr>
        <w:t>"</w:t>
      </w:r>
      <w:r>
        <w:rPr>
          <w:rFonts w:ascii="Traditional Arabic" w:hAnsi="Traditional Arabic" w:cs="Traditional Arabic" w:hint="cs"/>
          <w:sz w:val="36"/>
          <w:szCs w:val="36"/>
          <w:rtl/>
        </w:rPr>
        <w:t>(</w:t>
      </w:r>
      <w:r w:rsidRPr="009E14B0">
        <w:rPr>
          <w:rStyle w:val="a5"/>
          <w:rFonts w:ascii="Traditional Arabic" w:hAnsi="Traditional Arabic" w:cs="Traditional Arabic"/>
          <w:sz w:val="36"/>
          <w:szCs w:val="36"/>
          <w:rtl/>
        </w:rPr>
        <w:footnoteReference w:id="227"/>
      </w:r>
      <w:r w:rsidRPr="009E14B0">
        <w:rPr>
          <w:rFonts w:ascii="Traditional Arabic" w:hAnsi="Traditional Arabic" w:cs="Traditional Arabic" w:hint="cs"/>
          <w:sz w:val="36"/>
          <w:szCs w:val="36"/>
          <w:vertAlign w:val="superscript"/>
          <w:rtl/>
        </w:rPr>
        <w:t>)</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فالحوار في الآيات الكريمة حوار صادر من فئة من المشركين إلى المؤمنين، مشككين في حقيقة البعث والحساب، قائلين لهم أتخرجون من قبوركم أحياء وأعاد " أنكم " لما طال الكلام،(هَيْهَاتَ هَيْهَاتَ لِمَا تُوعَدُونَ) قال ابن عباس: هي كلمة بعد، أي: بعيد ما توعدون</w:t>
      </w:r>
      <w:r w:rsidRPr="009E14B0">
        <w:rPr>
          <w:rFonts w:ascii="Traditional Arabic" w:hAnsi="Traditional Arabic" w:cs="Traditional Arabic" w:hint="cs"/>
          <w:sz w:val="36"/>
          <w:szCs w:val="36"/>
          <w:vertAlign w:val="superscript"/>
          <w:rtl/>
        </w:rPr>
        <w:t>(</w:t>
      </w:r>
      <w:r w:rsidRPr="009E14B0">
        <w:rPr>
          <w:rStyle w:val="a5"/>
          <w:rFonts w:ascii="Traditional Arabic" w:hAnsi="Traditional Arabic" w:cs="Traditional Arabic"/>
          <w:sz w:val="36"/>
          <w:szCs w:val="36"/>
          <w:rtl/>
        </w:rPr>
        <w:footnoteReference w:id="228"/>
      </w:r>
      <w:r w:rsidRPr="009E14B0">
        <w:rPr>
          <w:rFonts w:ascii="Traditional Arabic" w:hAnsi="Traditional Arabic" w:cs="Traditional Arabic" w:hint="cs"/>
          <w:sz w:val="36"/>
          <w:szCs w:val="36"/>
          <w:vertAlign w:val="superscript"/>
          <w:rtl/>
        </w:rPr>
        <w:t>)</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حيث تكرر لفظ(هَيهَاتَ) توكيداً لفظياً، بتكرار لفظ(هَيهَاتَ) مرة أخرى.</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وقد قال تعالى على لسان إبليس في حواره معه: "</w:t>
      </w:r>
      <w:r>
        <w:rPr>
          <w:rFonts w:ascii="Traditional Arabic" w:eastAsia="Calibri" w:hAnsi="Traditional Arabic" w:cs="Traditional Arabic" w:hint="cs"/>
          <w:sz w:val="36"/>
          <w:szCs w:val="36"/>
          <w:rtl/>
        </w:rPr>
        <w:t xml:space="preserve"> قال فَبِعِزَّتِكَ لأُغْوِيَنَّهُمْ أَجْمَعِينَ</w:t>
      </w:r>
      <w:r>
        <w:rPr>
          <w:rFonts w:ascii="Traditional Arabic" w:hAnsi="Traditional Arabic" w:cs="Traditional Arabic" w:hint="cs"/>
          <w:sz w:val="36"/>
          <w:szCs w:val="36"/>
          <w:rtl/>
        </w:rPr>
        <w:t>"</w:t>
      </w:r>
      <w:r w:rsidRPr="00A719C8">
        <w:rPr>
          <w:rFonts w:ascii="Traditional Arabic" w:hAnsi="Traditional Arabic" w:cs="Traditional Arabic" w:hint="cs"/>
          <w:sz w:val="36"/>
          <w:szCs w:val="36"/>
          <w:vertAlign w:val="superscript"/>
          <w:rtl/>
        </w:rPr>
        <w:t>(</w:t>
      </w:r>
      <w:r w:rsidRPr="00A719C8">
        <w:rPr>
          <w:rStyle w:val="a5"/>
          <w:rFonts w:ascii="Traditional Arabic" w:hAnsi="Traditional Arabic" w:cs="Traditional Arabic"/>
          <w:sz w:val="36"/>
          <w:szCs w:val="36"/>
          <w:rtl/>
        </w:rPr>
        <w:footnoteReference w:id="229"/>
      </w:r>
      <w:r w:rsidRPr="00A719C8">
        <w:rPr>
          <w:rFonts w:ascii="Traditional Arabic" w:hAnsi="Traditional Arabic" w:cs="Traditional Arabic" w:hint="cs"/>
          <w:sz w:val="36"/>
          <w:szCs w:val="36"/>
          <w:vertAlign w:val="superscript"/>
          <w:rtl/>
        </w:rPr>
        <w:t>)</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لما طرد الله تعالى إبليس من الجنة بسبب آدم حلف بعزة الله أنه يضل بني آدم بتزيين الشهوات وإدخال الشبهة عليهم ، فمعنى " لأغوينهم " : لاستدعينهم إلى المعاصي ، وقد علم أنه لا يصل إلا إلى الوسوسة ، ولا يفسد إلا من كان لا يصلح لو لم يوسوسه ، ولهذا قال : إلا عبادك منهم المخلصين أي : الذين أخلصتهم لعبادتك </w:t>
      </w:r>
      <w:r w:rsidRPr="00A719C8">
        <w:rPr>
          <w:rFonts w:ascii="Traditional Arabic" w:hAnsi="Traditional Arabic" w:cs="Traditional Arabic" w:hint="cs"/>
          <w:sz w:val="36"/>
          <w:szCs w:val="36"/>
          <w:vertAlign w:val="superscript"/>
          <w:rtl/>
        </w:rPr>
        <w:t>(</w:t>
      </w:r>
      <w:r w:rsidRPr="00A719C8">
        <w:rPr>
          <w:rStyle w:val="a5"/>
          <w:rFonts w:ascii="Traditional Arabic" w:hAnsi="Traditional Arabic" w:cs="Traditional Arabic"/>
          <w:sz w:val="36"/>
          <w:szCs w:val="36"/>
          <w:rtl/>
        </w:rPr>
        <w:footnoteReference w:id="230"/>
      </w:r>
      <w:r w:rsidRPr="00A719C8">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فقد جاء التوكيد المعنوي في لفظ(</w:t>
      </w:r>
      <w:r>
        <w:rPr>
          <w:rFonts w:ascii="Traditional Arabic" w:eastAsia="Calibri" w:hAnsi="Traditional Arabic" w:cs="Traditional Arabic" w:hint="cs"/>
          <w:sz w:val="36"/>
          <w:szCs w:val="36"/>
          <w:rtl/>
        </w:rPr>
        <w:t>أَجْمَعِينَ</w:t>
      </w:r>
      <w:r>
        <w:rPr>
          <w:rFonts w:ascii="Traditional Arabic" w:hAnsi="Traditional Arabic" w:cs="Traditional Arabic" w:hint="cs"/>
          <w:sz w:val="36"/>
          <w:szCs w:val="36"/>
          <w:rtl/>
        </w:rPr>
        <w:t>) لتؤكد ضمير الجمع(هم) في الفعل(</w:t>
      </w:r>
      <w:r>
        <w:rPr>
          <w:rFonts w:ascii="Traditional Arabic" w:eastAsia="Calibri" w:hAnsi="Traditional Arabic" w:cs="Traditional Arabic" w:hint="cs"/>
          <w:sz w:val="36"/>
          <w:szCs w:val="36"/>
          <w:rtl/>
        </w:rPr>
        <w:t>لأُغْوِيَنَّهُمْ</w:t>
      </w:r>
      <w:r>
        <w:rPr>
          <w:rFonts w:ascii="Traditional Arabic" w:hAnsi="Traditional Arabic" w:cs="Traditional Arabic" w:hint="cs"/>
          <w:sz w:val="36"/>
          <w:szCs w:val="36"/>
          <w:rtl/>
        </w:rPr>
        <w:t>)</w:t>
      </w:r>
      <w:r w:rsidRPr="00A719C8">
        <w:rPr>
          <w:rFonts w:ascii="Traditional Arabic" w:hAnsi="Traditional Arabic" w:cs="Traditional Arabic" w:hint="cs"/>
          <w:sz w:val="36"/>
          <w:szCs w:val="36"/>
          <w:vertAlign w:val="superscript"/>
          <w:rtl/>
        </w:rPr>
        <w:t>(</w:t>
      </w:r>
      <w:r w:rsidRPr="00A719C8">
        <w:rPr>
          <w:rStyle w:val="a5"/>
          <w:rFonts w:ascii="Traditional Arabic" w:hAnsi="Traditional Arabic" w:cs="Traditional Arabic"/>
          <w:sz w:val="36"/>
          <w:szCs w:val="36"/>
          <w:rtl/>
        </w:rPr>
        <w:footnoteReference w:id="231"/>
      </w:r>
      <w:r w:rsidRPr="00A719C8">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tabs>
          <w:tab w:val="right" w:pos="3119"/>
          <w:tab w:val="left" w:pos="6629"/>
        </w:tabs>
        <w:bidi/>
        <w:spacing w:before="30"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النعت</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تابع يذكر بعد معرفةٍ لتوضيحها، أَو بعد نكرة لتخصيصها، أما تعريف النعت فهو التابع الذي يكمل متبوعه بدلالته على معنى فيه أو فيما يتعلق به، كـ( جاء زيد التاجر) أو(التاجر أبوه)</w:t>
      </w:r>
      <w:r w:rsidRPr="00A719C8">
        <w:rPr>
          <w:rFonts w:ascii="Traditional Arabic" w:hAnsi="Traditional Arabic" w:cs="Traditional Arabic" w:hint="cs"/>
          <w:sz w:val="36"/>
          <w:szCs w:val="36"/>
          <w:vertAlign w:val="superscript"/>
          <w:rtl/>
        </w:rPr>
        <w:t>(</w:t>
      </w:r>
      <w:r w:rsidRPr="00A719C8">
        <w:rPr>
          <w:rStyle w:val="a5"/>
          <w:rFonts w:ascii="Traditional Arabic" w:hAnsi="Traditional Arabic" w:cs="Traditional Arabic"/>
          <w:sz w:val="36"/>
          <w:szCs w:val="36"/>
          <w:rtl/>
        </w:rPr>
        <w:footnoteReference w:id="232"/>
      </w:r>
      <w:r w:rsidRPr="00A719C8">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كما هذا التعريف، أنه تابع يكمل متبوعه بمعنى جديد يحقق الغرض</w:t>
      </w:r>
      <w:r w:rsidRPr="00A719C8">
        <w:rPr>
          <w:rFonts w:ascii="Traditional Arabic" w:hAnsi="Traditional Arabic" w:cs="Traditional Arabic" w:hint="cs"/>
          <w:sz w:val="36"/>
          <w:szCs w:val="36"/>
          <w:vertAlign w:val="superscript"/>
          <w:rtl/>
        </w:rPr>
        <w:t>(</w:t>
      </w:r>
      <w:r w:rsidRPr="00A719C8">
        <w:rPr>
          <w:rStyle w:val="a5"/>
          <w:rFonts w:ascii="Traditional Arabic" w:hAnsi="Traditional Arabic" w:cs="Traditional Arabic"/>
          <w:sz w:val="36"/>
          <w:szCs w:val="36"/>
          <w:rtl/>
        </w:rPr>
        <w:footnoteReference w:id="233"/>
      </w:r>
      <w:r w:rsidRPr="00A719C8">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وقال مصطفى الغلاييني أن النعت(ويسمى الصفة أيضاً) هو ما يذكر بعد اسم ليبين بعض أحواله أو أحوال ما يتعلق به</w:t>
      </w:r>
      <w:r w:rsidRPr="00A719C8">
        <w:rPr>
          <w:rFonts w:ascii="Traditional Arabic" w:hAnsi="Traditional Arabic" w:cs="Traditional Arabic" w:hint="cs"/>
          <w:sz w:val="36"/>
          <w:szCs w:val="36"/>
          <w:vertAlign w:val="superscript"/>
          <w:rtl/>
        </w:rPr>
        <w:t>(</w:t>
      </w:r>
      <w:r w:rsidRPr="00A719C8">
        <w:rPr>
          <w:rStyle w:val="a5"/>
          <w:rFonts w:ascii="Traditional Arabic" w:hAnsi="Traditional Arabic" w:cs="Traditional Arabic"/>
          <w:sz w:val="36"/>
          <w:szCs w:val="36"/>
          <w:rtl/>
        </w:rPr>
        <w:footnoteReference w:id="234"/>
      </w:r>
      <w:r w:rsidRPr="00A719C8">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1E53C3" w:rsidRDefault="001E53C3" w:rsidP="0066031C">
      <w:pPr>
        <w:tabs>
          <w:tab w:val="right" w:pos="3119"/>
          <w:tab w:val="left" w:pos="6629"/>
        </w:tabs>
        <w:bidi/>
        <w:spacing w:before="30" w:line="360" w:lineRule="auto"/>
        <w:ind w:left="-1"/>
        <w:rPr>
          <w:sz w:val="36"/>
          <w:szCs w:val="36"/>
          <w:rtl/>
        </w:rPr>
      </w:pPr>
      <w:r>
        <w:rPr>
          <w:rFonts w:ascii="Traditional Arabic" w:hAnsi="Traditional Arabic" w:cs="Traditional Arabic" w:hint="cs"/>
          <w:sz w:val="36"/>
          <w:szCs w:val="36"/>
          <w:rtl/>
        </w:rPr>
        <w:t>ويقول الله تعالى: "</w:t>
      </w:r>
      <w:r>
        <w:rPr>
          <w:rFonts w:cs="Traditional Arabic" w:hint="cs"/>
          <w:noProof/>
          <w:sz w:val="36"/>
          <w:szCs w:val="36"/>
          <w:rtl/>
          <w:lang w:eastAsia="ar-SA"/>
        </w:rPr>
        <w:t xml:space="preserve">وَقَالَتْ الْيَهُودُ وَالنَّصَارَى نَحْنُ أَبْنَاءُ اللَّهِ وَأَحِبَّاؤُهُ قُلْ فَلِمَ يُعَذِّبُكُمْ بِذُنُوبِكُمْ بَلْ أَنْتُمْ بَشَرٌ مِمَّنْ خَلَقَ يَغْفِرُ لِمَنْ يَشَاءُ وَيُعَذِّبُ مَنْ يَشَاءُ وَلِلَّهِ مُلْكُ السَّمَوَاتِوَالأَرْضِ وَمَا بَيْنَهُمَا وَإِلَيْهِ الْمَصِيرُ </w:t>
      </w:r>
      <w:r>
        <w:rPr>
          <w:rFonts w:ascii="Traditional Arabic" w:hAnsi="Traditional Arabic" w:cs="Traditional Arabic" w:hint="cs"/>
          <w:sz w:val="36"/>
          <w:szCs w:val="36"/>
          <w:rtl/>
        </w:rPr>
        <w:t>"</w:t>
      </w:r>
      <w:r w:rsidRPr="00A719C8">
        <w:rPr>
          <w:rFonts w:ascii="Traditional Arabic" w:hAnsi="Traditional Arabic" w:cs="Traditional Arabic" w:hint="cs"/>
          <w:sz w:val="36"/>
          <w:szCs w:val="36"/>
          <w:vertAlign w:val="superscript"/>
          <w:rtl/>
        </w:rPr>
        <w:t>(</w:t>
      </w:r>
      <w:r w:rsidRPr="00A719C8">
        <w:rPr>
          <w:rStyle w:val="a5"/>
          <w:rFonts w:ascii="Traditional Arabic" w:hAnsi="Traditional Arabic" w:cs="Traditional Arabic"/>
          <w:sz w:val="36"/>
          <w:szCs w:val="36"/>
          <w:rtl/>
        </w:rPr>
        <w:footnoteReference w:id="235"/>
      </w:r>
      <w:r w:rsidRPr="00A719C8">
        <w:rPr>
          <w:rFonts w:ascii="Traditional Arabic" w:hAnsi="Traditional Arabic" w:cs="Traditional Arabic" w:hint="cs"/>
          <w:sz w:val="36"/>
          <w:szCs w:val="36"/>
          <w:vertAlign w:val="superscript"/>
          <w:rtl/>
        </w:rPr>
        <w:t>)</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إن اليهود والنصارى أرادوا أن الله تعالى لنا كالأب في الحنو والعطف، ونحن كالأبناء له في القرب والمنزلة، قوله تعالى:( قل فلم يعذبكم بذنوبكم ) يريد إن كان الأمر كما زعمتم أنكم أبناؤه وأحباؤه فإن الأب لا يعذب ولده، والحبيب لا يعذب حبيبه، وأنتم مقرون أنه معذبكم؟ وقيل: فلم يعذبكم أي: لم عذب من قبلكم بذنوبهم فمسخهم قردة وخنازير؟(بل أنتم بشر ممن خلق ) كسائر بني آدم مجزيون بالإساءة والإحسان،( يغفر لمن يشاء ) فضلاً( ويعذب من يشاء ) عدلاً</w:t>
      </w:r>
      <w:r w:rsidRPr="00A719C8">
        <w:rPr>
          <w:rFonts w:ascii="Traditional Arabic" w:hAnsi="Traditional Arabic" w:cs="Traditional Arabic" w:hint="cs"/>
          <w:sz w:val="36"/>
          <w:szCs w:val="36"/>
          <w:vertAlign w:val="superscript"/>
          <w:rtl/>
        </w:rPr>
        <w:t>(</w:t>
      </w:r>
      <w:r w:rsidRPr="00A719C8">
        <w:rPr>
          <w:rStyle w:val="a5"/>
          <w:rFonts w:ascii="Traditional Arabic" w:hAnsi="Traditional Arabic" w:cs="Traditional Arabic"/>
          <w:sz w:val="36"/>
          <w:szCs w:val="36"/>
          <w:rtl/>
        </w:rPr>
        <w:footnoteReference w:id="236"/>
      </w:r>
      <w:r w:rsidRPr="00A719C8">
        <w:rPr>
          <w:rFonts w:ascii="Traditional Arabic" w:hAnsi="Traditional Arabic" w:cs="Traditional Arabic" w:hint="cs"/>
          <w:sz w:val="36"/>
          <w:szCs w:val="36"/>
          <w:vertAlign w:val="superscript"/>
          <w:rtl/>
        </w:rPr>
        <w:t>)</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الحوار في الآيات الكريمة بين اليهود والنصارى من ناحية، وبين النبيّ والصحابة من ناحية أخرى.</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تكونت جملة:(</w:t>
      </w:r>
      <w:r>
        <w:rPr>
          <w:rFonts w:cs="Traditional Arabic" w:hint="cs"/>
          <w:noProof/>
          <w:sz w:val="36"/>
          <w:szCs w:val="36"/>
          <w:rtl/>
          <w:lang w:eastAsia="ar-SA"/>
        </w:rPr>
        <w:t>بَلْ أَنْتُمْ بَشَرٌ مِمَّنْ خَلَقَ</w:t>
      </w:r>
      <w:r>
        <w:rPr>
          <w:rFonts w:ascii="Traditional Arabic" w:hAnsi="Traditional Arabic" w:cs="Traditional Arabic" w:hint="cs"/>
          <w:sz w:val="36"/>
          <w:szCs w:val="36"/>
          <w:rtl/>
        </w:rPr>
        <w:t xml:space="preserve">) من: </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(مبتدأ+ خبر+ جار ومجرور شبه جملة).</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فقد وصف كلمة(</w:t>
      </w:r>
      <w:r>
        <w:rPr>
          <w:rFonts w:ascii="Traditional Arabic" w:hAnsi="Traditional Arabic" w:cs="Traditional Arabic" w:hint="cs"/>
          <w:color w:val="000000"/>
          <w:sz w:val="36"/>
          <w:szCs w:val="36"/>
          <w:rtl/>
        </w:rPr>
        <w:t>بَشَر</w:t>
      </w:r>
      <w:r>
        <w:rPr>
          <w:rFonts w:ascii="Traditional Arabic" w:hAnsi="Traditional Arabic" w:cs="Traditional Arabic" w:hint="cs"/>
          <w:sz w:val="36"/>
          <w:szCs w:val="36"/>
          <w:rtl/>
        </w:rPr>
        <w:t>) وهي نكرة مفردة، وصفها بشبه الجملة(</w:t>
      </w:r>
      <w:r>
        <w:rPr>
          <w:rFonts w:ascii="Traditional Arabic" w:hAnsi="Traditional Arabic" w:cs="Traditional Arabic" w:hint="cs"/>
          <w:noProof/>
          <w:sz w:val="36"/>
          <w:szCs w:val="36"/>
          <w:rtl/>
          <w:lang w:eastAsia="ar-SA"/>
        </w:rPr>
        <w:t>مِمَّنْ خَلَقَ</w:t>
      </w:r>
      <w:r>
        <w:rPr>
          <w:rFonts w:ascii="Traditional Arabic" w:hAnsi="Traditional Arabic" w:cs="Traditional Arabic" w:hint="cs"/>
          <w:sz w:val="36"/>
          <w:szCs w:val="36"/>
          <w:rtl/>
        </w:rPr>
        <w:t>)</w:t>
      </w:r>
      <w:r w:rsidRPr="00A719C8">
        <w:rPr>
          <w:rFonts w:ascii="Traditional Arabic" w:hAnsi="Traditional Arabic" w:cs="Traditional Arabic" w:hint="cs"/>
          <w:sz w:val="36"/>
          <w:szCs w:val="36"/>
          <w:vertAlign w:val="superscript"/>
          <w:rtl/>
        </w:rPr>
        <w:t>(</w:t>
      </w:r>
      <w:r w:rsidRPr="00A719C8">
        <w:rPr>
          <w:rStyle w:val="a5"/>
          <w:rFonts w:ascii="Traditional Arabic" w:hAnsi="Traditional Arabic" w:cs="Traditional Arabic"/>
          <w:sz w:val="36"/>
          <w:szCs w:val="36"/>
          <w:rtl/>
        </w:rPr>
        <w:footnoteReference w:id="237"/>
      </w:r>
      <w:r w:rsidRPr="00A719C8">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w:t>
      </w:r>
    </w:p>
    <w:p w:rsidR="00F154A1" w:rsidRDefault="00F154A1" w:rsidP="00F154A1">
      <w:pPr>
        <w:tabs>
          <w:tab w:val="right" w:pos="3119"/>
          <w:tab w:val="left" w:pos="6629"/>
        </w:tabs>
        <w:bidi/>
        <w:spacing w:before="30" w:line="360" w:lineRule="auto"/>
        <w:ind w:left="-1"/>
        <w:rPr>
          <w:rFonts w:ascii="Traditional Arabic" w:hAnsi="Traditional Arabic" w:cs="Traditional Arabic"/>
          <w:sz w:val="36"/>
          <w:szCs w:val="36"/>
          <w:rtl/>
        </w:rPr>
      </w:pPr>
    </w:p>
    <w:p w:rsidR="00F154A1" w:rsidRDefault="00F154A1" w:rsidP="00F154A1">
      <w:pPr>
        <w:tabs>
          <w:tab w:val="right" w:pos="3119"/>
          <w:tab w:val="left" w:pos="6629"/>
        </w:tabs>
        <w:bidi/>
        <w:spacing w:before="30" w:line="360" w:lineRule="auto"/>
        <w:ind w:left="-1"/>
        <w:rPr>
          <w:rFonts w:ascii="Traditional Arabic" w:hAnsi="Traditional Arabic" w:cs="Traditional Arabic"/>
          <w:sz w:val="36"/>
          <w:szCs w:val="36"/>
          <w:rtl/>
        </w:rPr>
      </w:pPr>
    </w:p>
    <w:p w:rsidR="001E53C3" w:rsidRDefault="001E53C3" w:rsidP="0066031C">
      <w:pPr>
        <w:tabs>
          <w:tab w:val="right" w:pos="3119"/>
          <w:tab w:val="left" w:pos="6629"/>
        </w:tabs>
        <w:bidi/>
        <w:spacing w:before="30" w:line="360" w:lineRule="auto"/>
        <w:ind w:left="-1"/>
        <w:rPr>
          <w:rFonts w:ascii="Traditional Arabic" w:hAnsi="Traditional Arabic" w:cs="Traditional Arabic"/>
          <w:b/>
          <w:bCs/>
          <w:sz w:val="36"/>
          <w:szCs w:val="36"/>
          <w:rtl/>
        </w:rPr>
      </w:pPr>
      <w:r>
        <w:rPr>
          <w:rFonts w:ascii="Traditional Arabic" w:hAnsi="Traditional Arabic" w:cs="Traditional Arabic" w:hint="cs"/>
          <w:b/>
          <w:bCs/>
          <w:sz w:val="36"/>
          <w:szCs w:val="36"/>
          <w:rtl/>
        </w:rPr>
        <w:t>العطف</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تابع يتوسط بينه وبين متبوعه حرف من حروف العطف.</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وأحرف العطف هي: </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Pr>
      </w:pPr>
      <w:r>
        <w:rPr>
          <w:rFonts w:ascii="Traditional Arabic" w:hAnsi="Traditional Arabic" w:cs="Traditional Arabic" w:hint="cs"/>
          <w:sz w:val="36"/>
          <w:szCs w:val="36"/>
          <w:rtl/>
        </w:rPr>
        <w:t xml:space="preserve">     الواو، الفاء، ثم، حتى، أم، أو، لا، بل، ولكن </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ومن نماذج العطف في آيات الحوار مع المشركين: </w:t>
      </w:r>
    </w:p>
    <w:p w:rsidR="001E53C3" w:rsidRDefault="001E53C3" w:rsidP="0066031C">
      <w:pPr>
        <w:tabs>
          <w:tab w:val="right" w:pos="3119"/>
          <w:tab w:val="left" w:pos="6629"/>
        </w:tabs>
        <w:bidi/>
        <w:spacing w:before="30" w:line="360" w:lineRule="auto"/>
        <w:ind w:left="-1"/>
        <w:rPr>
          <w:rFonts w:cs="Simplified Arabic"/>
          <w:b/>
          <w:bCs/>
          <w:sz w:val="36"/>
          <w:szCs w:val="36"/>
          <w:rtl/>
        </w:rPr>
      </w:pPr>
      <w:r>
        <w:rPr>
          <w:rFonts w:ascii="Traditional Arabic" w:hAnsi="Traditional Arabic" w:cs="Traditional Arabic" w:hint="cs"/>
          <w:sz w:val="36"/>
          <w:szCs w:val="36"/>
          <w:rtl/>
        </w:rPr>
        <w:t>قوله تعال</w:t>
      </w:r>
      <w:r>
        <w:rPr>
          <w:sz w:val="36"/>
          <w:szCs w:val="36"/>
          <w:rtl/>
        </w:rPr>
        <w:t>: "</w:t>
      </w:r>
      <w:r>
        <w:rPr>
          <w:rFonts w:cs="Traditional Arabic" w:hint="cs"/>
          <w:noProof/>
          <w:sz w:val="36"/>
          <w:szCs w:val="36"/>
          <w:rtl/>
          <w:lang w:eastAsia="ar-SA"/>
        </w:rPr>
        <w:t xml:space="preserve">سَيَقُولُ الَّذِينَ أَشْرَكُوا لَوْ شَاءَ اللَّهُ مَا أَشْرَكْنَا وَلا آبَاؤُنَا وَلا حَرَّمْنَا مِنْ شَيْءٍ كَذَلِكَ كَذَّبَ الَّذِينَ مِنْ قَبْلِهِمْ حَتَّى ذَاقُوا بَأْسَنَا قُلْ هَلْ عِنْدَكُمْ مِنْ عِلْمٍ فَتُخْرِجُوهُ لَنَا إِنْ تَتَّبِعُونَ إِلاَّ الظَّنَّ وَإِنْ أَنْتُمْ إِلاَّ تَخْرُصُونَ </w:t>
      </w:r>
      <w:r>
        <w:rPr>
          <w:rFonts w:ascii="Traditional Arabic" w:hAnsi="Traditional Arabic" w:cs="Traditional Arabic" w:hint="cs"/>
          <w:b/>
          <w:bCs/>
          <w:sz w:val="36"/>
          <w:szCs w:val="36"/>
          <w:rtl/>
        </w:rPr>
        <w:t>"</w:t>
      </w:r>
      <w:r w:rsidRPr="007201C3">
        <w:rPr>
          <w:rFonts w:ascii="Traditional Arabic" w:hAnsi="Traditional Arabic" w:cs="Traditional Arabic" w:hint="cs"/>
          <w:b/>
          <w:bCs/>
          <w:sz w:val="36"/>
          <w:szCs w:val="36"/>
          <w:vertAlign w:val="superscript"/>
          <w:rtl/>
        </w:rPr>
        <w:t>(</w:t>
      </w:r>
      <w:r w:rsidRPr="007201C3">
        <w:rPr>
          <w:rStyle w:val="a5"/>
          <w:rFonts w:ascii="Traditional Arabic" w:hAnsi="Traditional Arabic" w:cs="Traditional Arabic"/>
          <w:b/>
          <w:bCs/>
          <w:sz w:val="36"/>
          <w:szCs w:val="36"/>
          <w:rtl/>
        </w:rPr>
        <w:footnoteReference w:id="238"/>
      </w:r>
      <w:r w:rsidRPr="007201C3">
        <w:rPr>
          <w:rFonts w:ascii="Traditional Arabic" w:hAnsi="Traditional Arabic" w:cs="Traditional Arabic" w:hint="cs"/>
          <w:b/>
          <w:bCs/>
          <w:sz w:val="36"/>
          <w:szCs w:val="36"/>
          <w:vertAlign w:val="superscript"/>
          <w:rtl/>
        </w:rPr>
        <w:t>)</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أي سيقول هؤلاء المشركون: لو شاء الله تعالى ألا نشرك به من اتخذنا له من الأولياء والشفعاء من الملائكة والبشر، وألا نعظّم ما عظمنا من تماثيلهم وصورهم أو قبورهم وسائر ما يذكر بهم - وألا يشرك آباؤنا من قبلنا كذلك لما أشركوا ولا أشركنا - ولو شاء ألا نحرم شيئا مما حرمنا من الحرث والأنعام وغيرهما لما حرمنا... أي مثل هذا التكذيب من مشركي مكة للرسول صلى الله عليه وسلم فيما جاء به من إبطال الشرك وإثبات توحيد الله في الألوهية والربوبية، ومنها حق التشريع والتحليل والتحريم، قد كذب الذين من قبلهم لرسلهم</w:t>
      </w:r>
      <w:r w:rsidRPr="007201C3">
        <w:rPr>
          <w:rFonts w:ascii="Traditional Arabic" w:hAnsi="Traditional Arabic" w:cs="Traditional Arabic" w:hint="cs"/>
          <w:sz w:val="36"/>
          <w:szCs w:val="36"/>
          <w:vertAlign w:val="superscript"/>
          <w:rtl/>
        </w:rPr>
        <w:t>(</w:t>
      </w:r>
      <w:r w:rsidRPr="007201C3">
        <w:rPr>
          <w:rStyle w:val="a5"/>
          <w:rFonts w:ascii="Traditional Arabic" w:hAnsi="Traditional Arabic" w:cs="Traditional Arabic"/>
          <w:sz w:val="36"/>
          <w:szCs w:val="36"/>
          <w:rtl/>
        </w:rPr>
        <w:footnoteReference w:id="239"/>
      </w:r>
      <w:r w:rsidRPr="007201C3">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ذكرت الآيات الكريمة القول المحتمل والقائل(</w:t>
      </w:r>
      <w:r>
        <w:rPr>
          <w:rFonts w:cs="Traditional Arabic" w:hint="cs"/>
          <w:noProof/>
          <w:sz w:val="36"/>
          <w:szCs w:val="36"/>
          <w:rtl/>
          <w:lang w:eastAsia="ar-SA"/>
        </w:rPr>
        <w:t>سَيَقُولُ الَّذِينَ أَشْرَكُوا لَوْ شَاءَ اللَّهُ مَا أَشْرَكْنَا وَلا آبَاؤُنَا وَلا حَرَّمْنَا مِنْ شَيْءٍ</w:t>
      </w:r>
      <w:r>
        <w:rPr>
          <w:rFonts w:ascii="Traditional Arabic" w:hAnsi="Traditional Arabic" w:cs="Traditional Arabic" w:hint="cs"/>
          <w:sz w:val="36"/>
          <w:szCs w:val="36"/>
          <w:rtl/>
        </w:rPr>
        <w:t xml:space="preserve">)، ولم تذكر المخاطَبين؛ لأن تركيز المشهد الحواري انصب على نقل القول، دون اهتمام بالمخاطَب. </w:t>
      </w:r>
    </w:p>
    <w:p w:rsidR="001E53C3" w:rsidRDefault="001E53C3" w:rsidP="0066031C">
      <w:pPr>
        <w:tabs>
          <w:tab w:val="right" w:pos="3119"/>
          <w:tab w:val="left" w:pos="6629"/>
        </w:tabs>
        <w:bidi/>
        <w:spacing w:before="30"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قد عطف " آباؤنا " على الضمير المتصل " نا " في أشركنا، وفصل بينهما بـ " لا</w:t>
      </w:r>
      <w:r>
        <w:rPr>
          <w:rFonts w:ascii="Traditional Arabic" w:hAnsi="Traditional Arabic" w:cs="Traditional Arabic" w:hint="cs"/>
          <w:sz w:val="36"/>
          <w:szCs w:val="36"/>
        </w:rPr>
        <w:t xml:space="preserve"> " </w:t>
      </w:r>
      <w:r>
        <w:rPr>
          <w:rFonts w:ascii="Traditional Arabic" w:hAnsi="Traditional Arabic" w:cs="Traditional Arabic" w:hint="cs"/>
          <w:sz w:val="36"/>
          <w:szCs w:val="36"/>
          <w:rtl/>
        </w:rPr>
        <w:t>الناهية</w:t>
      </w:r>
      <w:r w:rsidRPr="007201C3">
        <w:rPr>
          <w:rFonts w:ascii="Traditional Arabic" w:hAnsi="Traditional Arabic" w:cs="Traditional Arabic" w:hint="cs"/>
          <w:sz w:val="36"/>
          <w:szCs w:val="36"/>
          <w:vertAlign w:val="superscript"/>
          <w:rtl/>
        </w:rPr>
        <w:t>(</w:t>
      </w:r>
      <w:r w:rsidRPr="007201C3">
        <w:rPr>
          <w:rStyle w:val="a5"/>
          <w:rFonts w:ascii="Traditional Arabic" w:hAnsi="Traditional Arabic" w:cs="Traditional Arabic"/>
          <w:sz w:val="36"/>
          <w:szCs w:val="36"/>
          <w:rtl/>
        </w:rPr>
        <w:footnoteReference w:id="240"/>
      </w:r>
      <w:r w:rsidRPr="007201C3">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w:t>
      </w:r>
    </w:p>
    <w:p w:rsidR="000D5E03" w:rsidRDefault="000D5E03">
      <w:pPr>
        <w:rPr>
          <w:rFonts w:ascii="Traditional Arabic" w:hAnsi="Traditional Arabic" w:cs="Traditional Arabic"/>
          <w:b/>
          <w:bCs/>
          <w:sz w:val="36"/>
          <w:szCs w:val="36"/>
          <w:u w:val="single"/>
          <w:rtl/>
        </w:rPr>
      </w:pPr>
      <w:r>
        <w:rPr>
          <w:rFonts w:ascii="Traditional Arabic" w:hAnsi="Traditional Arabic" w:cs="Traditional Arabic"/>
          <w:b/>
          <w:bCs/>
          <w:sz w:val="36"/>
          <w:szCs w:val="36"/>
          <w:u w:val="single"/>
          <w:rtl/>
        </w:rPr>
        <w:br w:type="page"/>
      </w:r>
    </w:p>
    <w:p w:rsidR="001E53C3" w:rsidRDefault="001E53C3" w:rsidP="00F154A1">
      <w:pPr>
        <w:shd w:val="clear" w:color="auto" w:fill="FFFFFF"/>
        <w:tabs>
          <w:tab w:val="left" w:pos="6629"/>
        </w:tabs>
        <w:bidi/>
        <w:spacing w:before="30" w:after="100" w:afterAutospacing="1" w:line="360" w:lineRule="auto"/>
        <w:ind w:left="-1026" w:firstLine="993"/>
        <w:jc w:val="center"/>
        <w:rPr>
          <w:rFonts w:ascii="Traditional Arabic" w:hAnsi="Traditional Arabic" w:cs="Traditional Arabic"/>
          <w:sz w:val="36"/>
          <w:szCs w:val="36"/>
          <w:rtl/>
        </w:rPr>
      </w:pPr>
      <w:r>
        <w:rPr>
          <w:rFonts w:ascii="Traditional Arabic" w:hAnsi="Traditional Arabic" w:cs="Traditional Arabic" w:hint="cs"/>
          <w:b/>
          <w:bCs/>
          <w:sz w:val="36"/>
          <w:szCs w:val="36"/>
          <w:rtl/>
        </w:rPr>
        <w:t>الخاتمة</w:t>
      </w:r>
    </w:p>
    <w:p w:rsidR="001E53C3" w:rsidRDefault="001E53C3" w:rsidP="00F154A1">
      <w:pPr>
        <w:shd w:val="clear" w:color="auto" w:fill="FFFFFF"/>
        <w:bidi/>
        <w:spacing w:before="100" w:beforeAutospacing="1" w:after="100" w:afterAutospacing="1"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الحمد لله الذي علّم بالقلم، علّم الإنسان مالم يعلم، وصلاةً وسلاماً على النبي الأكرم، النبيّ الأمّي الذي علم المتعلمين، وهدى الله به الحائرين، والذين هم في بحور الجهل تائهين.</w:t>
      </w:r>
    </w:p>
    <w:p w:rsidR="001E53C3" w:rsidRDefault="001E53C3" w:rsidP="007201C3">
      <w:pPr>
        <w:shd w:val="clear" w:color="auto" w:fill="FFFFFF"/>
        <w:bidi/>
        <w:spacing w:line="360" w:lineRule="auto"/>
        <w:ind w:left="-1"/>
        <w:jc w:val="left"/>
        <w:rPr>
          <w:rFonts w:ascii="Traditional Arabic" w:hAnsi="Traditional Arabic" w:cs="Traditional Arabic"/>
          <w:sz w:val="36"/>
          <w:szCs w:val="36"/>
          <w:rtl/>
        </w:rPr>
      </w:pPr>
      <w:r>
        <w:rPr>
          <w:rFonts w:ascii="Traditional Arabic" w:hAnsi="Traditional Arabic" w:cs="Traditional Arabic" w:hint="cs"/>
          <w:sz w:val="36"/>
          <w:szCs w:val="36"/>
          <w:rtl/>
        </w:rPr>
        <w:t xml:space="preserve">  فهذا بحثي بعنوان(</w:t>
      </w:r>
      <w:r>
        <w:rPr>
          <w:rFonts w:ascii="Traditional Arabic" w:eastAsia="Calibri" w:hAnsi="Traditional Arabic" w:cs="Traditional Arabic" w:hint="cs"/>
          <w:b/>
          <w:bCs/>
          <w:sz w:val="36"/>
          <w:szCs w:val="36"/>
          <w:rtl/>
        </w:rPr>
        <w:t>بناء الجملة القرآنية في آيات الحوار مع المشركين</w:t>
      </w:r>
      <w:r>
        <w:rPr>
          <w:rFonts w:ascii="Traditional Arabic" w:hAnsi="Traditional Arabic" w:cs="Traditional Arabic" w:hint="cs"/>
          <w:sz w:val="36"/>
          <w:szCs w:val="36"/>
          <w:rtl/>
        </w:rPr>
        <w:t>)، ويعلم الله أنني لم أدخر جهداً لإنجاز هذا البحث، فما كان فيه من توفيق فمن الله، وما كان فيه من خطأ أو سهو أو نسيان فمني ومن الشيطان، وحسبي قول الله تعالى:"</w:t>
      </w:r>
      <w:r>
        <w:rPr>
          <w:rFonts w:cs="Traditional Arabic" w:hint="cs"/>
          <w:noProof/>
          <w:sz w:val="36"/>
          <w:szCs w:val="36"/>
          <w:rtl/>
          <w:lang w:eastAsia="ar-SA"/>
        </w:rPr>
        <w:t xml:space="preserve">لا يُكَلِّفُ اللَّهُ نَفْساً إِلاَّ وُسْعَهَا </w:t>
      </w:r>
      <w:r>
        <w:rPr>
          <w:rFonts w:ascii="Traditional Arabic" w:hAnsi="Traditional Arabic" w:cs="Traditional Arabic" w:hint="cs"/>
          <w:sz w:val="36"/>
          <w:szCs w:val="36"/>
          <w:rtl/>
        </w:rPr>
        <w:t>" الآية</w:t>
      </w:r>
      <w:r w:rsidRPr="007201C3">
        <w:rPr>
          <w:rFonts w:ascii="Traditional Arabic" w:hAnsi="Traditional Arabic" w:cs="Traditional Arabic" w:hint="cs"/>
          <w:sz w:val="36"/>
          <w:szCs w:val="36"/>
          <w:vertAlign w:val="superscript"/>
          <w:rtl/>
        </w:rPr>
        <w:t>(</w:t>
      </w:r>
      <w:r w:rsidRPr="007201C3">
        <w:rPr>
          <w:rFonts w:ascii="Traditional Arabic" w:hAnsi="Traditional Arabic" w:cs="Traditional Arabic"/>
          <w:sz w:val="36"/>
          <w:szCs w:val="36"/>
          <w:vertAlign w:val="superscript"/>
          <w:rtl/>
        </w:rPr>
        <w:footnoteReference w:id="241"/>
      </w:r>
      <w:r w:rsidRPr="007201C3">
        <w:rPr>
          <w:rFonts w:ascii="Traditional Arabic" w:hAnsi="Traditional Arabic" w:cs="Traditional Arabic" w:hint="cs"/>
          <w:sz w:val="36"/>
          <w:szCs w:val="36"/>
          <w:vertAlign w:val="superscript"/>
          <w:rtl/>
        </w:rPr>
        <w:t>)</w:t>
      </w:r>
      <w:r>
        <w:rPr>
          <w:rFonts w:ascii="Traditional Arabic" w:hAnsi="Traditional Arabic" w:cs="Traditional Arabic" w:hint="cs"/>
          <w:sz w:val="36"/>
          <w:szCs w:val="36"/>
          <w:rtl/>
        </w:rPr>
        <w:t xml:space="preserve">. </w:t>
      </w:r>
    </w:p>
    <w:p w:rsidR="001E53C3" w:rsidRDefault="001E53C3" w:rsidP="00F154A1">
      <w:pPr>
        <w:shd w:val="clear" w:color="auto" w:fill="FFFFFF"/>
        <w:bidi/>
        <w:spacing w:line="360" w:lineRule="auto"/>
        <w:ind w:left="-1"/>
        <w:rPr>
          <w:rFonts w:ascii="Traditional Arabic" w:hAnsi="Traditional Arabic" w:cs="Traditional Arabic"/>
          <w:sz w:val="36"/>
          <w:szCs w:val="36"/>
          <w:rtl/>
        </w:rPr>
      </w:pPr>
      <w:r>
        <w:rPr>
          <w:rFonts w:ascii="Traditional Arabic" w:hAnsi="Traditional Arabic" w:cs="Traditional Arabic" w:hint="cs"/>
          <w:sz w:val="36"/>
          <w:szCs w:val="36"/>
          <w:rtl/>
        </w:rPr>
        <w:t xml:space="preserve">     وقد توصل الباحث من خلال البحث إلى عدد من النتائج نجملها فيما يأتي:</w:t>
      </w:r>
    </w:p>
    <w:p w:rsidR="00CE66B3" w:rsidRPr="00CE66B3" w:rsidRDefault="00CE66B3" w:rsidP="00CE66B3">
      <w:pPr>
        <w:shd w:val="clear" w:color="auto" w:fill="FFFFFF"/>
        <w:bidi/>
        <w:spacing w:line="360" w:lineRule="auto"/>
        <w:ind w:left="-1"/>
        <w:rPr>
          <w:rFonts w:ascii="Traditional Arabic" w:hAnsi="Traditional Arabic" w:cs="Traditional Arabic"/>
          <w:sz w:val="36"/>
          <w:szCs w:val="36"/>
        </w:rPr>
      </w:pPr>
      <w:r w:rsidRPr="00CE66B3">
        <w:rPr>
          <w:rFonts w:ascii="Traditional Arabic" w:hAnsi="Traditional Arabic" w:cs="Traditional Arabic"/>
          <w:sz w:val="36"/>
          <w:szCs w:val="36"/>
          <w:rtl/>
        </w:rPr>
        <w:t>إن حوار القرآن  الكريم للمشركين المعاصرين للنبي صلى الله عليه وسلم ومن على شاكلتهم إلى يوم الدين إما أن يكون حوارا معهم أو حوارا لهم ولذا فالحوار مع المشركين باعتبار البادئ به له شكلان:</w:t>
      </w:r>
    </w:p>
    <w:p w:rsidR="00CE66B3" w:rsidRPr="00CE66B3" w:rsidRDefault="00CE66B3" w:rsidP="00CE66B3">
      <w:pPr>
        <w:shd w:val="clear" w:color="auto" w:fill="FFFFFF"/>
        <w:bidi/>
        <w:spacing w:line="360" w:lineRule="auto"/>
        <w:ind w:left="-1"/>
        <w:rPr>
          <w:rFonts w:ascii="Traditional Arabic" w:hAnsi="Traditional Arabic" w:cs="Traditional Arabic"/>
          <w:sz w:val="36"/>
          <w:szCs w:val="36"/>
          <w:rtl/>
        </w:rPr>
      </w:pPr>
      <w:r w:rsidRPr="00CE66B3">
        <w:rPr>
          <w:rFonts w:ascii="Traditional Arabic" w:hAnsi="Traditional Arabic" w:cs="Traditional Arabic"/>
          <w:sz w:val="36"/>
          <w:szCs w:val="36"/>
          <w:rtl/>
        </w:rPr>
        <w:t>الشكل الأول: الحوار مع المشركين</w:t>
      </w:r>
      <w:r>
        <w:rPr>
          <w:rFonts w:ascii="Traditional Arabic" w:hAnsi="Traditional Arabic" w:cs="Traditional Arabic" w:hint="cs"/>
          <w:sz w:val="36"/>
          <w:szCs w:val="36"/>
          <w:rtl/>
        </w:rPr>
        <w:t>.</w:t>
      </w:r>
    </w:p>
    <w:p w:rsidR="00CE66B3" w:rsidRPr="00CE66B3" w:rsidRDefault="00CE66B3" w:rsidP="00CE66B3">
      <w:pPr>
        <w:shd w:val="clear" w:color="auto" w:fill="FFFFFF"/>
        <w:bidi/>
        <w:spacing w:line="360" w:lineRule="auto"/>
        <w:ind w:left="-1"/>
        <w:rPr>
          <w:rFonts w:ascii="Traditional Arabic" w:eastAsia="Calibri" w:hAnsi="Traditional Arabic" w:cs="Traditional Arabic"/>
          <w:b/>
          <w:bCs/>
          <w:sz w:val="36"/>
          <w:szCs w:val="36"/>
        </w:rPr>
      </w:pPr>
      <w:r w:rsidRPr="00CE66B3">
        <w:rPr>
          <w:rFonts w:ascii="Traditional Arabic" w:hAnsi="Traditional Arabic" w:cs="Traditional Arabic"/>
          <w:sz w:val="36"/>
          <w:szCs w:val="36"/>
          <w:rtl/>
        </w:rPr>
        <w:t>الشكل الثاني: حوار المشركين</w:t>
      </w:r>
      <w:r>
        <w:rPr>
          <w:rFonts w:ascii="Traditional Arabic" w:eastAsia="Calibri" w:hAnsi="Traditional Arabic" w:cs="Traditional Arabic" w:hint="cs"/>
          <w:b/>
          <w:bCs/>
          <w:sz w:val="36"/>
          <w:szCs w:val="36"/>
          <w:rtl/>
        </w:rPr>
        <w:t>.</w:t>
      </w:r>
    </w:p>
    <w:p w:rsidR="001E53C3" w:rsidRDefault="001E53C3" w:rsidP="00CE66B3">
      <w:pPr>
        <w:numPr>
          <w:ilvl w:val="0"/>
          <w:numId w:val="8"/>
        </w:numPr>
        <w:shd w:val="clear" w:color="auto" w:fill="FFFFFF"/>
        <w:bidi/>
        <w:spacing w:line="360" w:lineRule="auto"/>
        <w:ind w:left="-1" w:right="0" w:firstLine="0"/>
        <w:jc w:val="left"/>
        <w:rPr>
          <w:rFonts w:ascii="Traditional Arabic" w:eastAsia="Calibri" w:hAnsi="Traditional Arabic" w:cs="Traditional Arabic"/>
          <w:b/>
          <w:bCs/>
          <w:sz w:val="36"/>
          <w:szCs w:val="36"/>
        </w:rPr>
      </w:pPr>
      <w:r>
        <w:rPr>
          <w:rFonts w:ascii="Traditional Arabic" w:hAnsi="Traditional Arabic" w:cs="Traditional Arabic" w:hint="cs"/>
          <w:sz w:val="36"/>
          <w:szCs w:val="36"/>
          <w:rtl/>
        </w:rPr>
        <w:t>القرآن الكريم له تراكيبه الخاصة التي تنوعت فيها صور هذه العوارض –عوارض التركيب- من تقديم وتأخير وحذف ،وهي صور تفرد القرآن الكريم في بنائها عن غيره من النصوص</w:t>
      </w:r>
      <w:r>
        <w:rPr>
          <w:rFonts w:ascii="Traditional Arabic" w:eastAsia="Calibri" w:hAnsi="Traditional Arabic" w:cs="Traditional Arabic" w:hint="cs"/>
          <w:b/>
          <w:bCs/>
          <w:sz w:val="36"/>
          <w:szCs w:val="36"/>
          <w:rtl/>
        </w:rPr>
        <w:t>.</w:t>
      </w:r>
    </w:p>
    <w:p w:rsidR="001E53C3" w:rsidRDefault="001E53C3" w:rsidP="00012928">
      <w:pPr>
        <w:numPr>
          <w:ilvl w:val="0"/>
          <w:numId w:val="8"/>
        </w:numPr>
        <w:shd w:val="clear" w:color="auto" w:fill="FFFFFF"/>
        <w:bidi/>
        <w:spacing w:line="360" w:lineRule="auto"/>
        <w:ind w:left="-1" w:right="0" w:firstLine="0"/>
        <w:jc w:val="left"/>
        <w:rPr>
          <w:rFonts w:ascii="Traditional Arabic" w:eastAsia="Calibri" w:hAnsi="Traditional Arabic" w:cs="Traditional Arabic"/>
          <w:sz w:val="36"/>
          <w:szCs w:val="36"/>
        </w:rPr>
      </w:pPr>
      <w:r>
        <w:rPr>
          <w:rFonts w:ascii="Traditional Arabic" w:hAnsi="Traditional Arabic" w:cs="Traditional Arabic" w:hint="cs"/>
          <w:sz w:val="36"/>
          <w:szCs w:val="36"/>
          <w:rtl/>
        </w:rPr>
        <w:t xml:space="preserve">فبالرغم من أن </w:t>
      </w:r>
      <w:r w:rsidRPr="00CE66B3">
        <w:rPr>
          <w:rFonts w:ascii="Traditional Arabic" w:hAnsi="Traditional Arabic" w:cs="Traditional Arabic" w:hint="cs"/>
          <w:sz w:val="36"/>
          <w:szCs w:val="36"/>
          <w:rtl/>
        </w:rPr>
        <w:t>ال</w:t>
      </w:r>
      <w:r w:rsidR="00CE66B3" w:rsidRPr="00CE66B3">
        <w:rPr>
          <w:rFonts w:ascii="Traditional Arabic" w:hAnsi="Traditional Arabic" w:cs="Traditional Arabic" w:hint="cs"/>
          <w:sz w:val="36"/>
          <w:szCs w:val="36"/>
          <w:rtl/>
        </w:rPr>
        <w:t>ن</w:t>
      </w:r>
      <w:r w:rsidRPr="00CE66B3">
        <w:rPr>
          <w:rFonts w:ascii="Traditional Arabic" w:hAnsi="Traditional Arabic" w:cs="Traditional Arabic" w:hint="cs"/>
          <w:sz w:val="36"/>
          <w:szCs w:val="36"/>
          <w:rtl/>
        </w:rPr>
        <w:t xml:space="preserve">قديم والتأخير </w:t>
      </w:r>
      <w:r>
        <w:rPr>
          <w:rFonts w:ascii="Traditional Arabic" w:hAnsi="Traditional Arabic" w:cs="Traditional Arabic" w:hint="cs"/>
          <w:sz w:val="36"/>
          <w:szCs w:val="36"/>
          <w:rtl/>
        </w:rPr>
        <w:t>في بناء الجملة العربية يعد أحد المطالب الاستعمالية ،إذ يعرض لبناء الجملة أن يقدم بعض عناصرها ويؤخر بعضها الآخر إلا أن الأصل اللغوي يفترض ان يكون هناك ترتيب معين بين أجزاء الجملة ،مثل : ترتيب المبتدأ والخبر ،وترتيب الفعل والفاعل</w:t>
      </w:r>
      <w:r>
        <w:rPr>
          <w:rFonts w:ascii="Traditional Arabic" w:eastAsia="Calibri" w:hAnsi="Traditional Arabic" w:cs="Traditional Arabic" w:hint="cs"/>
          <w:b/>
          <w:bCs/>
          <w:sz w:val="36"/>
          <w:szCs w:val="36"/>
          <w:rtl/>
        </w:rPr>
        <w:t xml:space="preserve">، </w:t>
      </w:r>
      <w:r>
        <w:rPr>
          <w:rFonts w:ascii="Traditional Arabic" w:eastAsia="Calibri" w:hAnsi="Traditional Arabic" w:cs="Traditional Arabic" w:hint="cs"/>
          <w:sz w:val="36"/>
          <w:szCs w:val="36"/>
          <w:rtl/>
        </w:rPr>
        <w:t>وقد ظهر هذا العدول التركيبي في كثير من آيات الحوار مع المشركين.</w:t>
      </w:r>
    </w:p>
    <w:p w:rsidR="001E53C3" w:rsidRDefault="001E53C3" w:rsidP="00012928">
      <w:pPr>
        <w:numPr>
          <w:ilvl w:val="0"/>
          <w:numId w:val="8"/>
        </w:numPr>
        <w:shd w:val="clear" w:color="auto" w:fill="FFFFFF"/>
        <w:bidi/>
        <w:spacing w:before="100" w:beforeAutospacing="1" w:after="100" w:afterAutospacing="1" w:line="360" w:lineRule="auto"/>
        <w:ind w:left="-1" w:right="0" w:firstLine="0"/>
        <w:contextualSpacing/>
        <w:jc w:val="left"/>
        <w:rPr>
          <w:rFonts w:ascii="Traditional Arabic" w:hAnsi="Traditional Arabic" w:cs="Traditional Arabic"/>
          <w:sz w:val="36"/>
          <w:szCs w:val="36"/>
        </w:rPr>
      </w:pPr>
      <w:r>
        <w:rPr>
          <w:rFonts w:ascii="Traditional Arabic" w:hAnsi="Traditional Arabic" w:cs="Traditional Arabic" w:hint="cs"/>
          <w:sz w:val="36"/>
          <w:szCs w:val="36"/>
          <w:rtl/>
        </w:rPr>
        <w:t>تشابكت الجمل البسيطة والجمل الطويلة التي لا تقف عند حدود العناصر الاسنادية بل تطول الجملة، وتتشابك في بنائها حتى تصبح جملة مركبة وذلك باستخدام طول التقييد وطول التبعية.</w:t>
      </w:r>
    </w:p>
    <w:p w:rsidR="001E53C3" w:rsidRDefault="001E53C3" w:rsidP="00012928">
      <w:pPr>
        <w:numPr>
          <w:ilvl w:val="0"/>
          <w:numId w:val="8"/>
        </w:numPr>
        <w:bidi/>
        <w:spacing w:after="200" w:line="276" w:lineRule="auto"/>
        <w:ind w:left="-1" w:right="0" w:firstLine="0"/>
        <w:contextualSpacing/>
        <w:jc w:val="left"/>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من الخصائص التي تميز الجملة الاسمية والفعلية في آيات الحوار مع المشركين التطابق , والترتيب , والحذف والذكر ،وما اكتنف تلك الجمل من عدول تركيبي ،انطوى على دلالات بلاغية عضدت معنى الجمل.</w:t>
      </w:r>
    </w:p>
    <w:p w:rsidR="001E53C3" w:rsidRDefault="001E53C3" w:rsidP="00012928">
      <w:pPr>
        <w:numPr>
          <w:ilvl w:val="0"/>
          <w:numId w:val="8"/>
        </w:numPr>
        <w:bidi/>
        <w:spacing w:after="200" w:line="276" w:lineRule="auto"/>
        <w:ind w:left="-1" w:right="0" w:firstLine="0"/>
        <w:contextualSpacing/>
        <w:jc w:val="left"/>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تنوعت صور الربط بين الجمل في آيات الحوار مع المشركين إلى ربط بالتجاور وربط بالتبعية وربط بالازدواج وربط بالعطف.</w:t>
      </w:r>
    </w:p>
    <w:p w:rsidR="001E53C3" w:rsidRDefault="001E53C3" w:rsidP="00012928">
      <w:pPr>
        <w:numPr>
          <w:ilvl w:val="0"/>
          <w:numId w:val="8"/>
        </w:numPr>
        <w:bidi/>
        <w:spacing w:after="200" w:line="276" w:lineRule="auto"/>
        <w:ind w:left="-1" w:right="0" w:firstLine="0"/>
        <w:contextualSpacing/>
        <w:jc w:val="left"/>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قدّم البحث إحصاء لآيات الحوار مع المشركين، ولم تقتصر صور الحوار على السور الكبيرة دون الصغيرة ؛ولكنها توزعت على العديد من سور القرآن الكريم.</w:t>
      </w:r>
    </w:p>
    <w:p w:rsidR="001E53C3" w:rsidRDefault="001E53C3" w:rsidP="001E53C3">
      <w:pPr>
        <w:bidi/>
        <w:ind w:left="-1167" w:firstLine="567"/>
        <w:contextualSpacing/>
        <w:rPr>
          <w:rFonts w:ascii="Traditional Arabic" w:eastAsia="Calibri" w:hAnsi="Traditional Arabic" w:cs="Traditional Arabic"/>
          <w:sz w:val="36"/>
          <w:szCs w:val="36"/>
        </w:rPr>
      </w:pPr>
    </w:p>
    <w:p w:rsidR="001E53C3" w:rsidRDefault="001E53C3" w:rsidP="001E53C3">
      <w:pPr>
        <w:shd w:val="clear" w:color="auto" w:fill="FFFFFF"/>
        <w:tabs>
          <w:tab w:val="left" w:pos="6629"/>
        </w:tabs>
        <w:bidi/>
        <w:spacing w:before="30" w:after="100" w:afterAutospacing="1" w:line="360" w:lineRule="auto"/>
        <w:ind w:left="-1026" w:firstLine="993"/>
        <w:rPr>
          <w:rFonts w:ascii="Traditional Arabic" w:hAnsi="Traditional Arabic" w:cs="Traditional Arabic"/>
          <w:sz w:val="36"/>
          <w:szCs w:val="36"/>
          <w:rtl/>
        </w:rPr>
      </w:pPr>
    </w:p>
    <w:p w:rsidR="001E53C3" w:rsidRDefault="001E53C3" w:rsidP="001E53C3">
      <w:pPr>
        <w:tabs>
          <w:tab w:val="left" w:pos="6629"/>
        </w:tabs>
        <w:bidi/>
        <w:spacing w:before="30" w:line="360" w:lineRule="auto"/>
        <w:ind w:left="-1026" w:firstLine="993"/>
        <w:rPr>
          <w:rFonts w:ascii="Traditional Arabic" w:hAnsi="Traditional Arabic" w:cs="Traditional Arabic"/>
          <w:b/>
          <w:bCs/>
          <w:sz w:val="36"/>
          <w:szCs w:val="36"/>
          <w:rtl/>
        </w:rPr>
      </w:pPr>
      <w:r>
        <w:rPr>
          <w:rFonts w:ascii="Traditional Arabic" w:hAnsi="Traditional Arabic" w:cs="Traditional Arabic" w:hint="cs"/>
          <w:b/>
          <w:bCs/>
          <w:sz w:val="36"/>
          <w:szCs w:val="36"/>
          <w:rtl/>
        </w:rPr>
        <w:t>ملحق الرسالة:</w:t>
      </w:r>
    </w:p>
    <w:p w:rsidR="001E53C3" w:rsidRDefault="001E53C3" w:rsidP="001E53C3">
      <w:pPr>
        <w:bidi/>
        <w:jc w:val="center"/>
        <w:rPr>
          <w:rFonts w:ascii="Traditional Arabic" w:eastAsia="Calibri" w:hAnsi="Traditional Arabic" w:cs="Traditional Arabic"/>
          <w:b/>
          <w:bCs/>
          <w:sz w:val="36"/>
          <w:szCs w:val="36"/>
          <w:u w:val="single"/>
          <w:rtl/>
        </w:rPr>
      </w:pPr>
      <w:r>
        <w:rPr>
          <w:rFonts w:ascii="Traditional Arabic" w:eastAsia="Calibri" w:hAnsi="Traditional Arabic" w:cs="Traditional Arabic" w:hint="cs"/>
          <w:b/>
          <w:bCs/>
          <w:sz w:val="36"/>
          <w:szCs w:val="36"/>
          <w:u w:val="single"/>
          <w:rtl/>
        </w:rPr>
        <w:t>إحصاء آيات  الحوار مع المشركين في القرآن الكريم</w:t>
      </w:r>
    </w:p>
    <w:tbl>
      <w:tblPr>
        <w:bidiVisual/>
        <w:tblW w:w="0" w:type="auto"/>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tblPr>
      <w:tblGrid>
        <w:gridCol w:w="2167"/>
        <w:gridCol w:w="2456"/>
        <w:gridCol w:w="2134"/>
        <w:gridCol w:w="2368"/>
      </w:tblGrid>
      <w:tr w:rsidR="001E53C3" w:rsidTr="009F4A2A">
        <w:trPr>
          <w:trHeight w:val="944"/>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26" w:hanging="2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محاجة حول الإيمان والإصلاح</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البقرة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الأول</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19:6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قولهم اتخذ الله ولدا</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البقرة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الأول</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5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118:116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التعجب من تغيير القبلة</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البقرة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الثاني</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142</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تبرؤ الذين اتبعوا من الذين اتُبِعوا</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البقرة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الثاني</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firstLine="284"/>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167:166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D5E03">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دعوة للإيمان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البقرة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الثاني</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170</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F63D29">
            <w:pPr>
              <w:bidi/>
              <w:spacing w:line="360" w:lineRule="auto"/>
              <w:ind w:left="0" w:righ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محاجّة حول قدرة الله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البقرة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الثالث</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258</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F63D29">
            <w:pPr>
              <w:bidi/>
              <w:spacing w:line="360" w:lineRule="auto"/>
              <w:ind w:left="0" w:righ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إنكار ديمومة عذاب النار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آل عمران</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الثالث</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24-30</w:t>
            </w:r>
          </w:p>
        </w:tc>
      </w:tr>
      <w:tr w:rsidR="00970468" w:rsidTr="00970468">
        <w:trPr>
          <w:trHeight w:val="897"/>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26" w:hanging="2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trHeight w:val="1460"/>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B7638">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النصح بالإيمان وجه النهار والكفر آخره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آل عمران</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الثالث</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73:71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B7638">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هروب المنافقين من الجهاد في سبيل الله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آل عمران</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الرابع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B7638">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168:166</w:t>
            </w:r>
          </w:p>
        </w:tc>
      </w:tr>
      <w:tr w:rsidR="001E53C3" w:rsidTr="009F4A2A">
        <w:trPr>
          <w:trHeight w:val="938"/>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B7638">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شروطهم للإيمان بالرسول</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آل عمران</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الرابع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184:181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B7638">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الشرك أعظم الذنوب</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النساء</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35AE6">
            <w:pPr>
              <w:bidi/>
              <w:spacing w:line="360" w:lineRule="auto"/>
              <w:ind w:left="58"/>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الخامس</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56:46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B7638">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طريق جهنم هو طريق الكافرين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النساء</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35AE6">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السادس</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174:167</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1E53C3" w:rsidRDefault="001E53C3" w:rsidP="00BB7638">
            <w:pPr>
              <w:bidi/>
              <w:spacing w:line="360" w:lineRule="auto"/>
              <w:ind w:left="0"/>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لقد كفر الذين قالوا إن الله هو المسيح ابن مريم</w:t>
            </w:r>
          </w:p>
          <w:p w:rsidR="00535AE6" w:rsidRDefault="00535AE6" w:rsidP="00535AE6">
            <w:pPr>
              <w:bidi/>
              <w:spacing w:line="360" w:lineRule="auto"/>
              <w:ind w:firstLine="284"/>
              <w:jc w:val="center"/>
              <w:rPr>
                <w:rFonts w:ascii="Traditional Arabic" w:eastAsia="Calibri" w:hAnsi="Traditional Arabic" w:cs="Traditional Arabic"/>
                <w:sz w:val="36"/>
                <w:szCs w:val="36"/>
              </w:rPr>
            </w:pP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المائدة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35AE6">
            <w:pPr>
              <w:bidi/>
              <w:spacing w:line="360" w:lineRule="auto"/>
              <w:ind w:left="0" w:firstLine="58"/>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السادس</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18:17</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35AE6">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35AE6">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35AE6">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35AE6">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35AE6">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لن يُفدي الكفار أنفسهم من عذاب النار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المائدة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D4ADF">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السادس</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37:36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D4ADF">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الشرك طرق الكفر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 xml:space="preserve">المائدة </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D4ADF">
            <w:pPr>
              <w:bidi/>
              <w:spacing w:line="360" w:lineRule="auto"/>
              <w:ind w:left="58" w:firstLine="142"/>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السادس</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81:72</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D4ADF">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أين شركاؤكم؟</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الأنعام</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السابع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32:21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D4ADF">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ينجيكم من كل كرب ثم أنتم تشركون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الأنعام</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السابع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71:63</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DE56D7">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حوار نبيّ الله إبراهيم مع قومه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الأنعام</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السابع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88:74</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DE56D7">
            <w:pPr>
              <w:bidi/>
              <w:spacing w:line="360" w:lineRule="auto"/>
              <w:ind w:left="0" w:righ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دلائل على قدرة الله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الأنعام</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السابع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DE56D7">
            <w:pPr>
              <w:bidi/>
              <w:spacing w:line="276"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104:100</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DE56D7">
            <w:pPr>
              <w:bidi/>
              <w:spacing w:line="360" w:lineRule="auto"/>
              <w:ind w:left="0"/>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الله أعلم حيث يجعل رسالته</w:t>
            </w:r>
          </w:p>
          <w:p w:rsidR="00BA047E" w:rsidRDefault="00BA047E" w:rsidP="00BA047E">
            <w:pPr>
              <w:bidi/>
              <w:spacing w:line="360" w:lineRule="auto"/>
              <w:ind w:left="0"/>
              <w:jc w:val="center"/>
              <w:rPr>
                <w:rFonts w:ascii="Traditional Arabic" w:eastAsia="Calibri" w:hAnsi="Traditional Arabic" w:cs="Traditional Arabic"/>
                <w:sz w:val="36"/>
                <w:szCs w:val="36"/>
              </w:rPr>
            </w:pP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الأنعام</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السابع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DE56D7">
            <w:pPr>
              <w:bidi/>
              <w:spacing w:line="276" w:lineRule="auto"/>
              <w:ind w:left="106"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123-124</w:t>
            </w:r>
          </w:p>
        </w:tc>
      </w:tr>
      <w:tr w:rsidR="00970468"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26" w:hanging="2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A047E">
            <w:pPr>
              <w:bidi/>
              <w:spacing w:line="360" w:lineRule="auto"/>
              <w:ind w:left="0" w:righ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هذا لله وهذا لشركائنا</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الأنعام</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الثامن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A047E">
            <w:pPr>
              <w:bidi/>
              <w:spacing w:line="276"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148:136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A047E">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حوار نبي الله هود وصالح مع قومهما</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 xml:space="preserve">الأعراف </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الثامن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79:69</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A047E">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حوار شعيب مع أهل مدين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الأعراف</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A047E">
            <w:pPr>
              <w:bidi/>
              <w:spacing w:line="360" w:lineRule="auto"/>
              <w:ind w:left="0" w:firstLine="11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الثامن  والتاسع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A047E">
            <w:pPr>
              <w:bidi/>
              <w:spacing w:line="276"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102:85</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BA047E">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حوار موسى مع قومه ،وحوار السحرة مع قومهم، وحوار حاشية فرعون معه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الأعراف</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التاسع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20070">
            <w:pPr>
              <w:bidi/>
              <w:spacing w:line="276"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129:103</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CE66B3" w:rsidRDefault="001E53C3" w:rsidP="007118F9">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حوار موسى مع قومه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الأعراف</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التاسع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20070">
            <w:pPr>
              <w:bidi/>
              <w:spacing w:line="276"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141:138</w:t>
            </w:r>
          </w:p>
        </w:tc>
      </w:tr>
      <w:tr w:rsidR="00970468"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26" w:hanging="2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tcPr>
          <w:p w:rsidR="00970468" w:rsidRDefault="0097046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1E53C3" w:rsidRDefault="001E53C3" w:rsidP="009267D2">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قصة قوم نبيّ الله موسى وعجلهم</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الأعراف</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التاسع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20070">
            <w:pPr>
              <w:bidi/>
              <w:spacing w:line="276" w:lineRule="auto"/>
              <w:ind w:left="0" w:firstLine="10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153:148</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267D2">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15A96">
            <w:pPr>
              <w:bidi/>
              <w:spacing w:line="360" w:lineRule="auto"/>
              <w:ind w:left="19"/>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15A96">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15A96">
            <w:pPr>
              <w:bidi/>
              <w:spacing w:line="276"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15A96">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تعالى عمّا يُشركون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الأعراف</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التاسع</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15A96">
            <w:pPr>
              <w:bidi/>
              <w:spacing w:line="276"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198:189</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اتخذوا أحبارهم ورهبانهم أربابا من دون الله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التوبة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 xml:space="preserve">العاشر </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33:30</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ويعبدون من دون الله ما لا يضرهم ولا ينفعهم</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يونس</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256"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الحادي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20:18</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قل هل من شركائكم من يبدؤ الخلق ثم يُعيده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يونس</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11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الحادي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36:28</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276" w:lineRule="auto"/>
              <w:ind w:left="59"/>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وإن هم إلا يخرصون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يونس</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276" w:lineRule="auto"/>
              <w:ind w:left="114" w:hanging="11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الحادي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70:66</w:t>
            </w:r>
          </w:p>
        </w:tc>
      </w:tr>
      <w:tr w:rsidR="00E74CF8"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26" w:hanging="2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276"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قصة غرق فرعون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يونس</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firstLine="11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الحادي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92:90</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276"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قصة عاد قوم نبيّ الله هود</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هود</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11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الثاني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60:50</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قصة ثمود قوم نبيّ الله صالح</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هود</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114"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الثاني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68:61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صاحبا يوسف في السجن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يوسف</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الثاني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41:36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قل من رب السموات والأرض</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الرعد</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الثالث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19:16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وجعلوا لله شركاء</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الرعد</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الثالث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34:32</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وإلهكم إله واحد</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 xml:space="preserve">النحل </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الرابع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29:20</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1E53C3" w:rsidRDefault="001E53C3" w:rsidP="009F4A2A">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وقال الله لا تتخذوا إلهين اثنين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النحل</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الرابع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55:51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وضل عنهم ما كانوا يفترون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النحل</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9F4A2A">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الرابع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88:86</w:t>
            </w:r>
          </w:p>
        </w:tc>
      </w:tr>
      <w:tr w:rsidR="00E74CF8"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7118F9" w:rsidRDefault="00E74CF8" w:rsidP="007118F9">
            <w:pPr>
              <w:bidi/>
              <w:spacing w:line="360" w:lineRule="auto"/>
              <w:ind w:left="26" w:hanging="2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F445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صاحبا الجنة</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الكهف</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F445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الخامس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44:32</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F445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وقالوا اتخذ الرحمن ولدا</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مريم</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F445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السادس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95:88</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F445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نبيّ الله موسى مع فرعون وحديث السحرة</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طه</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F445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السادس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74:48</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F445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نبيّ الله موسى مع بني إسرائيل</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طه</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F445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السادس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98:86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1706F3">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وقالوا اتخذ الرحمن ولدا سبحانه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الأنبياء</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1706F3">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 xml:space="preserve">السابع عشر </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33:25</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1706F3">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أم لهم آلهة تمنعهم من دوننا</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الأنبياء</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1706F3">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السابع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47:43</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706F3" w:rsidP="001706F3">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قص</w:t>
            </w:r>
            <w:r w:rsidR="001E53C3">
              <w:rPr>
                <w:rFonts w:ascii="Traditional Arabic" w:eastAsia="Calibri" w:hAnsi="Traditional Arabic" w:cs="Traditional Arabic" w:hint="cs"/>
                <w:sz w:val="36"/>
                <w:szCs w:val="36"/>
                <w:rtl/>
              </w:rPr>
              <w:t>ة نبيّ الله إبراهيم مع أصنام قومه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الأنبياء</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163A4">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السابع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73:52</w:t>
            </w:r>
          </w:p>
        </w:tc>
      </w:tr>
      <w:tr w:rsidR="00E74CF8"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26" w:hanging="2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163A4">
            <w:pPr>
              <w:bidi/>
              <w:spacing w:line="360" w:lineRule="auto"/>
              <w:ind w:left="0"/>
              <w:jc w:val="center"/>
              <w:rPr>
                <w:rFonts w:ascii="Traditional Arabic" w:eastAsia="Calibri" w:hAnsi="Traditional Arabic" w:cs="Traditional Arabic"/>
                <w:sz w:val="32"/>
                <w:szCs w:val="32"/>
              </w:rPr>
            </w:pPr>
            <w:r>
              <w:rPr>
                <w:rFonts w:ascii="Traditional Arabic" w:eastAsia="Calibri" w:hAnsi="Traditional Arabic" w:cs="Traditional Arabic" w:hint="cs"/>
                <w:sz w:val="32"/>
                <w:szCs w:val="32"/>
                <w:rtl/>
              </w:rPr>
              <w:t>يدعوا من دون الله ما لا يضره وما لا ينفعه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الحج</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163A4">
            <w:pPr>
              <w:bidi/>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السابع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15:11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163A4">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تعالى عمّا يُشركون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المؤمنون</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163A4">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الثامن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92:70</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163A4">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هيهات  هيهات لما توعدون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المؤمنون</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E163A4">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الثامن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32-42</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افتراء فرعون على الله</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الشعراء</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التاسع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23-24</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أين شركائي الذين كنتم تزعمون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القصص</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75:62</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مثل الذين اتخذوا من دون الله مثل العنكبوت</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العنكبوت</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44:41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E74CF8" w:rsidRDefault="001E53C3" w:rsidP="007118F9">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فلما نجّاهم إلى البر إذا هم يُشركون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العنكبوت</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الحادي عشر</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68:64</w:t>
            </w:r>
          </w:p>
        </w:tc>
      </w:tr>
      <w:tr w:rsidR="00E74CF8"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26" w:hanging="2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tcPr>
          <w:p w:rsidR="00E74CF8" w:rsidRDefault="00E74CF8"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1E53C3" w:rsidRDefault="001E53C3" w:rsidP="00E74CF8">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يومئذ لا ينفع الذين ظلموا معذرتهم</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الروم</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55-60</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 xml:space="preserve">اتقوا ما بين أيديكم وما خلفكم </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يس</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564B5D">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الثاني والعشرون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45-46</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03F2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فأقبل بعضهم على بعض يتساءلون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الصافات</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03F2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الثالث والعشرون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39:27</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03F2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ألا لله الدين الخالص</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الزمر</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03F2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الثالث والعشرون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03F2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حتى إذا جاؤوها وفتحت أبوابها</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الزمر</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03F2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الثالث والعشرون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71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03F2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وإن يُشرك به تُؤمنوا</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غافر</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03F2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الرابع والعشرون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18:11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403F2E">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ويل للمشركين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فصلت</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2365B7">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الرابع والعشرون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14:1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2365B7">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هو السميع البصير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الشورى</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2365B7">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الرابع والعشرون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11</w:t>
            </w:r>
          </w:p>
        </w:tc>
      </w:tr>
      <w:tr w:rsidR="009C5184"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tcPr>
          <w:p w:rsidR="009C5184" w:rsidRDefault="009C5184" w:rsidP="00751EF8">
            <w:pPr>
              <w:bidi/>
              <w:spacing w:line="360" w:lineRule="auto"/>
              <w:ind w:left="26" w:hanging="26"/>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موضوع الحوار</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tcPr>
          <w:p w:rsidR="009C5184" w:rsidRDefault="009C5184"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اسم السورة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tcPr>
          <w:p w:rsidR="009C5184" w:rsidRDefault="009C5184"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رقم الجزء</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tcPr>
          <w:p w:rsidR="009C5184" w:rsidRDefault="009C5184" w:rsidP="00751EF8">
            <w:pPr>
              <w:bidi/>
              <w:spacing w:line="360" w:lineRule="auto"/>
              <w:ind w:left="0"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أرقام الآيات</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2365B7">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قل إن كان للرحمن ولد فأنا أول العابدين</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الزخرف</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2365B7">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الخامس والعشرون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89:80</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B1DA0">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قل أرءيتم ما تدعون من دون الله أروني ماذا خلقوا من الأرض</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الأحقاف</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B1DA0">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السادس والعشرون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276"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10:1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0B1DA0">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فحشر فنادى فقال أنا ربكم الأعلى</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النازعات</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246623">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الثلاثون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39:15</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246623">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 xml:space="preserve">وما أُمروا إلا ليعبدوا الله مخلصين له الدين حنفاء  </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البينة</w:t>
            </w: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246623">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الثلاثون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6:1</w:t>
            </w:r>
          </w:p>
        </w:tc>
      </w:tr>
      <w:tr w:rsidR="001E53C3" w:rsidTr="009F4A2A">
        <w:trPr>
          <w:jc w:val="center"/>
        </w:trPr>
        <w:tc>
          <w:tcPr>
            <w:tcW w:w="2167"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FD64A4">
            <w:pPr>
              <w:spacing w:line="360" w:lineRule="auto"/>
              <w:ind w:left="0"/>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لكم دينكم ولي ديني</w:t>
            </w:r>
          </w:p>
        </w:tc>
        <w:tc>
          <w:tcPr>
            <w:tcW w:w="2456" w:type="dxa"/>
            <w:tcBorders>
              <w:top w:val="thinThickSmallGap" w:sz="24" w:space="0" w:color="auto"/>
              <w:left w:val="thinThickSmallGap" w:sz="24" w:space="0" w:color="auto"/>
              <w:bottom w:val="thinThickSmallGap" w:sz="24" w:space="0" w:color="auto"/>
              <w:right w:val="thinThickSmallGap" w:sz="24" w:space="0" w:color="auto"/>
            </w:tcBorders>
          </w:tcPr>
          <w:p w:rsidR="001E53C3" w:rsidRDefault="001E53C3">
            <w:pPr>
              <w:bidi/>
              <w:spacing w:line="360" w:lineRule="auto"/>
              <w:ind w:firstLine="284"/>
              <w:jc w:val="center"/>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الكافرون</w:t>
            </w:r>
          </w:p>
          <w:p w:rsidR="001E53C3" w:rsidRDefault="001E53C3">
            <w:pPr>
              <w:bidi/>
              <w:spacing w:line="360" w:lineRule="auto"/>
              <w:ind w:firstLine="284"/>
              <w:jc w:val="center"/>
              <w:rPr>
                <w:rFonts w:ascii="Traditional Arabic" w:eastAsia="Calibri" w:hAnsi="Traditional Arabic" w:cs="Traditional Arabic"/>
                <w:sz w:val="36"/>
                <w:szCs w:val="36"/>
              </w:rPr>
            </w:pPr>
          </w:p>
        </w:tc>
        <w:tc>
          <w:tcPr>
            <w:tcW w:w="2134"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rsidP="008D356B">
            <w:pPr>
              <w:bidi/>
              <w:spacing w:line="360" w:lineRule="auto"/>
              <w:ind w:firstLine="58"/>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الثلاثون</w:t>
            </w:r>
          </w:p>
        </w:tc>
        <w:tc>
          <w:tcPr>
            <w:tcW w:w="2368" w:type="dxa"/>
            <w:tcBorders>
              <w:top w:val="thinThickSmallGap" w:sz="24" w:space="0" w:color="auto"/>
              <w:left w:val="thinThickSmallGap" w:sz="24" w:space="0" w:color="auto"/>
              <w:bottom w:val="thinThickSmallGap" w:sz="24" w:space="0" w:color="auto"/>
              <w:right w:val="thinThickSmallGap" w:sz="24" w:space="0" w:color="auto"/>
            </w:tcBorders>
            <w:hideMark/>
          </w:tcPr>
          <w:p w:rsidR="001E53C3" w:rsidRDefault="001E53C3">
            <w:pPr>
              <w:bidi/>
              <w:spacing w:line="360" w:lineRule="auto"/>
              <w:ind w:firstLine="284"/>
              <w:jc w:val="center"/>
              <w:rPr>
                <w:rFonts w:ascii="Traditional Arabic" w:eastAsia="Calibri" w:hAnsi="Traditional Arabic" w:cs="Traditional Arabic"/>
                <w:sz w:val="36"/>
                <w:szCs w:val="36"/>
              </w:rPr>
            </w:pPr>
            <w:r>
              <w:rPr>
                <w:rFonts w:ascii="Traditional Arabic" w:eastAsia="Calibri" w:hAnsi="Traditional Arabic" w:cs="Traditional Arabic" w:hint="cs"/>
                <w:sz w:val="36"/>
                <w:szCs w:val="36"/>
                <w:rtl/>
              </w:rPr>
              <w:t>1-6</w:t>
            </w:r>
          </w:p>
        </w:tc>
      </w:tr>
    </w:tbl>
    <w:p w:rsidR="001E53C3" w:rsidRDefault="001E53C3" w:rsidP="001E53C3">
      <w:pPr>
        <w:tabs>
          <w:tab w:val="left" w:pos="6629"/>
        </w:tabs>
        <w:bidi/>
        <w:spacing w:before="30" w:line="360" w:lineRule="auto"/>
        <w:ind w:left="-1026" w:firstLine="993"/>
        <w:rPr>
          <w:rFonts w:ascii="Traditional Arabic" w:hAnsi="Traditional Arabic" w:cs="Traditional Arabic"/>
          <w:b/>
          <w:bCs/>
          <w:sz w:val="36"/>
          <w:szCs w:val="36"/>
          <w:rtl/>
        </w:rPr>
      </w:pPr>
    </w:p>
    <w:p w:rsidR="00CE66B3" w:rsidRDefault="00CE66B3" w:rsidP="00CE66B3">
      <w:pPr>
        <w:tabs>
          <w:tab w:val="left" w:pos="6629"/>
        </w:tabs>
        <w:bidi/>
        <w:spacing w:before="30" w:line="360" w:lineRule="auto"/>
        <w:ind w:left="-1026" w:firstLine="993"/>
        <w:rPr>
          <w:rFonts w:ascii="Traditional Arabic" w:hAnsi="Traditional Arabic" w:cs="Traditional Arabic"/>
          <w:b/>
          <w:bCs/>
          <w:sz w:val="36"/>
          <w:szCs w:val="36"/>
          <w:rtl/>
        </w:rPr>
      </w:pPr>
    </w:p>
    <w:p w:rsidR="007118F9" w:rsidRDefault="007118F9" w:rsidP="007118F9">
      <w:pPr>
        <w:tabs>
          <w:tab w:val="left" w:pos="6629"/>
        </w:tabs>
        <w:bidi/>
        <w:spacing w:before="30" w:line="360" w:lineRule="auto"/>
        <w:ind w:left="-1026" w:firstLine="993"/>
        <w:rPr>
          <w:rFonts w:ascii="Traditional Arabic" w:hAnsi="Traditional Arabic" w:cs="Traditional Arabic"/>
          <w:b/>
          <w:bCs/>
          <w:sz w:val="36"/>
          <w:szCs w:val="36"/>
          <w:rtl/>
        </w:rPr>
      </w:pPr>
    </w:p>
    <w:p w:rsidR="001E53C3" w:rsidRDefault="001E53C3" w:rsidP="001E53C3">
      <w:pPr>
        <w:tabs>
          <w:tab w:val="left" w:pos="6629"/>
        </w:tabs>
        <w:bidi/>
        <w:spacing w:before="30" w:line="360" w:lineRule="auto"/>
        <w:ind w:left="-1026" w:firstLine="993"/>
        <w:jc w:val="center"/>
        <w:rPr>
          <w:rFonts w:ascii="Traditional Arabic" w:hAnsi="Traditional Arabic" w:cs="Traditional Arabic"/>
          <w:b/>
          <w:bCs/>
          <w:sz w:val="36"/>
          <w:szCs w:val="36"/>
          <w:rtl/>
        </w:rPr>
      </w:pPr>
      <w:r>
        <w:rPr>
          <w:rFonts w:ascii="Traditional Arabic" w:hAnsi="Traditional Arabic" w:cs="Traditional Arabic" w:hint="cs"/>
          <w:b/>
          <w:bCs/>
          <w:sz w:val="36"/>
          <w:szCs w:val="36"/>
          <w:rtl/>
        </w:rPr>
        <w:t>المصادر والمراجع</w:t>
      </w:r>
    </w:p>
    <w:p w:rsidR="001E53C3" w:rsidRDefault="001E53C3" w:rsidP="001E53C3">
      <w:pPr>
        <w:pStyle w:val="a4"/>
        <w:bidi/>
        <w:spacing w:before="100" w:beforeAutospacing="1" w:after="100" w:afterAutospacing="1"/>
        <w:ind w:left="-600"/>
        <w:rPr>
          <w:rFonts w:ascii="Traditional Arabic" w:hAnsi="Traditional Arabic" w:cs="Traditional Arabic"/>
          <w:sz w:val="36"/>
          <w:szCs w:val="36"/>
          <w:rtl/>
        </w:rPr>
      </w:pPr>
      <w:r>
        <w:rPr>
          <w:rFonts w:ascii="Traditional Arabic" w:hAnsi="Traditional Arabic" w:cs="Traditional Arabic" w:hint="cs"/>
          <w:sz w:val="36"/>
          <w:szCs w:val="36"/>
          <w:rtl/>
        </w:rPr>
        <w:t>1-القرآن الكريم، خط النسخ الحاسوبي، حفص، مجمع الملك فهد لطباعة المصحف الشريف، النسخة رقم 8.</w:t>
      </w:r>
    </w:p>
    <w:p w:rsidR="001E53C3" w:rsidRDefault="001E53C3" w:rsidP="001E53C3">
      <w:pPr>
        <w:bidi/>
        <w:spacing w:before="100" w:beforeAutospacing="1" w:after="100" w:afterAutospacing="1"/>
        <w:ind w:left="-600"/>
        <w:rPr>
          <w:rFonts w:ascii="Traditional Arabic" w:hAnsi="Traditional Arabic" w:cs="Traditional Arabic"/>
          <w:sz w:val="36"/>
          <w:szCs w:val="36"/>
          <w:rtl/>
        </w:rPr>
      </w:pPr>
      <w:r>
        <w:rPr>
          <w:rFonts w:ascii="Traditional Arabic" w:hAnsi="Traditional Arabic" w:cs="Traditional Arabic" w:hint="cs"/>
          <w:sz w:val="36"/>
          <w:szCs w:val="36"/>
          <w:rtl/>
        </w:rPr>
        <w:t>2-</w:t>
      </w:r>
      <w:r>
        <w:rPr>
          <w:rFonts w:ascii="Traditional Arabic" w:hAnsi="Traditional Arabic" w:cs="Traditional Arabic" w:hint="cs"/>
          <w:sz w:val="36"/>
          <w:szCs w:val="36"/>
          <w:rtl/>
        </w:rPr>
        <w:tab/>
        <w:t>الأزراري، تقي الدين أبي بكر علي بن عبد الله الحموي, خزانة الأدب وغاية الأرب, تحقيق عصام شعيتو, دار ومكتبة الهلال , بيروت, 1987م.ط1.</w:t>
      </w:r>
    </w:p>
    <w:p w:rsidR="001E53C3" w:rsidRDefault="001E53C3" w:rsidP="001E53C3">
      <w:pPr>
        <w:bidi/>
        <w:spacing w:before="100" w:beforeAutospacing="1" w:after="100" w:afterAutospacing="1"/>
        <w:ind w:left="-600"/>
        <w:rPr>
          <w:rFonts w:ascii="Traditional Arabic" w:hAnsi="Traditional Arabic" w:cs="Traditional Arabic"/>
          <w:sz w:val="36"/>
          <w:szCs w:val="36"/>
          <w:rtl/>
        </w:rPr>
      </w:pPr>
      <w:r>
        <w:rPr>
          <w:rFonts w:ascii="Traditional Arabic" w:hAnsi="Traditional Arabic" w:cs="Traditional Arabic" w:hint="cs"/>
          <w:sz w:val="36"/>
          <w:szCs w:val="36"/>
          <w:rtl/>
        </w:rPr>
        <w:t>3-</w:t>
      </w:r>
      <w:r>
        <w:rPr>
          <w:rFonts w:ascii="Traditional Arabic" w:hAnsi="Traditional Arabic" w:cs="Traditional Arabic" w:hint="cs"/>
          <w:sz w:val="36"/>
          <w:szCs w:val="36"/>
          <w:rtl/>
        </w:rPr>
        <w:tab/>
        <w:t xml:space="preserve">الأزهري، خالد: التصريح بمضمون التوضيح ،تحقيق: عبد الفتاح بحيري إبراهيم، 1977 م.ط1.  </w:t>
      </w:r>
    </w:p>
    <w:p w:rsidR="001E53C3" w:rsidRDefault="001E53C3" w:rsidP="001E53C3">
      <w:pPr>
        <w:bidi/>
        <w:spacing w:before="120"/>
        <w:ind w:left="-600"/>
        <w:rPr>
          <w:rFonts w:ascii="Traditional Arabic" w:hAnsi="Traditional Arabic" w:cs="Traditional Arabic"/>
          <w:sz w:val="36"/>
          <w:szCs w:val="36"/>
        </w:rPr>
      </w:pPr>
      <w:r>
        <w:rPr>
          <w:rFonts w:ascii="Traditional Arabic" w:hAnsi="Traditional Arabic" w:cs="Traditional Arabic" w:hint="cs"/>
          <w:sz w:val="36"/>
          <w:szCs w:val="36"/>
          <w:rtl/>
        </w:rPr>
        <w:t xml:space="preserve">4-     الأنباري: أسرار العربية، تحقيق الدكتور فخر قدارة، دار الجيل، بيروت 1995م. </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   الإنصاف في مسائل الخلاف، تحقيق الدكتور جودة مبروك محمد، مكتبة الخانجي، القاهرة 2002م. </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منثور الفوائد، تحقيق الدكتور حاتم الضامن، مؤسسة الرسالة، بيروت 1983م.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5-     أنيس، إبراهيم (دكتور): من أسرار اللغة، القاهرة 1966م.</w:t>
      </w:r>
    </w:p>
    <w:p w:rsidR="001E53C3" w:rsidRDefault="001E53C3" w:rsidP="001E53C3">
      <w:pPr>
        <w:tabs>
          <w:tab w:val="left" w:pos="6629"/>
        </w:tabs>
        <w:bidi/>
        <w:spacing w:before="30" w:line="360" w:lineRule="auto"/>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      -  من أسرار اللغة. القاهرة. مكتبة الأنجلو المصرية. ط8.</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6-  البغدادي، عبد القادر: خزانة الأدب ولب لباب لسان العرب، تحقيق عبد السلام هارون، ط4، مكتبة الخانجي، القاهرة 1997م.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7-</w:t>
      </w:r>
      <w:r>
        <w:rPr>
          <w:rFonts w:ascii="Traditional Arabic" w:hAnsi="Traditional Arabic" w:cs="Traditional Arabic" w:hint="cs"/>
          <w:sz w:val="36"/>
          <w:szCs w:val="36"/>
          <w:rtl/>
        </w:rPr>
        <w:tab/>
        <w:t>البيهقي، أحمد بن الحسين: السنن الكبرى، تحقيق محمد عبد القادر عطا.  دار الكتب العلمية (1424هـ-2003م.ط3</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8- ابن تيمية. أحمد بن عبد الحليم بن عبد السلام بن عبد الله بن أبي القاسم بن محمد. التفسير الكبير ،تحقيق وتعليق: عبد الرحمن عميرة، لبنان. دار الكتب العلمية.ط1.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9-</w:t>
      </w:r>
      <w:r>
        <w:rPr>
          <w:rFonts w:ascii="Traditional Arabic" w:hAnsi="Traditional Arabic" w:cs="Traditional Arabic" w:hint="cs"/>
          <w:sz w:val="36"/>
          <w:szCs w:val="36"/>
          <w:rtl/>
        </w:rPr>
        <w:tab/>
        <w:t>الجرجاني، عبد القاهر: المقصد في شرح الإيضاح ،تحقيق الدكتور كاظم مرجان، دار الرشيد للنشر ،العراق 1983م.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      -دلائل الإعجاز: قرأه وعلق عليه محمود محمد شاكر ، مطبعة المدني بالقاهرة 1413هـ-1992م. ط3.</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10- </w:t>
      </w:r>
      <w:r>
        <w:rPr>
          <w:rFonts w:ascii="Traditional Arabic" w:hAnsi="Traditional Arabic" w:cs="Traditional Arabic" w:hint="cs"/>
          <w:sz w:val="36"/>
          <w:szCs w:val="36"/>
          <w:rtl/>
        </w:rPr>
        <w:tab/>
        <w:t>ابن جعفر، أبو الفرج قدامة. نقد النثر, بيروت لبنان. دار الكتب العلمية,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11- </w:t>
      </w:r>
      <w:r>
        <w:rPr>
          <w:rFonts w:ascii="Traditional Arabic" w:hAnsi="Traditional Arabic" w:cs="Traditional Arabic" w:hint="cs"/>
          <w:sz w:val="36"/>
          <w:szCs w:val="36"/>
          <w:rtl/>
        </w:rPr>
        <w:tab/>
        <w:t>ابن جني. أبو  الفتح عثمان ،الخصائص ، تحقيق : محمد علي النجار. بيروت، لبنان. دار الهدى للطباعة والنشر، ، ط2.</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12-   سر صناعة الإعراب، تحقيق الدكتور حسن هنداوي، دار القلم، دمشق 1985م. </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13-     حسّان، تمام (دكتور): اللغة العربية مبناها ومعناها، عالم الكتب، ط3، القاهرة 1998م.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14-  حيدر، عوض حيدر(دكتور): فصول في علم اللغة التطبيقي (علم المصطلح وعلم الأسلوب)، مكتبة الآداب، القاهرة، 2007م.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15-</w:t>
      </w:r>
      <w:r>
        <w:rPr>
          <w:rFonts w:ascii="Traditional Arabic" w:hAnsi="Traditional Arabic" w:cs="Traditional Arabic" w:hint="cs"/>
          <w:sz w:val="36"/>
          <w:szCs w:val="36"/>
          <w:rtl/>
        </w:rPr>
        <w:tab/>
        <w:t xml:space="preserve"> الرازي، فخر الدين: نهاية الإيجاز في دراية الإعجاز ،تحقيق: بكري شيخ أمين، دار العلم للملايين ،بيروت 1985م.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16-     رؤبة: ديوان رؤبة، تصحيح وترتيب وليم بن الورد،  ليبسيغ 1903م.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17-     الرحالي، محمد: تركيب اللغة العربية، مقاربة نظرية جديدة، دار توبقال للنشر، المغرب 2003م.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18-</w:t>
      </w:r>
      <w:r>
        <w:rPr>
          <w:rFonts w:ascii="Traditional Arabic" w:hAnsi="Traditional Arabic" w:cs="Traditional Arabic" w:hint="cs"/>
          <w:sz w:val="36"/>
          <w:szCs w:val="36"/>
          <w:rtl/>
        </w:rPr>
        <w:tab/>
        <w:t>رضا، السيد محمد رشيد :تفسير المنار، ،القاهرة، الهيئة المصرية العامة للكتاب 1990م.ط1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19-</w:t>
      </w:r>
      <w:r>
        <w:rPr>
          <w:rFonts w:ascii="Traditional Arabic" w:hAnsi="Traditional Arabic" w:cs="Traditional Arabic" w:hint="cs"/>
          <w:sz w:val="36"/>
          <w:szCs w:val="36"/>
          <w:rtl/>
        </w:rPr>
        <w:tab/>
        <w:t xml:space="preserve">  الزجاجي، أبو القاسم (ت 337هـ)،  . الجمل في النحو، تحقيق: علي توفيق، بيروت، مؤسسة  الرسالة ،دار الأمل 1984ط1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        - الإيضاح في علل النحو، تحقيق الدكتور مازن المبارك، دار النفائس، بيروت 1979م. ط3.</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20-     الزركشي: البرهان في علوم القرآن، تحقيق محمد أبو الفضل إبراهيم، دار المعرفة، بيروت، 1391هـ.</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21-     الزمخشري، المفصل في علم العربية، تحقيق الدكتور فخر قدارة، دار عمار، الأردن 2004م.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22-     ابن السراج: أصول النحو، تحقيق الدكتور عبد الحسين الفتلي، مؤسسة الرسالة، بيروت 1988م.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23-</w:t>
      </w:r>
      <w:r>
        <w:rPr>
          <w:rFonts w:ascii="Traditional Arabic" w:hAnsi="Traditional Arabic" w:cs="Traditional Arabic" w:hint="cs"/>
          <w:sz w:val="36"/>
          <w:szCs w:val="36"/>
          <w:rtl/>
        </w:rPr>
        <w:tab/>
        <w:t>السهيلي، أبو القاسم: نتائج الفكر في النحو ،تحقيق: الدكتور: محمد إبراهيم البناص ، دار الرياض للنشر والتوزيع.ط1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24-     السيوطي: الأشباه والنظائر، تحقيق الدكتور عبد العال سالم مكرم، ط3، عالم الكتب، القاهرة 2003م.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25-</w:t>
      </w:r>
      <w:r>
        <w:rPr>
          <w:rFonts w:ascii="Traditional Arabic" w:hAnsi="Traditional Arabic" w:cs="Traditional Arabic" w:hint="cs"/>
          <w:sz w:val="36"/>
          <w:szCs w:val="36"/>
          <w:rtl/>
        </w:rPr>
        <w:tab/>
        <w:t>الظاهري، أبو حيان الأندلسي: ارتشاف الضرب من لسان العرب، تحقيق: رجب عثمان محمد. مكتبة الخانجي. ط1.</w:t>
      </w:r>
    </w:p>
    <w:p w:rsidR="001E53C3" w:rsidRDefault="001E53C3" w:rsidP="001E53C3">
      <w:pPr>
        <w:bidi/>
        <w:spacing w:line="360" w:lineRule="auto"/>
        <w:ind w:left="-600"/>
        <w:contextualSpacing/>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26-   ابن القيم الجوزية،. الأمثال في القرآن الكريم، تحقيق: سعيد محمد بمر الخطيب. بيروت. دار المعرفة. ط1.</w:t>
      </w:r>
    </w:p>
    <w:p w:rsidR="001E53C3" w:rsidRDefault="001E53C3" w:rsidP="001E53C3">
      <w:pPr>
        <w:bidi/>
        <w:spacing w:line="360" w:lineRule="auto"/>
        <w:ind w:left="-600"/>
        <w:contextualSpacing/>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ab/>
        <w:t>27-</w:t>
      </w:r>
      <w:r>
        <w:rPr>
          <w:rFonts w:ascii="Traditional Arabic" w:eastAsia="Calibri" w:hAnsi="Traditional Arabic" w:cs="Traditional Arabic" w:hint="cs"/>
          <w:sz w:val="36"/>
          <w:szCs w:val="36"/>
          <w:rtl/>
        </w:rPr>
        <w:tab/>
        <w:t>السامرائي، فاضل صالح: بلاغة الكلمة في التعبير القرآني، شركة العاتك للنشر القاهرة (2006م). ط2</w:t>
      </w:r>
    </w:p>
    <w:p w:rsidR="001E53C3" w:rsidRDefault="001E53C3" w:rsidP="001E53C3">
      <w:pPr>
        <w:bidi/>
        <w:spacing w:line="360" w:lineRule="auto"/>
        <w:ind w:left="-600"/>
        <w:contextualSpacing/>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28-</w:t>
      </w:r>
      <w:r>
        <w:rPr>
          <w:rFonts w:ascii="Traditional Arabic" w:eastAsia="Calibri" w:hAnsi="Traditional Arabic" w:cs="Traditional Arabic" w:hint="cs"/>
          <w:sz w:val="36"/>
          <w:szCs w:val="36"/>
          <w:rtl/>
        </w:rPr>
        <w:tab/>
        <w:t>سيبويه، أبو بشر عمرو بن عثمان بن قنبر: الكتاب تحقيق :عبد السلام هارون ، دار الجيل. ط2.</w:t>
      </w:r>
    </w:p>
    <w:p w:rsidR="001E53C3" w:rsidRDefault="001E53C3" w:rsidP="001E53C3">
      <w:pPr>
        <w:bidi/>
        <w:spacing w:line="360" w:lineRule="auto"/>
        <w:ind w:left="-600"/>
        <w:contextualSpacing/>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29-</w:t>
      </w:r>
      <w:r>
        <w:rPr>
          <w:rFonts w:ascii="Traditional Arabic" w:eastAsia="Calibri" w:hAnsi="Traditional Arabic" w:cs="Traditional Arabic" w:hint="cs"/>
          <w:sz w:val="36"/>
          <w:szCs w:val="36"/>
          <w:rtl/>
        </w:rPr>
        <w:tab/>
        <w:t>صالح بن حميد: أصول الحوار وآدابه في الإسلام ،دار المنارة جدة 1415هـ.ط1</w:t>
      </w:r>
    </w:p>
    <w:p w:rsidR="001E53C3" w:rsidRDefault="001E53C3" w:rsidP="001E53C3">
      <w:pPr>
        <w:bidi/>
        <w:spacing w:line="360" w:lineRule="auto"/>
        <w:ind w:left="-600"/>
        <w:contextualSpacing/>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30-</w:t>
      </w:r>
      <w:r>
        <w:rPr>
          <w:rFonts w:ascii="Traditional Arabic" w:eastAsia="Calibri" w:hAnsi="Traditional Arabic" w:cs="Traditional Arabic" w:hint="cs"/>
          <w:sz w:val="36"/>
          <w:szCs w:val="36"/>
          <w:rtl/>
        </w:rPr>
        <w:tab/>
        <w:t>الأصفهاني، الراغب: مفردات غريب القرآن ،تحقيق: محمد خليل عيتاني، بيروت، دار المعرفة،2001م.ط1</w:t>
      </w:r>
    </w:p>
    <w:p w:rsidR="001E53C3" w:rsidRDefault="001E53C3" w:rsidP="001E53C3">
      <w:pPr>
        <w:bidi/>
        <w:spacing w:line="360" w:lineRule="auto"/>
        <w:ind w:left="-600"/>
        <w:contextualSpacing/>
        <w:rPr>
          <w:rFonts w:ascii="Traditional Arabic" w:eastAsia="Calibri" w:hAnsi="Traditional Arabic" w:cs="Traditional Arabic"/>
          <w:sz w:val="36"/>
          <w:szCs w:val="36"/>
          <w:rtl/>
        </w:rPr>
      </w:pPr>
      <w:r>
        <w:rPr>
          <w:rFonts w:ascii="Traditional Arabic" w:eastAsia="Calibri" w:hAnsi="Traditional Arabic" w:cs="Traditional Arabic" w:hint="cs"/>
          <w:sz w:val="36"/>
          <w:szCs w:val="36"/>
          <w:rtl/>
        </w:rPr>
        <w:t>31-</w:t>
      </w:r>
      <w:r>
        <w:rPr>
          <w:rFonts w:ascii="Traditional Arabic" w:eastAsia="Calibri" w:hAnsi="Traditional Arabic" w:cs="Traditional Arabic" w:hint="cs"/>
          <w:sz w:val="36"/>
          <w:szCs w:val="36"/>
          <w:rtl/>
        </w:rPr>
        <w:tab/>
        <w:t xml:space="preserve">الطبري، أبو جعفر محمد بن جرير :تفسير الطبري، تحقيق : محمود محمد شاكر، دار المعارف القاهرة،ط1  </w:t>
      </w:r>
    </w:p>
    <w:p w:rsidR="001E53C3" w:rsidRDefault="001E53C3" w:rsidP="001E53C3">
      <w:pPr>
        <w:bidi/>
        <w:spacing w:before="120"/>
        <w:ind w:left="-600"/>
        <w:rPr>
          <w:rFonts w:ascii="Traditional Arabic" w:hAnsi="Traditional Arabic" w:cs="Traditional Arabic"/>
          <w:sz w:val="36"/>
          <w:szCs w:val="36"/>
        </w:rPr>
      </w:pPr>
      <w:r>
        <w:rPr>
          <w:rFonts w:ascii="Traditional Arabic" w:hAnsi="Traditional Arabic" w:cs="Traditional Arabic" w:hint="cs"/>
          <w:sz w:val="36"/>
          <w:szCs w:val="36"/>
          <w:rtl/>
        </w:rPr>
        <w:t>32-</w:t>
      </w:r>
      <w:r>
        <w:rPr>
          <w:rFonts w:ascii="Traditional Arabic" w:hAnsi="Traditional Arabic" w:cs="Traditional Arabic" w:hint="cs"/>
          <w:sz w:val="36"/>
          <w:szCs w:val="36"/>
          <w:rtl/>
        </w:rPr>
        <w:tab/>
        <w:t>الطهطاوي، علي أحمد عبد العال: عون الحنان في شرح الأمثال في القرآن، دار الكتب العلمية بيروت (1425هـ-2004م).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33-</w:t>
      </w:r>
      <w:r>
        <w:rPr>
          <w:rFonts w:ascii="Traditional Arabic" w:hAnsi="Traditional Arabic" w:cs="Traditional Arabic" w:hint="cs"/>
          <w:sz w:val="36"/>
          <w:szCs w:val="36"/>
          <w:rtl/>
        </w:rPr>
        <w:tab/>
        <w:t>الطيار، مساعد بن سليمان بن ناصر: التفسير اللغوي للقرآن الكريم، المملكة العربية السعودية، دار ابن الجوزي للنشر والتوزيع –رجب(1422هـ).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34-     عبد العزيز، محمد حسن (دكتور): المصاحبة في التعبير اللغوي، دار الفكر العربي، القاهرة، 1990م.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35-</w:t>
      </w:r>
      <w:r>
        <w:rPr>
          <w:rFonts w:ascii="Traditional Arabic" w:hAnsi="Traditional Arabic" w:cs="Traditional Arabic" w:hint="cs"/>
          <w:sz w:val="36"/>
          <w:szCs w:val="36"/>
          <w:rtl/>
        </w:rPr>
        <w:tab/>
        <w:t>ابن العربي، أبو بكر محمد بن عبد الله: قانون التأويل ،دراسة وتحقيق: محمد السيماني، جدة. دار القبلة للثقافة الإسلامية –ط1 (1406ه-1986م).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36-  عطية ، هادي (دكتور): نظرية الحروف العاملة ومبناها وطبيعة استعمالها القرآني بلاغيّاً، مكتبة النهضة العربية، بيروت 1986م.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37-     عفيفي، أحمد (دكتور): ظاهرة التخفيف في النحو العربي، الدار المصرية اللبنانية 1996م.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38-     ابن عقيل: شرح ابن عقيل على ألفية ابن مالك، المكتبة العصرية، صيدا، بيروت 2007م.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39-</w:t>
      </w:r>
      <w:r>
        <w:rPr>
          <w:rFonts w:ascii="Traditional Arabic" w:hAnsi="Traditional Arabic" w:cs="Traditional Arabic" w:hint="cs"/>
          <w:sz w:val="36"/>
          <w:szCs w:val="36"/>
          <w:rtl/>
        </w:rPr>
        <w:tab/>
        <w:t>عمر، أحمد مختار :معجم اللغة العربية المعاصرة، عالم الكتب –القاهرة 1429هـ-2008م.ط1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40-      عمر، سليم: اللسانيات العامة الميسرة، علم التركيب، أنوار، الجزائر، 1990.‏ </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41-</w:t>
      </w:r>
      <w:r>
        <w:rPr>
          <w:rFonts w:ascii="Traditional Arabic" w:hAnsi="Traditional Arabic" w:cs="Traditional Arabic" w:hint="cs"/>
          <w:sz w:val="36"/>
          <w:szCs w:val="36"/>
          <w:rtl/>
        </w:rPr>
        <w:tab/>
        <w:t>الغامسي، خالد، الحوار آدابه وتطبيقاته في التربية الإسلامية، مركز الملك عبد العزيز للحوار الوطني 1425هـ.ط1.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42-</w:t>
      </w:r>
      <w:r>
        <w:rPr>
          <w:rFonts w:ascii="Traditional Arabic" w:hAnsi="Traditional Arabic" w:cs="Traditional Arabic" w:hint="cs"/>
          <w:sz w:val="36"/>
          <w:szCs w:val="36"/>
          <w:rtl/>
        </w:rPr>
        <w:tab/>
        <w:t>الغلاييني، مصطفى: جامع الدروس العربية، بيروت ،لبنان، دار الفكر، 1428هـ-2007م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43-</w:t>
      </w:r>
      <w:r>
        <w:rPr>
          <w:rFonts w:ascii="Traditional Arabic" w:hAnsi="Traditional Arabic" w:cs="Traditional Arabic" w:hint="cs"/>
          <w:sz w:val="36"/>
          <w:szCs w:val="36"/>
          <w:rtl/>
        </w:rPr>
        <w:tab/>
        <w:t>الغيلي، عبد المجيد محمد علي: كيف يبرمج القرآن الحياة، الجمهورية اليمنية –صنعاء دار النشر للجامعات – (2009م).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44-</w:t>
      </w:r>
      <w:r>
        <w:rPr>
          <w:rFonts w:ascii="Traditional Arabic" w:hAnsi="Traditional Arabic" w:cs="Traditional Arabic" w:hint="cs"/>
          <w:sz w:val="36"/>
          <w:szCs w:val="36"/>
          <w:rtl/>
        </w:rPr>
        <w:tab/>
        <w:t>ابن فارس. أبو الحسين أحمد بن فارس بن زكريا. مقاييس اللغة بيروت، دار الفكر1418هـ.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45-</w:t>
      </w:r>
      <w:r>
        <w:rPr>
          <w:rFonts w:ascii="Traditional Arabic" w:hAnsi="Traditional Arabic" w:cs="Traditional Arabic" w:hint="cs"/>
          <w:sz w:val="36"/>
          <w:szCs w:val="36"/>
          <w:rtl/>
        </w:rPr>
        <w:tab/>
        <w:t>الفارسي، أبو علي الحسن  بن أحمد :الإيضاح العضدي، تحقيق الدكتور حسن شاذلي فرهود، 1408هـ-1988م.ط2</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     -المسائل العسكرية ،تحقيق الدكتور محمد الشاطر أحمد، مطبعة المدني ،القاهرة 1403هـ-1982م.ط1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46-  أبو الفداء: الكناش في النحو والتصريف، تحقيق الدكتور جودة مبروك محمد، الطبعة الثانية، مكتبة الآداب، القاهرة 2005م.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47-</w:t>
      </w:r>
      <w:r>
        <w:rPr>
          <w:rFonts w:ascii="Traditional Arabic" w:hAnsi="Traditional Arabic" w:cs="Traditional Arabic" w:hint="cs"/>
          <w:sz w:val="36"/>
          <w:szCs w:val="36"/>
          <w:rtl/>
        </w:rPr>
        <w:tab/>
        <w:t>الفراهيدي، الخليل بن أحمد: كتاب العين ،تحقيق :مهدي المخزومي –إبراهيم السامرائي، سلسلة المعاجم والفهارس.</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48-</w:t>
      </w:r>
      <w:r>
        <w:rPr>
          <w:rFonts w:ascii="Traditional Arabic" w:hAnsi="Traditional Arabic" w:cs="Traditional Arabic" w:hint="cs"/>
          <w:sz w:val="36"/>
          <w:szCs w:val="36"/>
          <w:rtl/>
        </w:rPr>
        <w:tab/>
        <w:t>الفيروز أبادي، مجد الدين محمد بن يعقوب: القاموس المحيط ،تعليقات :أبو الوفا نصر الهوريني المصري الشافعي، راجعه: أنس محمد الشامي-زكريا جابر أحمد دار الحديث القاهرة (1429هـ-2008م).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49-  قباوة، فخر الدين: العمل النحوي مشكلة ونظريات للحل، مجلة كلية الدراسات الإسلامية والعربية، العدد السادس عشر 1998م، ص 121.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50-</w:t>
      </w:r>
      <w:r>
        <w:rPr>
          <w:rFonts w:ascii="Traditional Arabic" w:hAnsi="Traditional Arabic" w:cs="Traditional Arabic" w:hint="cs"/>
          <w:sz w:val="36"/>
          <w:szCs w:val="36"/>
          <w:rtl/>
        </w:rPr>
        <w:tab/>
        <w:t>قصاب، وليد: مناهج النقد الأدبي الحديث رؤية إسلامية، دمشق، دار الفكر ، /جمادى الآخرة 1428هـ يوليو، 2007م.ط1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51-  قطب، سيد: في ظلال القرآن، ، دار إحياء الكتب العربية.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52-</w:t>
      </w:r>
      <w:r>
        <w:rPr>
          <w:rFonts w:ascii="Traditional Arabic" w:hAnsi="Traditional Arabic" w:cs="Traditional Arabic" w:hint="cs"/>
          <w:sz w:val="36"/>
          <w:szCs w:val="36"/>
          <w:rtl/>
        </w:rPr>
        <w:tab/>
        <w:t>ابن كثير، عماد الدين أبو الفداء إسماعيل: تفسير القرآن العظيم، تعليق: محمد حسين شمس الدين. بيروت. دار الكتب العلمية 1998م.ط1.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53-</w:t>
      </w:r>
      <w:r>
        <w:rPr>
          <w:rFonts w:ascii="Traditional Arabic" w:hAnsi="Traditional Arabic" w:cs="Traditional Arabic" w:hint="cs"/>
          <w:sz w:val="36"/>
          <w:szCs w:val="36"/>
          <w:rtl/>
        </w:rPr>
        <w:tab/>
        <w:t>ابن عاشور، محمد الظاهر: تفسير القرآن التحرير والتنوير، تونس، دار سحنون.ط1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54-</w:t>
      </w:r>
      <w:r>
        <w:rPr>
          <w:rFonts w:ascii="Traditional Arabic" w:hAnsi="Traditional Arabic" w:cs="Traditional Arabic" w:hint="cs"/>
          <w:sz w:val="36"/>
          <w:szCs w:val="36"/>
          <w:rtl/>
        </w:rPr>
        <w:tab/>
        <w:t>عبد الحميد، محمد محي الدين: أوضح المسالك إلى ألفية ابن مالك، القاهرة. دار الطلائع، 2004م.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55-       عبد اللطيف، محمد حماسة (دكتور): النحو والدلالة، مدخل لدراسة المعنى النحوي الدلالي، القاهرة 1983م.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        -بناء الجملة العربية ،القاهرة ، دار غريب 2003م).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56-     ليونز، جون: نظرية تشومسكي اللغوية، ترجمة الدكتور حلمي خليل، دار المعرفة الجامعية بالإسكندرية، 1985م. </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57- </w:t>
      </w:r>
      <w:r>
        <w:rPr>
          <w:rFonts w:ascii="Traditional Arabic" w:hAnsi="Traditional Arabic" w:cs="Traditional Arabic" w:hint="cs"/>
          <w:sz w:val="36"/>
          <w:szCs w:val="36"/>
          <w:rtl/>
        </w:rPr>
        <w:tab/>
        <w:t>ابن مالك. شرح التسهيل ، تحقيق: عبد الرحمن السيد ، د. محمد بدوي المختون. القاهرة. دار هجر للطباعة والنشر 1996م.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58-  المبرد: المقتضب، تحقيق محمد عبد الخالق عضيمة، المجلس الأعلى للشؤون الإسلامية، لجنة إحياء التراث الإسلامي، القاهرة 1994م.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59-     محسن، طه (دكتور): الفصل بين المضاف والمضاف إليه، دار الينابيع، سورية، 2009م.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60-     المخزومي، مهدي (دكتور): في النحو العربي نقد وتوجيه، بيروت 1964م.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61-</w:t>
      </w:r>
      <w:r>
        <w:rPr>
          <w:rFonts w:ascii="Traditional Arabic" w:hAnsi="Traditional Arabic" w:cs="Traditional Arabic" w:hint="cs"/>
          <w:sz w:val="36"/>
          <w:szCs w:val="36"/>
          <w:rtl/>
        </w:rPr>
        <w:tab/>
        <w:t>المرادي ، الحسن بن قاسم :الجني الدّاني في حروف المعاني ،تحقيق: فخر الدين قباوة ومحمد نديم فاضل، دار الكتب العلمية، بيروت 1992م.ط1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62-</w:t>
      </w:r>
      <w:r>
        <w:rPr>
          <w:rFonts w:ascii="Traditional Arabic" w:hAnsi="Traditional Arabic" w:cs="Traditional Arabic" w:hint="cs"/>
          <w:sz w:val="36"/>
          <w:szCs w:val="36"/>
          <w:rtl/>
        </w:rPr>
        <w:tab/>
        <w:t>المسيري، منير: دلالات التقديم والتأخير في القرآن الكريم ،تقديم عبد العظيم المطعني وعلي جمعة، القاهرة ،مكتبة وهبه  ، 2005م. 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63-</w:t>
      </w:r>
      <w:r>
        <w:rPr>
          <w:rFonts w:ascii="Traditional Arabic" w:hAnsi="Traditional Arabic" w:cs="Traditional Arabic" w:hint="cs"/>
          <w:sz w:val="36"/>
          <w:szCs w:val="36"/>
          <w:rtl/>
        </w:rPr>
        <w:tab/>
        <w:t>مطلوب، أحمد: أساليب بلاغية الفصاحة ،البلاغة، المعاني، وكالة المطبوعات 1998م.ط1.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64-</w:t>
      </w:r>
      <w:r>
        <w:rPr>
          <w:rFonts w:ascii="Traditional Arabic" w:hAnsi="Traditional Arabic" w:cs="Traditional Arabic" w:hint="cs"/>
          <w:sz w:val="36"/>
          <w:szCs w:val="36"/>
          <w:rtl/>
        </w:rPr>
        <w:tab/>
        <w:t>معبد، محمد أحمد :نفحات من علوم القرآن، مكتبة طيبة، المدينة المنورة(1406هـ-1986م).ط1</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65-     أبو المكارم، علي (دكتور):  </w:t>
      </w:r>
    </w:p>
    <w:p w:rsidR="001E53C3" w:rsidRDefault="001E53C3" w:rsidP="001E53C3">
      <w:pPr>
        <w:bidi/>
        <w:spacing w:before="120" w:after="100" w:afterAutospacing="1"/>
        <w:ind w:left="-600"/>
        <w:rPr>
          <w:rFonts w:ascii="Traditional Arabic" w:hAnsi="Traditional Arabic" w:cs="Traditional Arabic"/>
          <w:sz w:val="36"/>
          <w:szCs w:val="36"/>
          <w:rtl/>
        </w:rPr>
      </w:pPr>
      <w:r>
        <w:rPr>
          <w:rFonts w:ascii="Traditional Arabic" w:hAnsi="Traditional Arabic" w:cs="Traditional Arabic" w:hint="cs"/>
          <w:sz w:val="36"/>
          <w:szCs w:val="36"/>
          <w:rtl/>
        </w:rPr>
        <w:t>       - أصول التفكير النحوي، دار غريب، القاهرة 2007م.</w:t>
      </w:r>
    </w:p>
    <w:p w:rsidR="001E53C3" w:rsidRDefault="001E53C3" w:rsidP="001E53C3">
      <w:pPr>
        <w:bidi/>
        <w:spacing w:before="100" w:beforeAutospacing="1" w:after="100" w:afterAutospacing="1"/>
        <w:ind w:left="-600"/>
        <w:rPr>
          <w:rFonts w:ascii="Traditional Arabic" w:hAnsi="Traditional Arabic" w:cs="Traditional Arabic"/>
          <w:sz w:val="36"/>
          <w:szCs w:val="36"/>
          <w:rtl/>
        </w:rPr>
      </w:pPr>
      <w:r>
        <w:rPr>
          <w:rFonts w:ascii="Traditional Arabic" w:hAnsi="Traditional Arabic" w:cs="Traditional Arabic" w:hint="cs"/>
          <w:sz w:val="36"/>
          <w:szCs w:val="36"/>
          <w:rtl/>
        </w:rPr>
        <w:t>        -الظواهر اللغوية في التراث النحوي، دار غريب، القاهرة 2006م.</w:t>
      </w:r>
    </w:p>
    <w:p w:rsidR="001E53C3" w:rsidRDefault="001E53C3" w:rsidP="001E53C3">
      <w:pPr>
        <w:bidi/>
        <w:spacing w:before="100" w:beforeAutospacing="1" w:after="100" w:afterAutospacing="1"/>
        <w:ind w:left="-600"/>
        <w:rPr>
          <w:rFonts w:ascii="Traditional Arabic" w:hAnsi="Traditional Arabic" w:cs="Traditional Arabic"/>
          <w:sz w:val="36"/>
          <w:szCs w:val="36"/>
          <w:rtl/>
        </w:rPr>
      </w:pPr>
      <w:r>
        <w:rPr>
          <w:rFonts w:ascii="Traditional Arabic" w:hAnsi="Traditional Arabic" w:cs="Traditional Arabic" w:hint="cs"/>
          <w:sz w:val="36"/>
          <w:szCs w:val="36"/>
          <w:rtl/>
        </w:rPr>
        <w:t>66-</w:t>
      </w:r>
      <w:r>
        <w:rPr>
          <w:rFonts w:ascii="Traditional Arabic" w:hAnsi="Traditional Arabic" w:cs="Traditional Arabic" w:hint="cs"/>
          <w:sz w:val="36"/>
          <w:szCs w:val="36"/>
          <w:rtl/>
        </w:rPr>
        <w:tab/>
        <w:t>ابن منظور: لسان العرب: محمد بن مكرم، بيروت. دار صادر للطباعة والنشر 2005م. ط4.</w:t>
      </w:r>
    </w:p>
    <w:p w:rsidR="001E53C3" w:rsidRDefault="001E53C3" w:rsidP="001E53C3">
      <w:pPr>
        <w:bidi/>
        <w:spacing w:before="100" w:beforeAutospacing="1" w:after="100" w:afterAutospacing="1"/>
        <w:ind w:left="-600"/>
        <w:rPr>
          <w:rFonts w:ascii="Traditional Arabic" w:hAnsi="Traditional Arabic" w:cs="Traditional Arabic"/>
          <w:sz w:val="36"/>
          <w:szCs w:val="36"/>
          <w:rtl/>
        </w:rPr>
      </w:pPr>
      <w:r>
        <w:rPr>
          <w:rFonts w:ascii="Traditional Arabic" w:hAnsi="Traditional Arabic" w:cs="Traditional Arabic" w:hint="cs"/>
          <w:sz w:val="36"/>
          <w:szCs w:val="36"/>
          <w:rtl/>
        </w:rPr>
        <w:t>67-</w:t>
      </w:r>
      <w:r>
        <w:rPr>
          <w:rFonts w:ascii="Traditional Arabic" w:hAnsi="Traditional Arabic" w:cs="Traditional Arabic" w:hint="cs"/>
          <w:sz w:val="36"/>
          <w:szCs w:val="36"/>
          <w:rtl/>
        </w:rPr>
        <w:tab/>
        <w:t>أبو موسى، محمد محمد  :دلالة التراكيب ، مصر، مكتبة وهبة ، ،1988م . ط2</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68-     المهيري، عبد القادر (دكتور): نظرات في التراث اللغوي العربي، دار الغرب الإسلامي، بيروت 1993م.</w:t>
      </w:r>
    </w:p>
    <w:p w:rsidR="001E53C3" w:rsidRDefault="001E53C3" w:rsidP="001E53C3">
      <w:pPr>
        <w:bidi/>
        <w:spacing w:before="120"/>
        <w:ind w:left="-600"/>
        <w:rPr>
          <w:rFonts w:ascii="Traditional Arabic" w:hAnsi="Traditional Arabic" w:cs="Traditional Arabic"/>
          <w:sz w:val="36"/>
          <w:szCs w:val="36"/>
          <w:rtl/>
        </w:rPr>
      </w:pPr>
      <w:r>
        <w:rPr>
          <w:rFonts w:ascii="Traditional Arabic" w:hAnsi="Traditional Arabic" w:cs="Traditional Arabic" w:hint="cs"/>
          <w:sz w:val="36"/>
          <w:szCs w:val="36"/>
          <w:rtl/>
        </w:rPr>
        <w:t>69-     نحلة، محمود (دكتور): مدخل إلى دراسة الجملة العربية، دار النهضة العربية، بيروت 1988م.</w:t>
      </w:r>
    </w:p>
    <w:p w:rsidR="001E53C3" w:rsidRDefault="001E53C3" w:rsidP="001E53C3">
      <w:pPr>
        <w:bidi/>
        <w:spacing w:before="120" w:after="100" w:afterAutospacing="1"/>
        <w:ind w:left="-600"/>
        <w:rPr>
          <w:rFonts w:ascii="Traditional Arabic" w:hAnsi="Traditional Arabic" w:cs="Traditional Arabic"/>
          <w:sz w:val="36"/>
          <w:szCs w:val="36"/>
          <w:rtl/>
        </w:rPr>
      </w:pPr>
      <w:r>
        <w:rPr>
          <w:rFonts w:ascii="Traditional Arabic" w:hAnsi="Traditional Arabic" w:cs="Traditional Arabic" w:hint="cs"/>
          <w:sz w:val="36"/>
          <w:szCs w:val="36"/>
          <w:rtl/>
        </w:rPr>
        <w:t xml:space="preserve">      -نظام الجملة في شعر المعلقات، دار المعرفة الجامعية، الإسكندرية 1991م.</w:t>
      </w:r>
    </w:p>
    <w:p w:rsidR="001E53C3" w:rsidRDefault="001E53C3" w:rsidP="001E53C3">
      <w:pPr>
        <w:bidi/>
        <w:spacing w:before="120" w:after="100" w:afterAutospacing="1"/>
        <w:ind w:left="-600"/>
        <w:rPr>
          <w:rFonts w:ascii="Traditional Arabic" w:hAnsi="Traditional Arabic" w:cs="Traditional Arabic"/>
          <w:sz w:val="36"/>
          <w:szCs w:val="36"/>
          <w:rtl/>
        </w:rPr>
      </w:pPr>
      <w:r>
        <w:rPr>
          <w:rFonts w:ascii="Traditional Arabic" w:hAnsi="Traditional Arabic" w:cs="Traditional Arabic" w:hint="cs"/>
          <w:sz w:val="36"/>
          <w:szCs w:val="36"/>
          <w:rtl/>
        </w:rPr>
        <w:t>70-</w:t>
      </w:r>
      <w:r>
        <w:rPr>
          <w:rFonts w:ascii="Traditional Arabic" w:hAnsi="Traditional Arabic" w:cs="Traditional Arabic" w:hint="cs"/>
          <w:sz w:val="36"/>
          <w:szCs w:val="36"/>
          <w:rtl/>
        </w:rPr>
        <w:tab/>
        <w:t>النيسابوري ،أبو الحسين مسلم بن الحجاج القشيري. صحيح مسلم وهو المسند الصحيح، تحقيق ودراسة مركز البحوث وتقنية المعلومات .القاهرة (1435-2014م). دار التأصيل. ط1.</w:t>
      </w:r>
    </w:p>
    <w:p w:rsidR="001E53C3" w:rsidRDefault="001E53C3" w:rsidP="001E53C3">
      <w:pPr>
        <w:bidi/>
        <w:ind w:left="-600"/>
        <w:rPr>
          <w:rFonts w:ascii="Traditional Arabic" w:hAnsi="Traditional Arabic" w:cs="Traditional Arabic"/>
          <w:sz w:val="36"/>
          <w:szCs w:val="36"/>
          <w:rtl/>
        </w:rPr>
      </w:pPr>
      <w:r>
        <w:rPr>
          <w:rFonts w:ascii="Traditional Arabic" w:hAnsi="Traditional Arabic" w:cs="Traditional Arabic" w:hint="cs"/>
          <w:sz w:val="36"/>
          <w:szCs w:val="36"/>
          <w:rtl/>
        </w:rPr>
        <w:t>71-</w:t>
      </w:r>
      <w:r>
        <w:rPr>
          <w:rFonts w:ascii="Traditional Arabic" w:hAnsi="Traditional Arabic" w:cs="Traditional Arabic" w:hint="cs"/>
          <w:sz w:val="36"/>
          <w:szCs w:val="36"/>
          <w:rtl/>
        </w:rPr>
        <w:tab/>
        <w:t xml:space="preserve">ابن هشام الأنصاري، أوضح المسالك إلى ألفية ابن مالك ،تحقيق: محمد محيي الدين عبد الحميد ،دار الفكر 1967م.ط1 </w:t>
      </w:r>
    </w:p>
    <w:p w:rsidR="001E53C3" w:rsidRDefault="001E53C3" w:rsidP="001E53C3">
      <w:pPr>
        <w:ind w:left="-600"/>
        <w:jc w:val="right"/>
        <w:rPr>
          <w:rFonts w:ascii="Traditional Arabic" w:hAnsi="Traditional Arabic" w:cs="Traditional Arabic"/>
          <w:sz w:val="36"/>
          <w:szCs w:val="36"/>
          <w:rtl/>
        </w:rPr>
      </w:pPr>
      <w:r>
        <w:rPr>
          <w:rFonts w:ascii="Traditional Arabic" w:hAnsi="Traditional Arabic" w:cs="Traditional Arabic" w:hint="cs"/>
          <w:sz w:val="36"/>
          <w:szCs w:val="36"/>
        </w:rPr>
        <w:t> </w:t>
      </w:r>
    </w:p>
    <w:p w:rsidR="001E53C3" w:rsidRDefault="001E53C3" w:rsidP="001E53C3">
      <w:pPr>
        <w:bidi/>
        <w:ind w:left="-600"/>
        <w:rPr>
          <w:rFonts w:ascii="Traditional Arabic" w:eastAsia="Calibri" w:hAnsi="Traditional Arabic" w:cs="Traditional Arabic"/>
          <w:sz w:val="36"/>
          <w:szCs w:val="36"/>
          <w:u w:val="single"/>
          <w:rtl/>
        </w:rPr>
      </w:pPr>
      <w:r>
        <w:rPr>
          <w:rFonts w:ascii="Traditional Arabic" w:eastAsia="Calibri" w:hAnsi="Traditional Arabic" w:cs="Traditional Arabic" w:hint="cs"/>
          <w:sz w:val="36"/>
          <w:szCs w:val="36"/>
          <w:u w:val="single"/>
          <w:rtl/>
        </w:rPr>
        <w:t>مقالات</w:t>
      </w:r>
    </w:p>
    <w:p w:rsidR="001E53C3" w:rsidRDefault="001E53C3" w:rsidP="001E53C3">
      <w:pPr>
        <w:bidi/>
        <w:ind w:left="-600"/>
        <w:contextualSpacing/>
        <w:rPr>
          <w:rFonts w:ascii="Traditional Arabic" w:eastAsia="Calibri" w:hAnsi="Traditional Arabic" w:cs="Traditional Arabic"/>
          <w:sz w:val="36"/>
          <w:szCs w:val="36"/>
        </w:rPr>
      </w:pPr>
    </w:p>
    <w:p w:rsidR="001E53C3" w:rsidRDefault="001E53C3" w:rsidP="001E53C3">
      <w:pPr>
        <w:rPr>
          <w:rtl/>
        </w:rPr>
      </w:pPr>
      <w:r>
        <w:rPr>
          <w:rFonts w:ascii="Traditional Arabic" w:eastAsia="Calibri" w:hAnsi="Traditional Arabic" w:cs="Traditional Arabic" w:hint="cs"/>
          <w:sz w:val="36"/>
          <w:szCs w:val="36"/>
          <w:rtl/>
        </w:rPr>
        <w:t>اليساري، شعلان عبد علي سلطان  : مفهوم العامل ، مقال بعنوان : (فوائد الإعراب ، الحالات الإعرابية والعلامات)، موقع نت كلية التربية للعلوم الإنسانية.</w:t>
      </w:r>
    </w:p>
    <w:p w:rsidR="00261B50" w:rsidRPr="00F22BDA" w:rsidRDefault="00261B50" w:rsidP="001E53C3">
      <w:pPr>
        <w:bidi/>
        <w:ind w:left="-1" w:right="0"/>
        <w:rPr>
          <w:rFonts w:ascii="Traditional Arabic" w:hAnsi="Traditional Arabic" w:cs="Traditional Arabic"/>
          <w:b/>
          <w:bCs/>
          <w:sz w:val="36"/>
          <w:szCs w:val="36"/>
        </w:rPr>
      </w:pPr>
    </w:p>
    <w:sectPr w:rsidR="00261B50" w:rsidRPr="00F22BDA" w:rsidSect="000D1604">
      <w:footnotePr>
        <w:numRestart w:val="eachPage"/>
      </w:footnotePr>
      <w:endnotePr>
        <w:numFmt w:val="decimal"/>
      </w:endnotePr>
      <w:pgSz w:w="11907" w:h="16840" w:code="9"/>
      <w:pgMar w:top="1418" w:right="1985" w:bottom="1701" w:left="851" w:header="709" w:footer="709" w:gutter="0"/>
      <w:pgNumType w:start="1" w:chapStyle="1"/>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52DD" w:rsidRDefault="001952DD" w:rsidP="00545B46">
      <w:r>
        <w:separator/>
      </w:r>
    </w:p>
  </w:endnote>
  <w:endnote w:type="continuationSeparator" w:id="1">
    <w:p w:rsidR="001952DD" w:rsidRDefault="001952DD" w:rsidP="00545B4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Traditional Arabic">
    <w:panose1 w:val="02010000000000000000"/>
    <w:charset w:val="B2"/>
    <w:family w:val="auto"/>
    <w:pitch w:val="variable"/>
    <w:sig w:usb0="00002001" w:usb1="00000000" w:usb2="00000000" w:usb3="00000000" w:csb0="00000040" w:csb1="00000000"/>
  </w:font>
  <w:font w:name="Arial Unicode MS">
    <w:panose1 w:val="020B0604020202020204"/>
    <w:charset w:val="80"/>
    <w:family w:val="swiss"/>
    <w:pitch w:val="variable"/>
    <w:sig w:usb0="F7FFAFFF" w:usb1="E9DFFFFF" w:usb2="0000003F" w:usb3="00000000" w:csb0="003F01FF" w:csb1="00000000"/>
  </w:font>
  <w:font w:name="Besmellah 1">
    <w:altName w:val="Times New Roman"/>
    <w:charset w:val="00"/>
    <w:family w:val="auto"/>
    <w:pitch w:val="variable"/>
    <w:sig w:usb0="00000001" w:usb1="500078FB"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09F" w:csb1="00000000"/>
  </w:font>
  <w:font w:name="Simplified Arabic">
    <w:panose1 w:val="02010000000000000000"/>
    <w:charset w:val="B2"/>
    <w:family w:val="auto"/>
    <w:pitch w:val="variable"/>
    <w:sig w:usb0="00002001" w:usb1="00000000" w:usb2="00000000" w:usb3="00000000" w:csb0="00000040" w:csb1="00000000"/>
  </w:font>
  <w:font w:name="KFGQPC Uthmanic Script HAFS">
    <w:altName w:val="Times New Roman"/>
    <w:charset w:val="B2"/>
    <w:family w:val="auto"/>
    <w:pitch w:val="variable"/>
    <w:sig w:usb0="00002001" w:usb1="00000000" w:usb2="00000000" w:usb3="00000000" w:csb0="00000040" w:csb1="00000000"/>
  </w:font>
  <w:font w:name="Segoe UI">
    <w:panose1 w:val="020B0502040204020203"/>
    <w:charset w:val="00"/>
    <w:family w:val="swiss"/>
    <w:pitch w:val="variable"/>
    <w:sig w:usb0="E00022FF" w:usb1="C000205B" w:usb2="0000000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31541540"/>
      <w:docPartObj>
        <w:docPartGallery w:val="Page Numbers (Bottom of Page)"/>
        <w:docPartUnique/>
      </w:docPartObj>
    </w:sdtPr>
    <w:sdtContent>
      <w:p w:rsidR="0087745C" w:rsidRDefault="00AB0DE7">
        <w:pPr>
          <w:pStyle w:val="a8"/>
          <w:jc w:val="center"/>
        </w:pPr>
        <w:r>
          <w:fldChar w:fldCharType="begin"/>
        </w:r>
        <w:r w:rsidR="0087745C">
          <w:instrText xml:space="preserve"> PAGE   \* MERGEFORMAT </w:instrText>
        </w:r>
        <w:r>
          <w:fldChar w:fldCharType="separate"/>
        </w:r>
        <w:r w:rsidR="007772BA">
          <w:rPr>
            <w:noProof/>
          </w:rPr>
          <w:t>137</w:t>
        </w:r>
        <w:r>
          <w:rPr>
            <w:noProof/>
          </w:rPr>
          <w:fldChar w:fldCharType="end"/>
        </w:r>
      </w:p>
    </w:sdtContent>
  </w:sdt>
  <w:p w:rsidR="0087745C" w:rsidRDefault="0087745C">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416371"/>
      <w:docPartObj>
        <w:docPartGallery w:val="Page Numbers (Bottom of Page)"/>
        <w:docPartUnique/>
      </w:docPartObj>
    </w:sdtPr>
    <w:sdtEndPr>
      <w:rPr>
        <w:noProof/>
      </w:rPr>
    </w:sdtEndPr>
    <w:sdtContent>
      <w:p w:rsidR="0087745C" w:rsidRDefault="00AB0DE7">
        <w:pPr>
          <w:pStyle w:val="a8"/>
          <w:jc w:val="center"/>
        </w:pPr>
        <w:r>
          <w:fldChar w:fldCharType="begin"/>
        </w:r>
        <w:r w:rsidR="0087745C">
          <w:instrText xml:space="preserve"> PAGE   \* MERGEFORMAT </w:instrText>
        </w:r>
        <w:r>
          <w:fldChar w:fldCharType="separate"/>
        </w:r>
        <w:r w:rsidR="001952DD">
          <w:rPr>
            <w:rFonts w:hint="eastAsia"/>
            <w:noProof/>
            <w:rtl/>
          </w:rPr>
          <w:t>‌أ</w:t>
        </w:r>
        <w:r>
          <w:rPr>
            <w:noProof/>
          </w:rPr>
          <w:fldChar w:fldCharType="end"/>
        </w:r>
      </w:p>
    </w:sdtContent>
  </w:sdt>
  <w:p w:rsidR="0087745C" w:rsidRDefault="0087745C">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52DD" w:rsidRDefault="001952DD" w:rsidP="00545B46">
      <w:r>
        <w:separator/>
      </w:r>
    </w:p>
  </w:footnote>
  <w:footnote w:type="continuationSeparator" w:id="1">
    <w:p w:rsidR="001952DD" w:rsidRDefault="001952DD" w:rsidP="00545B46">
      <w:r>
        <w:continuationSeparator/>
      </w:r>
    </w:p>
  </w:footnote>
  <w:footnote w:id="2">
    <w:p w:rsidR="0087745C" w:rsidRDefault="0087745C" w:rsidP="00B3248B">
      <w:pPr>
        <w:pStyle w:val="a3"/>
        <w:bidi/>
        <w:ind w:left="-1"/>
        <w:rPr>
          <w:rFonts w:ascii="Traditional Arabic" w:hAnsi="Traditional Arabic" w:cs="Traditional Arabic"/>
          <w:sz w:val="28"/>
          <w:szCs w:val="28"/>
          <w:rtl/>
        </w:rPr>
      </w:pPr>
      <w:r>
        <w:rPr>
          <w:rFonts w:ascii="Traditional Arabic" w:hAnsi="Traditional Arabic" w:cs="Traditional Arabic" w:hint="cs"/>
          <w:sz w:val="28"/>
          <w:szCs w:val="28"/>
          <w:rtl/>
        </w:rPr>
        <w:t>(</w:t>
      </w: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الإسراء: 24</w:t>
      </w:r>
    </w:p>
  </w:footnote>
  <w:footnote w:id="3">
    <w:p w:rsidR="0087745C" w:rsidRDefault="0087745C" w:rsidP="00B3248B">
      <w:pPr>
        <w:pStyle w:val="a3"/>
        <w:bidi/>
        <w:ind w:left="-1"/>
        <w:rPr>
          <w:rFonts w:ascii="Traditional Arabic" w:hAnsi="Traditional Arabic" w:cs="Traditional Arabic"/>
          <w:sz w:val="28"/>
          <w:szCs w:val="28"/>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)ابن فارس: مقاييس اللغة: 2/115، دار الفكر1418هـ بيروت</w:t>
      </w:r>
    </w:p>
  </w:footnote>
  <w:footnote w:id="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ابن منظور: </w:t>
      </w:r>
      <w:r w:rsidRPr="00847310">
        <w:rPr>
          <w:rFonts w:ascii="Traditional Arabic" w:hAnsi="Traditional Arabic" w:cs="Traditional Arabic" w:hint="cs"/>
          <w:sz w:val="28"/>
          <w:szCs w:val="28"/>
          <w:rtl/>
        </w:rPr>
        <w:t>لسان العرب: 4/217</w:t>
      </w:r>
      <w:r>
        <w:rPr>
          <w:rFonts w:ascii="Traditional Arabic" w:hAnsi="Traditional Arabic" w:cs="Traditional Arabic" w:hint="cs"/>
          <w:sz w:val="28"/>
          <w:szCs w:val="28"/>
          <w:rtl/>
        </w:rPr>
        <w:t>، الفيروز آبادي: القاموس المحيط 2/15</w:t>
      </w:r>
    </w:p>
  </w:footnote>
  <w:footnote w:id="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الرازي: مختار الصحاح: ص161 </w:t>
      </w:r>
    </w:p>
  </w:footnote>
  <w:footnote w:id="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ابن منظور: لسان العرب: 4/218 </w:t>
      </w:r>
    </w:p>
  </w:footnote>
  <w:footnote w:id="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القرطبي: جامع الأحكام 10/304 </w:t>
      </w:r>
    </w:p>
  </w:footnote>
  <w:footnote w:id="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المجادلة: آية: 1 </w:t>
      </w:r>
    </w:p>
  </w:footnote>
  <w:footnote w:id="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الراغب الأصفهاني: مفردات غريب القرآن، تحقيق: محمد خليل عيتاني (ط الأولى، دار المعرفة، 2001م بيروت). </w:t>
      </w:r>
    </w:p>
  </w:footnote>
  <w:footnote w:id="10">
    <w:p w:rsidR="0087745C" w:rsidRDefault="0087745C" w:rsidP="00B3248B">
      <w:pPr>
        <w:pStyle w:val="a3"/>
        <w:shd w:val="clear" w:color="auto" w:fill="FFFFFF"/>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علي بن العجمي العشي :أصول الحوار ص12: (ط الندوة العالمية للشباب الإسلامي 1415هـ -الرياض).  </w:t>
      </w:r>
    </w:p>
  </w:footnote>
  <w:footnote w:id="1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صالح بن حميد: أصول الحوار وآدابه في الإسلام، (ط: الأولى، دار المنارة جدة 1415هـ). </w:t>
      </w:r>
    </w:p>
  </w:footnote>
  <w:footnote w:id="1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خالد الغامسي: الحوار آدابه وتطبيقاته في التربية الإسلامية، (ط مركز الملك عبد العزيز للحوار الوطني 1425هـ) </w:t>
      </w:r>
    </w:p>
  </w:footnote>
  <w:footnote w:id="1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النازعات: 27-33</w:t>
      </w:r>
    </w:p>
  </w:footnote>
  <w:footnote w:id="1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w:t>
      </w:r>
      <w:r>
        <w:rPr>
          <w:rtl/>
        </w:rPr>
        <w:t xml:space="preserve"> شمس الدين القرطبي</w:t>
      </w:r>
      <w:r>
        <w:rPr>
          <w:rFonts w:ascii="Traditional Arabic" w:hAnsi="Traditional Arabic" w:cs="Traditional Arabic" w:hint="cs"/>
          <w:sz w:val="28"/>
          <w:szCs w:val="28"/>
          <w:rtl/>
        </w:rPr>
        <w:t xml:space="preserve">: الجامع لأحكام القرآن 19/203، وينظر أيضا: أبو محمد الحسين بن مسعود البغوي :تفسير البغوي: 4/444-445   </w:t>
      </w:r>
    </w:p>
  </w:footnote>
  <w:footnote w:id="1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الأنعام: 12-15 </w:t>
      </w:r>
    </w:p>
  </w:footnote>
  <w:footnote w:id="1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الزمر: 38-40</w:t>
      </w:r>
    </w:p>
  </w:footnote>
  <w:footnote w:id="1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الجامع لأحكام القرآن 15/285، ظلال القرآن 24/34</w:t>
      </w:r>
    </w:p>
  </w:footnote>
  <w:footnote w:id="1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الأنعام: 148-150 </w:t>
      </w:r>
    </w:p>
  </w:footnote>
  <w:footnote w:id="1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البقرة: 217</w:t>
      </w:r>
    </w:p>
  </w:footnote>
  <w:footnote w:id="2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ابن كثير: تفسير القرآن العظيم : 1/221 . </w:t>
      </w:r>
    </w:p>
  </w:footnote>
  <w:footnote w:id="2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أبو علي الحسن  بن أحمد الفارسي: الإيضاح العضدي، تحقيق الدكتور حسن شاذلي فرهود، ص55(الطبعة الثانية 1408هـ-1988م).</w:t>
      </w:r>
    </w:p>
  </w:footnote>
  <w:footnote w:id="2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أبو علي الفارسي: المسائل العسكرية، تحقيق الدكتور محمد الشاطر أحمد، ص104-105 (الطبعة الأولى مطبعة المدني، القاهرة 1403هـ-1982م).</w:t>
      </w:r>
    </w:p>
  </w:footnote>
  <w:footnote w:id="2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عبد القاهر الجرجاني: المقصد في شرح الإيضاح، تحقيق الدكتور كاظم مرجان 1/93، (ط، دار الرشيد للنشر، العراق 1983م).</w:t>
      </w:r>
    </w:p>
  </w:footnote>
  <w:footnote w:id="24">
    <w:p w:rsidR="0087745C" w:rsidRDefault="0087745C" w:rsidP="00B3248B">
      <w:pPr>
        <w:pStyle w:val="a3"/>
        <w:bidi/>
        <w:spacing w:line="360" w:lineRule="auto"/>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الزمخشري: المفصّل في علم العربية، ص6 (ط2، دار الجبل بيروت لبنان).</w:t>
      </w:r>
    </w:p>
  </w:footnote>
  <w:footnote w:id="2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موفق الدين يعيش بن علي بن يعيش النحوي: شرح المفصل: ص1/20 (ط، مكتبة المتنبي، القاهرة)</w:t>
      </w:r>
    </w:p>
  </w:footnote>
  <w:footnote w:id="26">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السابق: ص 1/20</w:t>
      </w:r>
    </w:p>
  </w:footnote>
  <w:footnote w:id="2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أبو الفتح عثمان بن جني، تحقيق: محمد علي النجار، دار الهدى للطباعة والنشر، بيروت، لبنان، ط2، ج1/17.</w:t>
      </w:r>
    </w:p>
  </w:footnote>
  <w:footnote w:id="2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إبراهيم أنيس: من أسرار اللغة ص276-277 (ط4، مكتبة الأنجلو المصرية). </w:t>
      </w:r>
    </w:p>
  </w:footnote>
  <w:footnote w:id="2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الزمخشري: المفصل في علم العربية  ص24. </w:t>
      </w:r>
    </w:p>
  </w:footnote>
  <w:footnote w:id="3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تمام حسان: الأصول، ص138 (ط1، دار الثقافة  المغرب 1991م) </w:t>
      </w:r>
    </w:p>
  </w:footnote>
  <w:footnote w:id="3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محمد حماسة عبد اللطيف: بناء الجملة العربية، ص145-146، </w:t>
      </w:r>
    </w:p>
  </w:footnote>
  <w:footnote w:id="3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ابن جني: الخصائص، 1/293</w:t>
      </w:r>
    </w:p>
  </w:footnote>
  <w:footnote w:id="3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تمام حسان: الأصول ص144.</w:t>
      </w:r>
    </w:p>
  </w:footnote>
  <w:footnote w:id="3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عبد القاهر الجرجاني: دلائل الإعجاز، قرأه وعلق عليه محمود محمد شاكر ص106 (ط3، مطبعة المدني بالقاهرة 1413هـ-1992م) </w:t>
      </w:r>
    </w:p>
  </w:footnote>
  <w:footnote w:id="3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الزركشي: البرهان في علوم القرآن 3/233.</w:t>
      </w:r>
    </w:p>
  </w:footnote>
  <w:footnote w:id="3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ابن منظور: لسان العرب، مادة (رتب). </w:t>
      </w:r>
    </w:p>
  </w:footnote>
  <w:footnote w:id="3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لطيفة النجار: دور البنية الصرفية، ص196. </w:t>
      </w:r>
    </w:p>
  </w:footnote>
  <w:footnote w:id="3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الفهري: اللسانيات واللغة العربية، ص103 </w:t>
      </w:r>
    </w:p>
  </w:footnote>
  <w:footnote w:id="3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ممدوح الرمالي: العربية والوظائف النحوية، ص 220</w:t>
      </w:r>
    </w:p>
  </w:footnote>
  <w:footnote w:id="4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تمام حسان: اللغة العربية معناها ومبناها، ص209. </w:t>
      </w:r>
    </w:p>
  </w:footnote>
  <w:footnote w:id="4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سيبويه: الكتاب، ج1، ص 34</w:t>
      </w:r>
    </w:p>
  </w:footnote>
  <w:footnote w:id="4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عبد القاهر الجرجاني: دلائل الإِعجاز، ص 49</w:t>
      </w:r>
    </w:p>
  </w:footnote>
  <w:footnote w:id="4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السهيلي: نتائج الفكر، ص 268</w:t>
      </w:r>
    </w:p>
  </w:footnote>
  <w:footnote w:id="4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العلائي: الفصول المفيدة، ص 93-94</w:t>
      </w:r>
    </w:p>
  </w:footnote>
  <w:footnote w:id="4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ابن القيم: بدائع الفوائد، ج1، ص81</w:t>
      </w:r>
      <w:r>
        <w:rPr>
          <w:rFonts w:ascii="Traditional Arabic" w:hAnsi="Traditional Arabic" w:cs="Traditional Arabic" w:hint="cs"/>
          <w:sz w:val="28"/>
          <w:szCs w:val="28"/>
        </w:rPr>
        <w:t>.</w:t>
      </w:r>
    </w:p>
  </w:footnote>
  <w:footnote w:id="4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السهيلي: نتائج الفكر، ص 268</w:t>
      </w:r>
      <w:r>
        <w:rPr>
          <w:rFonts w:ascii="Traditional Arabic" w:hAnsi="Traditional Arabic" w:cs="Traditional Arabic" w:hint="cs"/>
          <w:sz w:val="28"/>
          <w:szCs w:val="28"/>
        </w:rPr>
        <w:t>.</w:t>
      </w:r>
    </w:p>
  </w:footnote>
  <w:footnote w:id="4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عبد القاهر الجرجاني: دلائل الإعجاز، ص50</w:t>
      </w:r>
      <w:r>
        <w:rPr>
          <w:rFonts w:ascii="Traditional Arabic" w:hAnsi="Traditional Arabic" w:cs="Traditional Arabic" w:hint="cs"/>
          <w:sz w:val="28"/>
          <w:szCs w:val="28"/>
        </w:rPr>
        <w:t>.</w:t>
      </w:r>
    </w:p>
  </w:footnote>
  <w:footnote w:id="4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السابق: ص108</w:t>
      </w:r>
    </w:p>
  </w:footnote>
  <w:footnote w:id="4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عبد القاهر الجرجاني: دلائل الإعجاز: ص108</w:t>
      </w:r>
    </w:p>
    <w:p w:rsidR="0087745C" w:rsidRDefault="0087745C" w:rsidP="00B3248B">
      <w:pPr>
        <w:pStyle w:val="a3"/>
        <w:bidi/>
        <w:ind w:left="-1"/>
        <w:rPr>
          <w:rFonts w:ascii="Traditional Arabic" w:hAnsi="Traditional Arabic" w:cs="Traditional Arabic"/>
          <w:sz w:val="28"/>
          <w:szCs w:val="28"/>
          <w:rtl/>
        </w:rPr>
      </w:pPr>
    </w:p>
  </w:footnote>
  <w:footnote w:id="5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خالد الأزهري: التصريح بمضمون التوضيح، تحقيق: عبد الفتاح بحيري إبراهيم، 1/170(ط1، 1997) </w:t>
      </w:r>
    </w:p>
  </w:footnote>
  <w:footnote w:id="5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انظر: ابن مالك : شرح التسهيل ، تحقيق: عبد الرحمن السيد ،د. محمد بدوي المختون :1/296-300 (ط1،دار هجر للطباعة والنشر 1996م).</w:t>
      </w:r>
    </w:p>
  </w:footnote>
  <w:footnote w:id="5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 xml:space="preserve">)      </w:t>
      </w:r>
      <w:r>
        <w:rPr>
          <w:rFonts w:ascii="Traditional Arabic" w:hAnsi="Traditional Arabic" w:cs="Traditional Arabic" w:hint="cs"/>
          <w:sz w:val="28"/>
          <w:szCs w:val="28"/>
          <w:rtl/>
        </w:rPr>
        <w:t xml:space="preserve">) أحمد مطلوب: أساليب بلاغية الفصاحة، البلاغة، المعاني ص171 (ط1، وكالة المطبوعات 1998م). </w:t>
      </w:r>
    </w:p>
  </w:footnote>
  <w:footnote w:id="5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المائدة: 17 </w:t>
      </w:r>
    </w:p>
  </w:footnote>
  <w:footnote w:id="5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المائدة: 18، حيث تقدم الخبر شبه الجملة في موضعين على المبتدأ، مع اختلاف أطراف الحوار في الآية الكريمة.</w:t>
      </w:r>
    </w:p>
  </w:footnote>
  <w:footnote w:id="55">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الأعراف: 195 </w:t>
      </w:r>
    </w:p>
  </w:footnote>
  <w:footnote w:id="5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أبو جعفر محمد بن جرير الطبري :تفسير الطبري، تحقيق : محمود محمد شاكر،ج16 ص322 ،ط دار المعارف القاهرة  </w:t>
      </w:r>
    </w:p>
  </w:footnote>
  <w:footnote w:id="57">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 xml:space="preserve">) </w:t>
      </w:r>
      <w:r>
        <w:rPr>
          <w:rFonts w:ascii="Traditional Arabic" w:hAnsi="Traditional Arabic" w:cs="Traditional Arabic" w:hint="cs"/>
          <w:sz w:val="28"/>
          <w:szCs w:val="28"/>
          <w:rtl/>
        </w:rPr>
        <w:t xml:space="preserve">) </w:t>
      </w:r>
      <w:r>
        <w:rPr>
          <w:rStyle w:val="af5"/>
          <w:rFonts w:ascii="Traditional Arabic" w:hAnsi="Traditional Arabic" w:cs="Traditional Arabic" w:hint="cs"/>
          <w:b w:val="0"/>
          <w:bCs w:val="0"/>
          <w:sz w:val="28"/>
          <w:szCs w:val="28"/>
          <w:rtl/>
          <w:lang w:val="fr-FR" w:eastAsia="fr-FR"/>
        </w:rPr>
        <w:t>محمود بن عبد الرحيم صافي</w:t>
      </w:r>
      <w:r>
        <w:rPr>
          <w:rFonts w:ascii="Traditional Arabic" w:hAnsi="Traditional Arabic" w:cs="Traditional Arabic" w:hint="cs"/>
          <w:b/>
          <w:bCs/>
          <w:sz w:val="28"/>
          <w:szCs w:val="28"/>
          <w:rtl/>
        </w:rPr>
        <w:t xml:space="preserve">: </w:t>
      </w:r>
      <w:r>
        <w:rPr>
          <w:rStyle w:val="af5"/>
          <w:rFonts w:ascii="Traditional Arabic" w:hAnsi="Traditional Arabic" w:cs="Traditional Arabic" w:hint="cs"/>
          <w:b w:val="0"/>
          <w:bCs w:val="0"/>
          <w:sz w:val="28"/>
          <w:szCs w:val="28"/>
          <w:rtl/>
          <w:lang w:val="fr-FR" w:eastAsia="fr-FR"/>
        </w:rPr>
        <w:t>الجدول في إعراب القرآن الكريم</w:t>
      </w:r>
      <w:r>
        <w:rPr>
          <w:rFonts w:ascii="Traditional Arabic" w:hAnsi="Traditional Arabic" w:cs="Traditional Arabic" w:hint="cs"/>
          <w:sz w:val="28"/>
          <w:szCs w:val="28"/>
          <w:rtl/>
        </w:rPr>
        <w:t xml:space="preserve"> تفسير سورة الأعراف الآية 195</w:t>
      </w:r>
    </w:p>
  </w:footnote>
  <w:footnote w:id="5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النحل: 51-52 ، سورة القصص: آية: 70</w:t>
      </w:r>
    </w:p>
  </w:footnote>
  <w:footnote w:id="5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ابن هشام الأنصاري: أوضح المسالك إلى ألفية ابن مالك، تحقيق: محمد محيي الدين عبد الحميد، 1/231 (ط، دار الفكر 1967م) </w:t>
      </w:r>
    </w:p>
  </w:footnote>
  <w:footnote w:id="6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المرجع السابق: حاشية الكتاب ، ص 231. </w:t>
      </w:r>
    </w:p>
  </w:footnote>
  <w:footnote w:id="6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ابن يعيش النحوي: شرح المفصل 2/102 </w:t>
      </w:r>
    </w:p>
  </w:footnote>
  <w:footnote w:id="62">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النساء: آية 171. </w:t>
      </w:r>
    </w:p>
  </w:footnote>
  <w:footnote w:id="6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أبو جعفر محمد بن جرير الطبري :تفسير الطبري،ج16 ص351</w:t>
      </w:r>
    </w:p>
  </w:footnote>
  <w:footnote w:id="6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سورة القصص: آية 68.</w:t>
      </w:r>
    </w:p>
  </w:footnote>
  <w:footnote w:id="65">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النساء: آية 170. </w:t>
      </w:r>
    </w:p>
  </w:footnote>
  <w:footnote w:id="6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 xml:space="preserve">)                              </w:t>
      </w:r>
      <w:r>
        <w:rPr>
          <w:rFonts w:ascii="Traditional Arabic" w:hAnsi="Traditional Arabic" w:cs="Traditional Arabic" w:hint="cs"/>
          <w:sz w:val="28"/>
          <w:szCs w:val="28"/>
          <w:rtl/>
        </w:rPr>
        <w:t>)سورة طه: آية: 54</w:t>
      </w:r>
    </w:p>
  </w:footnote>
  <w:footnote w:id="6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انظر: أبو القاسم الزجاجي: الجمل في النحو، تحقيق: علي توفيق  ص24،( ط1،الحمد،مؤسسة  الرسالة ،دار الأمل 1984 )،</w:t>
      </w:r>
    </w:p>
  </w:footnote>
  <w:footnote w:id="6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ابن هشام الأنصاري: أوضح المسالك إلى ألفية ابن مالك ،تحقيق: محمد محيي الدين عبد الحميد ،2/119</w:t>
      </w:r>
    </w:p>
  </w:footnote>
  <w:footnote w:id="6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انظر: خالد الأزهري التصريح بمضمون التوضيح 1/281</w:t>
      </w:r>
    </w:p>
  </w:footnote>
  <w:footnote w:id="7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الأنعام :آية 137 </w:t>
      </w:r>
    </w:p>
  </w:footnote>
  <w:footnote w:id="71">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)سورة هود: آية 67، سورة المائدة: آية 73</w:t>
      </w:r>
    </w:p>
  </w:footnote>
  <w:footnote w:id="7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الكهف: 36-37</w:t>
      </w:r>
    </w:p>
  </w:footnote>
  <w:footnote w:id="7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سورة المائدة: 76، كما، سورة الأنعام: آية 28، 66، سورة النحل: آية 26</w:t>
      </w:r>
    </w:p>
  </w:footnote>
  <w:footnote w:id="74">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سورة الأنعام: آية 71</w:t>
      </w:r>
    </w:p>
  </w:footnote>
  <w:footnote w:id="75">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)السيد محمد رشيد رضا: تفسير المنار: ج1 ص436، ط، الهيئة المصرية العامة للكتاب 1990م.</w:t>
      </w:r>
    </w:p>
  </w:footnote>
  <w:footnote w:id="7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)سورة الأنعام: آية 71- 136.- 25</w:t>
      </w:r>
    </w:p>
    <w:p w:rsidR="0087745C" w:rsidRDefault="0087745C" w:rsidP="00B3248B">
      <w:pPr>
        <w:pStyle w:val="a3"/>
        <w:bidi/>
        <w:ind w:left="-1"/>
        <w:rPr>
          <w:rFonts w:ascii="Traditional Arabic" w:hAnsi="Traditional Arabic" w:cs="Traditional Arabic"/>
          <w:sz w:val="28"/>
          <w:szCs w:val="28"/>
          <w:rtl/>
        </w:rPr>
      </w:pPr>
    </w:p>
  </w:footnote>
  <w:footnote w:id="77">
    <w:p w:rsidR="0087745C" w:rsidRDefault="0087745C" w:rsidP="00A10564">
      <w:pPr>
        <w:spacing w:before="100" w:beforeAutospacing="1" w:after="100" w:afterAutospacing="1"/>
        <w:ind w:left="-1" w:right="-143"/>
        <w:jc w:val="right"/>
        <w:rPr>
          <w:rFonts w:ascii="Traditional Arabic" w:hAnsi="Traditional Arabic" w:cs="Traditional Arabic"/>
          <w:sz w:val="28"/>
          <w:szCs w:val="28"/>
          <w:rtl/>
          <w:lang w:bidi="ar-EG"/>
        </w:rPr>
      </w:pPr>
      <w:r>
        <w:rPr>
          <w:rFonts w:ascii="Traditional Arabic" w:hAnsi="Traditional Arabic" w:cs="Traditional Arabic" w:hint="cs"/>
          <w:sz w:val="28"/>
          <w:szCs w:val="28"/>
          <w:rtl/>
        </w:rPr>
        <w:t xml:space="preserve">)    ابن منظور، لسان العرب، مادة "حذف". </w:t>
      </w:r>
      <w:r>
        <w:rPr>
          <w:rFonts w:ascii="Traditional Arabic" w:hAnsi="Traditional Arabic" w:cs="Traditional Arabic" w:hint="cs"/>
          <w:sz w:val="28"/>
          <w:szCs w:val="28"/>
        </w:rPr>
        <w:t xml:space="preserve">1   </w:t>
      </w:r>
    </w:p>
  </w:footnote>
  <w:footnote w:id="7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DZ"/>
        </w:rPr>
        <w:t>أبو بكر عبد القاهر بن عبد الرحمن بن محمد الجرجاني، دلائل الإعجاز، تحقيق .محمد  التنجي، دار الكتاب العربي، بيروت - الطبعة الأولى، 1995، ص104</w:t>
      </w:r>
    </w:p>
  </w:footnote>
  <w:footnote w:id="79">
    <w:p w:rsidR="0087745C" w:rsidRPr="00A643F2" w:rsidRDefault="0087745C" w:rsidP="00225AB7">
      <w:pPr>
        <w:pStyle w:val="a3"/>
        <w:jc w:val="right"/>
        <w:rPr>
          <w:rtl/>
        </w:rPr>
      </w:pPr>
      <w:r w:rsidRPr="00225AB7">
        <w:rPr>
          <w:rFonts w:ascii="Traditional Arabic" w:hAnsi="Traditional Arabic" w:cs="Traditional Arabic" w:hint="cs"/>
          <w:sz w:val="28"/>
          <w:szCs w:val="28"/>
          <w:rtl/>
          <w:lang w:bidi="ar-DZ"/>
        </w:rPr>
        <w:t xml:space="preserve"> سورة يوسف :82</w:t>
      </w:r>
      <w:r>
        <w:t>(</w:t>
      </w:r>
      <w:r>
        <w:rPr>
          <w:rStyle w:val="a5"/>
          <w:rFonts w:hint="cs"/>
          <w:rtl/>
        </w:rPr>
        <w:t>2</w:t>
      </w:r>
    </w:p>
  </w:footnote>
  <w:footnote w:id="8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DZ"/>
        </w:rPr>
        <w:t>تقي الدين أبي بكر علي بن عبد الله الحموي الأزراري، خزانة الأدب وغاية الأرب، تحقيق عصام شعيتو</w:t>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DZ"/>
        </w:rPr>
        <w:t xml:space="preserve">دار ومكتبة الهلال، بيروت، الطبعة الأولى، 1987، </w:t>
      </w:r>
      <w:r>
        <w:rPr>
          <w:rFonts w:ascii="Traditional Arabic" w:hAnsi="Traditional Arabic" w:cs="Traditional Arabic" w:hint="cs"/>
          <w:sz w:val="28"/>
          <w:szCs w:val="28"/>
          <w:rtl/>
        </w:rPr>
        <w:t>ج2، ص275.</w:t>
      </w:r>
    </w:p>
  </w:footnote>
  <w:footnote w:id="8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DZ"/>
        </w:rPr>
        <w:t>أبو الفرج قدامة بن جعفر، نقد النثر، دار الكتب العلمية، بيروت لبنان، 1990، ص69.</w:t>
      </w:r>
    </w:p>
  </w:footnote>
  <w:footnote w:id="8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ابن عقيل، عبد الله بن عبد الرحمن العقيلي الهمداني المصري شرْح ابن عقيل على ألفيَّة ابن مالك؛ محمد محيي الدين عبدالحميد، مكتبة دار التراث، القاهرة، ط20، رمضان 1400هـ - يوليو1980م، ج1، ص243.</w:t>
      </w:r>
    </w:p>
  </w:footnote>
  <w:footnote w:id="8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عزيز قوال باشا، المعجم المفصل في النحو العربي، دار الكتب العلمية 1999، د ط، ج1 ص570</w:t>
      </w:r>
    </w:p>
  </w:footnote>
  <w:footnote w:id="8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DZ"/>
        </w:rPr>
        <w:t>المرجع نفسه، ص</w:t>
      </w:r>
      <w:r>
        <w:rPr>
          <w:rFonts w:ascii="Traditional Arabic" w:hAnsi="Traditional Arabic" w:cs="Traditional Arabic" w:hint="cs"/>
          <w:sz w:val="28"/>
          <w:szCs w:val="28"/>
          <w:rtl/>
        </w:rPr>
        <w:t>570</w:t>
      </w:r>
    </w:p>
  </w:footnote>
  <w:footnote w:id="8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يس: 45</w:t>
      </w:r>
    </w:p>
  </w:footnote>
  <w:footnote w:id="8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)أبو جعفر محمد بن جرير الطبري: تفسير الطبري، ج15ص35.</w:t>
      </w:r>
    </w:p>
  </w:footnote>
  <w:footnote w:id="8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)سورة يس: 46</w:t>
      </w:r>
    </w:p>
  </w:footnote>
  <w:footnote w:id="88">
    <w:p w:rsidR="0087745C" w:rsidRDefault="0087745C" w:rsidP="00B3248B">
      <w:pPr>
        <w:pStyle w:val="a3"/>
        <w:bidi/>
        <w:ind w:left="-1"/>
        <w:rPr>
          <w:rFonts w:ascii="Traditional Arabic" w:hAnsi="Traditional Arabic" w:cs="Traditional Arabic"/>
          <w:sz w:val="28"/>
          <w:szCs w:val="28"/>
          <w:rtl/>
          <w:lang w:bidi="ar-DZ"/>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حازم بن محمد بن حسن، ابن حازم القرطاجني:</w:t>
      </w:r>
      <w:r>
        <w:rPr>
          <w:rFonts w:ascii="Traditional Arabic" w:hAnsi="Traditional Arabic" w:cs="Traditional Arabic" w:hint="cs"/>
          <w:sz w:val="28"/>
          <w:szCs w:val="28"/>
          <w:rtl/>
          <w:lang w:bidi="ar-DZ"/>
        </w:rPr>
        <w:t xml:space="preserve"> منهاج البلغاء وسراج الأدباء، عن</w:t>
      </w:r>
      <w:r>
        <w:rPr>
          <w:rFonts w:ascii="Traditional Arabic" w:hAnsi="Traditional Arabic" w:cs="Traditional Arabic" w:hint="cs"/>
          <w:sz w:val="28"/>
          <w:szCs w:val="28"/>
          <w:rtl/>
        </w:rPr>
        <w:t>جلال الدين السيوطي</w:t>
      </w:r>
      <w:r>
        <w:rPr>
          <w:rFonts w:ascii="Traditional Arabic" w:hAnsi="Traditional Arabic" w:cs="Traditional Arabic" w:hint="cs"/>
          <w:sz w:val="28"/>
          <w:szCs w:val="28"/>
          <w:rtl/>
          <w:lang w:bidi="ar-DZ"/>
        </w:rPr>
        <w:t xml:space="preserve">: الإتقان في علوم القرآن، ج2، ص 57  </w:t>
      </w:r>
    </w:p>
  </w:footnote>
  <w:footnote w:id="8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الزمر: 71</w:t>
      </w:r>
    </w:p>
  </w:footnote>
  <w:footnote w:id="9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الأنعام: 27</w:t>
      </w:r>
    </w:p>
  </w:footnote>
  <w:footnote w:id="91">
    <w:p w:rsidR="0087745C" w:rsidRDefault="0087745C" w:rsidP="00B3248B">
      <w:pPr>
        <w:pStyle w:val="a3"/>
        <w:bidi/>
        <w:ind w:left="-1"/>
        <w:rPr>
          <w:rFonts w:ascii="Traditional Arabic" w:hAnsi="Traditional Arabic" w:cs="Traditional Arabic"/>
          <w:sz w:val="28"/>
          <w:szCs w:val="28"/>
          <w:rtl/>
          <w:lang w:bidi="ar-DZ"/>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)جلال الدين السيوطي</w:t>
      </w:r>
      <w:r>
        <w:rPr>
          <w:rFonts w:ascii="Traditional Arabic" w:hAnsi="Traditional Arabic" w:cs="Traditional Arabic" w:hint="cs"/>
          <w:sz w:val="28"/>
          <w:szCs w:val="28"/>
          <w:rtl/>
          <w:lang w:bidi="ar-DZ"/>
        </w:rPr>
        <w:t xml:space="preserve"> :الإتقان في علوم القرآن، ج2، ص57  </w:t>
      </w:r>
    </w:p>
  </w:footnote>
  <w:footnote w:id="9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الشعراء 23-24</w:t>
      </w:r>
    </w:p>
  </w:footnote>
  <w:footnote w:id="9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سيد قطب إبراهيم: في ظلال القرآن، ج5، ص، 318  ط17، دار الشروق - بيروت- القاهرة</w:t>
      </w:r>
    </w:p>
  </w:footnote>
  <w:footnote w:id="9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الشورى: 11</w:t>
      </w:r>
    </w:p>
  </w:footnote>
  <w:footnote w:id="95">
    <w:p w:rsidR="0087745C" w:rsidRDefault="0087745C" w:rsidP="00B3248B">
      <w:pPr>
        <w:pStyle w:val="a3"/>
        <w:bidi/>
        <w:ind w:left="-1"/>
        <w:rPr>
          <w:rFonts w:ascii="Traditional Arabic" w:hAnsi="Traditional Arabic" w:cs="Traditional Arabic"/>
          <w:sz w:val="28"/>
          <w:szCs w:val="28"/>
          <w:rtl/>
          <w:lang w:bidi="ar-DZ"/>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w:t>
      </w:r>
      <w:r>
        <w:rPr>
          <w:rFonts w:ascii="Traditional Arabic" w:hAnsi="Traditional Arabic" w:cs="Traditional Arabic" w:hint="cs"/>
          <w:sz w:val="28"/>
          <w:szCs w:val="28"/>
          <w:rtl/>
          <w:lang w:bidi="ar-DZ"/>
        </w:rPr>
        <w:t xml:space="preserve"> بدر الدين محمد بن عبد الله بن بهادر الزركشي، البرهان في علوم القرآن، تحقيق ت محمد أبو الفضل إبراهيم، دار إحياء الكتب العربية عيسى البابى الحلبي وشركائه، الطبعة الأولى، 1376 هـ - 1957 م، ج 3 ص 107</w:t>
      </w:r>
    </w:p>
  </w:footnote>
  <w:footnote w:id="9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)سورة البقرة: 18</w:t>
      </w:r>
    </w:p>
  </w:footnote>
  <w:footnote w:id="9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يُنظر مادة (نفى ) في لسان العرب وأساس البلاغة.</w:t>
      </w:r>
    </w:p>
  </w:footnote>
  <w:footnote w:id="9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)مهدي المخزومي: في النحو العربي نقد وتوجيه، ص246 (ط1، منشورات المكتبة العصرية، بيروت، 1964م)</w:t>
      </w:r>
    </w:p>
  </w:footnote>
  <w:footnote w:id="9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خليل أحمد عمايرة: أسلوبا النفي والاستفهام في العربية ص56 (جامعة اليرموك)</w:t>
      </w:r>
    </w:p>
  </w:footnote>
  <w:footnote w:id="10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إبراهيم أنيس: من أسرار اللغة  ص176  (ط8، مكتبة الأنجلو المصرية القاهرة)</w:t>
      </w:r>
    </w:p>
  </w:footnote>
  <w:footnote w:id="10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الصفّ: آية 5 </w:t>
      </w:r>
    </w:p>
  </w:footnote>
  <w:footnote w:id="10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المجادلة: آية 22</w:t>
      </w:r>
    </w:p>
  </w:footnote>
  <w:footnote w:id="10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فخر الدين الرازي: نهاية الإيجاز في دراية الإعجاز، تحقيق: بكري شيخ أمين ص305-306 (ط1، دار العلم للملايين، بيروت 1985م). </w:t>
      </w:r>
    </w:p>
  </w:footnote>
  <w:footnote w:id="10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الرعد: آية  33-: 34</w:t>
      </w:r>
    </w:p>
  </w:footnote>
  <w:footnote w:id="10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)أبو جعفر محمد بن جرير الطبري: تفسير الطبري، ص253.</w:t>
      </w:r>
    </w:p>
  </w:footnote>
  <w:footnote w:id="106">
    <w:p w:rsidR="0087745C" w:rsidRDefault="0087745C" w:rsidP="00B3248B">
      <w:pPr>
        <w:pStyle w:val="a3"/>
        <w:bidi/>
        <w:ind w:left="-1"/>
        <w:rPr>
          <w:rFonts w:ascii="Traditional Arabic" w:hAnsi="Traditional Arabic" w:cs="Traditional Arabic"/>
          <w:sz w:val="28"/>
          <w:szCs w:val="28"/>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)الأنعام: آية 25، سورة النساء: آية 48</w:t>
      </w:r>
    </w:p>
  </w:footnote>
  <w:footnote w:id="10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الأنعام: آية 136</w:t>
      </w:r>
    </w:p>
  </w:footnote>
  <w:footnote w:id="10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)السيد محمد رشيد رضا: تفسير المنار، ص107 </w:t>
      </w:r>
    </w:p>
  </w:footnote>
  <w:footnote w:id="10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)سورة الأنعام 140، سورة يونس: آية 28، سورة الأعراف: آية 189 -190</w:t>
      </w:r>
    </w:p>
  </w:footnote>
  <w:footnote w:id="11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النساء: آية 46. </w:t>
      </w:r>
    </w:p>
  </w:footnote>
  <w:footnote w:id="111">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)أبو جعفر محمد بن جرير الطبري: تفسير الطبري، ص209</w:t>
      </w:r>
    </w:p>
  </w:footnote>
  <w:footnote w:id="11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الحسن بن القاسم المرادي: الجنى الداني في حروف المعاني، ص290 وما بعدها.</w:t>
      </w:r>
    </w:p>
  </w:footnote>
  <w:footnote w:id="11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سيبويه: الكتاب 4/222. </w:t>
      </w:r>
    </w:p>
  </w:footnote>
  <w:footnote w:id="11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ابن يعيش: المفصل5/33 </w:t>
      </w:r>
    </w:p>
  </w:footnote>
  <w:footnote w:id="11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ينظر أمثلة أخري: سورة الأعراف: آية197-192 ، سورة النساء: آية52 </w:t>
      </w:r>
    </w:p>
    <w:p w:rsidR="0087745C" w:rsidRDefault="0087745C" w:rsidP="00B3248B">
      <w:pPr>
        <w:pStyle w:val="a3"/>
        <w:bidi/>
        <w:ind w:left="-1"/>
        <w:rPr>
          <w:rFonts w:ascii="Traditional Arabic" w:hAnsi="Traditional Arabic" w:cs="Traditional Arabic"/>
          <w:sz w:val="28"/>
          <w:szCs w:val="28"/>
          <w:rtl/>
        </w:rPr>
      </w:pPr>
    </w:p>
  </w:footnote>
  <w:footnote w:id="11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الأعراف: آية197. </w:t>
      </w:r>
    </w:p>
  </w:footnote>
  <w:footnote w:id="11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الأعراف: آية192 </w:t>
      </w:r>
    </w:p>
  </w:footnote>
  <w:footnote w:id="11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النساء: آية52 </w:t>
      </w:r>
    </w:p>
  </w:footnote>
  <w:footnote w:id="11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محمد حماسة عبد اللطيف: بناء الجملة العربية، ص57-60 (ط، دار غريب، القاهرة 2003م).</w:t>
      </w:r>
    </w:p>
  </w:footnote>
  <w:footnote w:id="12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 xml:space="preserve">) </w:t>
      </w:r>
      <w:r>
        <w:rPr>
          <w:rFonts w:ascii="Traditional Arabic" w:hAnsi="Traditional Arabic" w:cs="Traditional Arabic" w:hint="cs"/>
          <w:sz w:val="28"/>
          <w:szCs w:val="28"/>
          <w:rtl/>
        </w:rPr>
        <w:t xml:space="preserve">) سورة المائدة من الآية: 119 </w:t>
      </w:r>
    </w:p>
  </w:footnote>
  <w:footnote w:id="12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الكهف: من الآية 18 .</w:t>
      </w:r>
    </w:p>
  </w:footnote>
  <w:footnote w:id="12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 لحديد: من الآية16 </w:t>
      </w:r>
    </w:p>
  </w:footnote>
  <w:footnote w:id="12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يونس: من الآية 22 </w:t>
      </w:r>
    </w:p>
  </w:footnote>
  <w:footnote w:id="12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الأحقاف: من الآية 15 </w:t>
      </w:r>
    </w:p>
  </w:footnote>
  <w:footnote w:id="12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محمد حماسة عبد اللطيف: بناء الجملة العربية، ص57-60 (ط، دار غريب، القاهرة 2003م).</w:t>
      </w:r>
    </w:p>
    <w:p w:rsidR="0087745C" w:rsidRDefault="0087745C" w:rsidP="00B3248B">
      <w:pPr>
        <w:pStyle w:val="a3"/>
        <w:bidi/>
        <w:ind w:left="-1"/>
        <w:rPr>
          <w:rFonts w:ascii="Traditional Arabic" w:hAnsi="Traditional Arabic" w:cs="Traditional Arabic"/>
          <w:sz w:val="28"/>
          <w:szCs w:val="28"/>
          <w:rtl/>
        </w:rPr>
      </w:pPr>
    </w:p>
  </w:footnote>
  <w:footnote w:id="12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سيبويه: الكتاب 1/403 . </w:t>
      </w:r>
    </w:p>
  </w:footnote>
  <w:footnote w:id="12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محمد حماسة عبد اللطيف: بناء الجملة العربية ص63 .</w:t>
      </w:r>
    </w:p>
  </w:footnote>
  <w:footnote w:id="12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محمد بن الحسن الإستراباذي  السمنائي النجفي الرضي :شرح الكافية 1/112.  </w:t>
      </w:r>
    </w:p>
  </w:footnote>
  <w:footnote w:id="12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)محمد حماسة عبد اللطيف: بناء الجملة العربية: ص61-64 </w:t>
      </w:r>
    </w:p>
  </w:footnote>
  <w:footnote w:id="13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النساء: 47</w:t>
      </w:r>
    </w:p>
  </w:footnote>
  <w:footnote w:id="13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محمد الظاهر بن عاشور: تفسير القرآن التحرير والتنوير، ج5ص78-79ط دار سحنون تونس.</w:t>
      </w:r>
    </w:p>
  </w:footnote>
  <w:footnote w:id="13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)سورة آل عمران: 26</w:t>
      </w:r>
    </w:p>
    <w:p w:rsidR="0087745C" w:rsidRDefault="0087745C" w:rsidP="00B3248B">
      <w:pPr>
        <w:pStyle w:val="a3"/>
        <w:bidi/>
        <w:ind w:left="-1"/>
        <w:rPr>
          <w:rFonts w:ascii="Traditional Arabic" w:hAnsi="Traditional Arabic" w:cs="Traditional Arabic"/>
          <w:sz w:val="28"/>
          <w:szCs w:val="28"/>
          <w:rtl/>
        </w:rPr>
      </w:pPr>
      <w:r>
        <w:rPr>
          <w:rFonts w:ascii="Traditional Arabic" w:hAnsi="Traditional Arabic" w:cs="Traditional Arabic" w:hint="cs"/>
          <w:sz w:val="28"/>
          <w:szCs w:val="28"/>
          <w:rtl/>
        </w:rPr>
        <w:t>سورة يونس: 21 -70</w:t>
      </w:r>
    </w:p>
    <w:p w:rsidR="0087745C" w:rsidRDefault="0087745C" w:rsidP="00B3248B">
      <w:pPr>
        <w:pStyle w:val="a3"/>
        <w:bidi/>
        <w:ind w:left="-1"/>
        <w:rPr>
          <w:rFonts w:ascii="Traditional Arabic" w:hAnsi="Traditional Arabic" w:cs="Traditional Arabic"/>
          <w:sz w:val="28"/>
          <w:szCs w:val="28"/>
          <w:rtl/>
        </w:rPr>
      </w:pPr>
      <w:r>
        <w:rPr>
          <w:rFonts w:ascii="Traditional Arabic" w:hAnsi="Traditional Arabic" w:cs="Traditional Arabic" w:hint="cs"/>
          <w:sz w:val="28"/>
          <w:szCs w:val="28"/>
          <w:rtl/>
        </w:rPr>
        <w:t xml:space="preserve">-سورة هود: 57 </w:t>
      </w:r>
    </w:p>
    <w:p w:rsidR="0087745C" w:rsidRDefault="0087745C" w:rsidP="00B3248B">
      <w:pPr>
        <w:pStyle w:val="a3"/>
        <w:bidi/>
        <w:ind w:left="-1"/>
        <w:rPr>
          <w:rFonts w:ascii="Traditional Arabic" w:hAnsi="Traditional Arabic" w:cs="Traditional Arabic"/>
          <w:sz w:val="28"/>
          <w:szCs w:val="28"/>
          <w:rtl/>
        </w:rPr>
      </w:pPr>
    </w:p>
  </w:footnote>
  <w:footnote w:id="13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مصطفى الغلاييني: جامع الدروس العربية، ص437 (ط، دار الفكر، بيروت، لبنان 1428هـ-2007م ). </w:t>
      </w:r>
    </w:p>
  </w:footnote>
  <w:footnote w:id="13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أبو حيان الظاهري الأندلسي: ارتشاف الضرب من لسان العرب، ص1497تحقيق: رجب عثمان محمد (ط1، مكتبة الخانجي ).</w:t>
      </w:r>
    </w:p>
  </w:footnote>
  <w:footnote w:id="13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كمال الدين أبو البركات الأنباري: الإنصاف في مسائل الخلاف ج1-ص150 .</w:t>
      </w:r>
    </w:p>
  </w:footnote>
  <w:footnote w:id="13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النساء: 171 </w:t>
      </w:r>
    </w:p>
  </w:footnote>
  <w:footnote w:id="13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محمد رشيد رضا: تفسير المنار ج6ص 69</w:t>
      </w:r>
    </w:p>
  </w:footnote>
  <w:footnote w:id="13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ينظر أمثلة أخرى: سورة الأعراف: 105، سورة المائدة: 77 -31، سورة النساء: 168-169</w:t>
      </w:r>
    </w:p>
    <w:p w:rsidR="0087745C" w:rsidRDefault="0087745C" w:rsidP="00B3248B">
      <w:pPr>
        <w:pStyle w:val="a3"/>
        <w:bidi/>
        <w:ind w:left="-1"/>
        <w:rPr>
          <w:rFonts w:ascii="Traditional Arabic" w:hAnsi="Traditional Arabic" w:cs="Traditional Arabic"/>
          <w:sz w:val="28"/>
          <w:szCs w:val="28"/>
          <w:rtl/>
        </w:rPr>
      </w:pPr>
    </w:p>
    <w:p w:rsidR="0087745C" w:rsidRDefault="0087745C" w:rsidP="00B3248B">
      <w:pPr>
        <w:pStyle w:val="a3"/>
        <w:bidi/>
        <w:ind w:left="-1"/>
        <w:rPr>
          <w:rFonts w:ascii="Traditional Arabic" w:hAnsi="Traditional Arabic" w:cs="Traditional Arabic"/>
          <w:sz w:val="28"/>
          <w:szCs w:val="28"/>
          <w:rtl/>
        </w:rPr>
      </w:pPr>
    </w:p>
  </w:footnote>
  <w:footnote w:id="13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ابن منظور، لسان العرب، مادّة « تبع</w:t>
      </w:r>
      <w:r>
        <w:rPr>
          <w:rFonts w:ascii="Traditional Arabic" w:hAnsi="Traditional Arabic" w:cs="Traditional Arabic" w:hint="cs"/>
          <w:sz w:val="28"/>
          <w:szCs w:val="28"/>
        </w:rPr>
        <w:t xml:space="preserve"> »</w:t>
      </w:r>
    </w:p>
  </w:footnote>
  <w:footnote w:id="14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سيبويه، الكتاب، تحقيق عبد السلام هارون 1 / 421 </w:t>
      </w:r>
    </w:p>
  </w:footnote>
  <w:footnote w:id="14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محمد حماسة عبد اللطيف: بناء الجملة العربية: ص65 </w:t>
      </w:r>
    </w:p>
  </w:footnote>
  <w:footnote w:id="14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ابن منظور، لسان العرب،  مادّة " نعت"</w:t>
      </w:r>
    </w:p>
  </w:footnote>
  <w:footnote w:id="14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الفيروز آبادي، القاموس المحيط، مادّة " نعت"</w:t>
      </w:r>
    </w:p>
  </w:footnote>
  <w:footnote w:id="14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سيبويه، الكتاب، تحقيق عبد السلام هارون 1 | 421 ـ 429</w:t>
      </w:r>
    </w:p>
  </w:footnote>
  <w:footnote w:id="14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ابن جنّي،  اللمع في العربية، تحقيق فائز فارس: 82 </w:t>
      </w:r>
    </w:p>
  </w:footnote>
  <w:footnote w:id="14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)عبد الله بن عبد الرحمن العقيلي الهمداني المصري :شرح ابن عقيل على الاَلفيّة، تحقيق محمّد محيي الدين عبد الحميد 2 | 191</w:t>
      </w:r>
      <w:r>
        <w:rPr>
          <w:rFonts w:ascii="Traditional Arabic" w:hAnsi="Traditional Arabic" w:cs="Traditional Arabic" w:hint="cs"/>
          <w:sz w:val="28"/>
          <w:szCs w:val="28"/>
        </w:rPr>
        <w:t xml:space="preserve"> .</w:t>
      </w:r>
    </w:p>
  </w:footnote>
  <w:footnote w:id="14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الأعراف: 112</w:t>
      </w:r>
    </w:p>
  </w:footnote>
  <w:footnote w:id="14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محمد بن جرير الطبري: تفسير الطبري ج13 ص19</w:t>
      </w:r>
    </w:p>
  </w:footnote>
  <w:footnote w:id="14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ينظر أمثلة أخرى: سورة الأعراف: 116، سورة يونس: 70</w:t>
      </w:r>
    </w:p>
  </w:footnote>
  <w:footnote w:id="15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النحل: 51</w:t>
      </w:r>
    </w:p>
  </w:footnote>
  <w:footnote w:id="15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النحل 51</w:t>
      </w:r>
    </w:p>
  </w:footnote>
  <w:footnote w:id="15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الحج: 11-12 </w:t>
      </w:r>
    </w:p>
  </w:footnote>
  <w:footnote w:id="15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القلم: 32</w:t>
      </w:r>
    </w:p>
  </w:footnote>
  <w:footnote w:id="15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ابن فارس، معجم مقاييس اللغة، تحقيق عبد السلام هارون، مادّة "بدل"</w:t>
      </w:r>
    </w:p>
  </w:footnote>
  <w:footnote w:id="15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سيبويه ، الكتاب، 1|150</w:t>
      </w:r>
      <w:r>
        <w:rPr>
          <w:rFonts w:ascii="Traditional Arabic" w:hAnsi="Traditional Arabic" w:cs="Traditional Arabic" w:hint="cs"/>
          <w:sz w:val="28"/>
          <w:szCs w:val="28"/>
        </w:rPr>
        <w:t xml:space="preserve"> .</w:t>
      </w:r>
    </w:p>
  </w:footnote>
  <w:footnote w:id="15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محمّد بن يزيد المبرّد، المقتضب، تحقيق عبد الخالق عضيمة 4|295</w:t>
      </w:r>
    </w:p>
  </w:footnote>
  <w:footnote w:id="15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الأعراف: 73.</w:t>
      </w:r>
    </w:p>
  </w:footnote>
  <w:footnote w:id="15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)أمثلة أخرى: سورة الأعراف: 85، سورة هود: 50</w:t>
      </w:r>
    </w:p>
  </w:footnote>
  <w:footnote w:id="15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ابن منظور، لسان العرب، مادّة " عطف" </w:t>
      </w:r>
    </w:p>
  </w:footnote>
  <w:footnote w:id="16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لي بن محمد بن عيسى، أبو الحسن، نور الدين الأشموني :حاشية الصبّان على شرح الأشموني 3 | 85  </w:t>
      </w:r>
    </w:p>
  </w:footnote>
  <w:footnote w:id="16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سيبويه،  الكتاب، 1 | 432 ـ 433</w:t>
      </w:r>
    </w:p>
  </w:footnote>
  <w:footnote w:id="16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والشاهد فيه على فهم سيبويه: نصبُ (نصراً نصراً) حملاً على محلِّ (نصر) الأُولى ؛ لأنّها في محلِّ نصب</w:t>
      </w:r>
      <w:r>
        <w:rPr>
          <w:rFonts w:ascii="Traditional Arabic" w:hAnsi="Traditional Arabic" w:cs="Traditional Arabic" w:hint="cs"/>
          <w:sz w:val="28"/>
          <w:szCs w:val="28"/>
        </w:rPr>
        <w:t>.</w:t>
      </w:r>
    </w:p>
  </w:footnote>
  <w:footnote w:id="16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الأنعام: 136</w:t>
      </w:r>
    </w:p>
  </w:footnote>
  <w:footnote w:id="16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الأعراف: 71</w:t>
      </w:r>
    </w:p>
  </w:footnote>
  <w:footnote w:id="16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)أمثلة أخرى: سورة الأعراف: 132، سورة المؤمنون: 78 </w:t>
      </w:r>
    </w:p>
  </w:footnote>
  <w:footnote w:id="16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 سورة الأعراف: 132</w:t>
      </w:r>
    </w:p>
  </w:footnote>
  <w:footnote w:id="16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)نجم الدين أحمد بن إسماعيل بن الأثير الحلبي :جوهر الكنز: 129، الخطيب القزويني :والإيضاح في علوم البلاغة: 1/194وجمال الدين أبو محمد عبدالله بن يوسف بن هشام الأنصاري :مغني اللبيب: 1/506  </w:t>
      </w:r>
    </w:p>
  </w:footnote>
  <w:footnote w:id="16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الخطيب القزويني :الإيضاح في علوم البلاغة: 1/197  </w:t>
      </w:r>
    </w:p>
  </w:footnote>
  <w:footnote w:id="169">
    <w:p w:rsidR="0087745C" w:rsidRDefault="0087745C" w:rsidP="00B3248B">
      <w:pPr>
        <w:bidi/>
        <w:ind w:left="-1"/>
        <w:rPr>
          <w:rFonts w:ascii="Traditional Arabic" w:hAnsi="Traditional Arabic" w:cs="Traditional Arabic"/>
          <w:color w:val="000000"/>
          <w:sz w:val="28"/>
          <w:szCs w:val="28"/>
          <w:rtl/>
        </w:rPr>
      </w:pPr>
      <w:r>
        <w:rPr>
          <w:rStyle w:val="a5"/>
          <w:rFonts w:ascii="Traditional Arabic" w:hAnsi="Traditional Arabic" w:cs="Traditional Arabic"/>
          <w:color w:val="000000"/>
          <w:sz w:val="28"/>
          <w:szCs w:val="28"/>
        </w:rPr>
        <w:footnoteRef/>
      </w:r>
      <w:r>
        <w:rPr>
          <w:rFonts w:ascii="Traditional Arabic" w:hAnsi="Traditional Arabic" w:cs="Traditional Arabic" w:hint="cs"/>
          <w:color w:val="000000"/>
          <w:sz w:val="28"/>
          <w:szCs w:val="28"/>
        </w:rPr>
        <w:t>)</w:t>
      </w:r>
      <w:r>
        <w:rPr>
          <w:rFonts w:ascii="Traditional Arabic" w:hAnsi="Traditional Arabic" w:cs="Traditional Arabic" w:hint="cs"/>
          <w:color w:val="000000"/>
          <w:sz w:val="28"/>
          <w:szCs w:val="28"/>
          <w:rtl/>
        </w:rPr>
        <w:t xml:space="preserve">) </w:t>
      </w:r>
      <w:hyperlink r:id="rId1" w:history="1">
        <w:r>
          <w:rPr>
            <w:rStyle w:val="Hyperlink"/>
            <w:rFonts w:ascii="Traditional Arabic" w:eastAsiaTheme="majorEastAsia" w:hAnsi="Traditional Arabic" w:cs="Traditional Arabic" w:hint="cs"/>
            <w:color w:val="000000"/>
            <w:rtl/>
          </w:rPr>
          <w:t>بدر الدين محمد بن عبد الله الزركشي</w:t>
        </w:r>
      </w:hyperlink>
      <w:r>
        <w:rPr>
          <w:rFonts w:ascii="Traditional Arabic" w:hAnsi="Traditional Arabic" w:cs="Traditional Arabic" w:hint="cs"/>
          <w:color w:val="000000"/>
          <w:sz w:val="28"/>
          <w:szCs w:val="28"/>
          <w:rtl/>
        </w:rPr>
        <w:t xml:space="preserve"> :البرهان في علوم القرآن: 3/56 والإتقان في علوم القرآن: 2/201 .</w:t>
      </w:r>
    </w:p>
  </w:footnote>
  <w:footnote w:id="170">
    <w:p w:rsidR="0087745C" w:rsidRDefault="0087745C" w:rsidP="00B3248B">
      <w:pPr>
        <w:pStyle w:val="a3"/>
        <w:bidi/>
        <w:ind w:left="-1"/>
        <w:rPr>
          <w:rFonts w:ascii="Traditional Arabic" w:hAnsi="Traditional Arabic" w:cs="Traditional Arabic"/>
          <w:color w:val="000000"/>
          <w:sz w:val="28"/>
          <w:szCs w:val="28"/>
          <w:rtl/>
        </w:rPr>
      </w:pPr>
      <w:r>
        <w:rPr>
          <w:rStyle w:val="a5"/>
          <w:rFonts w:ascii="Traditional Arabic" w:hAnsi="Traditional Arabic" w:cs="Traditional Arabic"/>
          <w:color w:val="000000"/>
          <w:sz w:val="28"/>
          <w:szCs w:val="28"/>
        </w:rPr>
        <w:footnoteRef/>
      </w:r>
      <w:r>
        <w:rPr>
          <w:rFonts w:ascii="Traditional Arabic" w:hAnsi="Traditional Arabic" w:cs="Traditional Arabic" w:hint="cs"/>
          <w:color w:val="000000"/>
          <w:sz w:val="28"/>
          <w:szCs w:val="28"/>
        </w:rPr>
        <w:t>)</w:t>
      </w:r>
      <w:r>
        <w:rPr>
          <w:rFonts w:ascii="Traditional Arabic" w:hAnsi="Traditional Arabic" w:cs="Traditional Arabic" w:hint="cs"/>
          <w:color w:val="000000"/>
          <w:sz w:val="28"/>
          <w:szCs w:val="28"/>
          <w:rtl/>
        </w:rPr>
        <w:t>)  جمال الدين أبو محمد عبدالله بن يوسف بن هشام الأنصاري : مغني اللبيب: 1/506</w:t>
      </w:r>
    </w:p>
  </w:footnote>
  <w:footnote w:id="171">
    <w:p w:rsidR="0087745C" w:rsidRDefault="0087745C" w:rsidP="00B3248B">
      <w:pPr>
        <w:bidi/>
        <w:ind w:left="-1"/>
        <w:rPr>
          <w:rFonts w:ascii="Traditional Arabic" w:hAnsi="Traditional Arabic" w:cs="Traditional Arabic"/>
          <w:color w:val="000000"/>
          <w:sz w:val="28"/>
          <w:szCs w:val="28"/>
          <w:rtl/>
        </w:rPr>
      </w:pPr>
      <w:r>
        <w:rPr>
          <w:rStyle w:val="a5"/>
          <w:rFonts w:ascii="Traditional Arabic" w:hAnsi="Traditional Arabic" w:cs="Traditional Arabic"/>
          <w:color w:val="000000"/>
          <w:sz w:val="28"/>
          <w:szCs w:val="28"/>
        </w:rPr>
        <w:footnoteRef/>
      </w:r>
      <w:r>
        <w:rPr>
          <w:rFonts w:ascii="Traditional Arabic" w:hAnsi="Traditional Arabic" w:cs="Traditional Arabic" w:hint="cs"/>
          <w:color w:val="000000"/>
          <w:sz w:val="28"/>
          <w:szCs w:val="28"/>
        </w:rPr>
        <w:t>)</w:t>
      </w:r>
      <w:r>
        <w:rPr>
          <w:rFonts w:ascii="Traditional Arabic" w:hAnsi="Traditional Arabic" w:cs="Traditional Arabic" w:hint="cs"/>
          <w:color w:val="000000"/>
          <w:sz w:val="28"/>
          <w:szCs w:val="28"/>
          <w:rtl/>
        </w:rPr>
        <w:t>) السابق: 1/506.</w:t>
      </w:r>
    </w:p>
  </w:footnote>
  <w:footnote w:id="172">
    <w:p w:rsidR="0087745C" w:rsidRDefault="0087745C" w:rsidP="00B3248B">
      <w:pPr>
        <w:bidi/>
        <w:ind w:left="-1"/>
        <w:rPr>
          <w:rFonts w:ascii="Traditional Arabic" w:hAnsi="Traditional Arabic" w:cs="Traditional Arabic"/>
          <w:color w:val="000000"/>
          <w:sz w:val="28"/>
          <w:szCs w:val="28"/>
          <w:rtl/>
        </w:rPr>
      </w:pPr>
      <w:r>
        <w:rPr>
          <w:rStyle w:val="a5"/>
          <w:rFonts w:ascii="Traditional Arabic" w:hAnsi="Traditional Arabic" w:cs="Traditional Arabic"/>
          <w:color w:val="000000"/>
          <w:sz w:val="28"/>
          <w:szCs w:val="28"/>
        </w:rPr>
        <w:footnoteRef/>
      </w:r>
      <w:r>
        <w:rPr>
          <w:rFonts w:ascii="Traditional Arabic" w:hAnsi="Traditional Arabic" w:cs="Traditional Arabic" w:hint="cs"/>
          <w:color w:val="000000"/>
          <w:sz w:val="28"/>
          <w:szCs w:val="28"/>
        </w:rPr>
        <w:t>)</w:t>
      </w:r>
      <w:r>
        <w:rPr>
          <w:rFonts w:ascii="Traditional Arabic" w:hAnsi="Traditional Arabic" w:cs="Traditional Arabic" w:hint="cs"/>
          <w:color w:val="000000"/>
          <w:sz w:val="28"/>
          <w:szCs w:val="28"/>
          <w:rtl/>
        </w:rPr>
        <w:t xml:space="preserve">) </w:t>
      </w:r>
      <w:hyperlink r:id="rId2" w:history="1">
        <w:r>
          <w:rPr>
            <w:rStyle w:val="Hyperlink"/>
            <w:rFonts w:ascii="Traditional Arabic" w:eastAsiaTheme="majorEastAsia" w:hAnsi="Traditional Arabic" w:cs="Traditional Arabic" w:hint="cs"/>
            <w:color w:val="000000"/>
            <w:rtl/>
          </w:rPr>
          <w:t>بدر الدين محمد بن عبد الله الزركشي</w:t>
        </w:r>
      </w:hyperlink>
      <w:r>
        <w:rPr>
          <w:rFonts w:ascii="Traditional Arabic" w:hAnsi="Traditional Arabic" w:cs="Traditional Arabic" w:hint="cs"/>
          <w:color w:val="000000"/>
          <w:sz w:val="28"/>
          <w:szCs w:val="28"/>
          <w:rtl/>
        </w:rPr>
        <w:t xml:space="preserve"> :البرهان في علوم القرآن: 3/56.</w:t>
      </w:r>
    </w:p>
  </w:footnote>
  <w:footnote w:id="17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النحل: 57 </w:t>
      </w:r>
    </w:p>
  </w:footnote>
  <w:footnote w:id="174">
    <w:p w:rsidR="0087745C" w:rsidRDefault="0087745C" w:rsidP="00B3248B">
      <w:pPr>
        <w:pStyle w:val="a3"/>
        <w:bidi/>
        <w:ind w:left="-1"/>
        <w:rPr>
          <w:rFonts w:ascii="Traditional Arabic" w:hAnsi="Traditional Arabic" w:cs="Traditional Arabic"/>
          <w:sz w:val="28"/>
          <w:szCs w:val="28"/>
          <w:rtl/>
        </w:rPr>
      </w:pPr>
      <w:r>
        <w:rPr>
          <w:rFonts w:ascii="Traditional Arabic" w:hAnsi="Traditional Arabic" w:cs="Traditional Arabic" w:hint="cs"/>
          <w:sz w:val="28"/>
          <w:szCs w:val="28"/>
        </w:rPr>
        <w:t xml:space="preserve"> (</w:t>
      </w: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سورة النحل: 101</w:t>
      </w:r>
    </w:p>
  </w:footnote>
  <w:footnote w:id="17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القصص: 7-8-9 </w:t>
      </w:r>
    </w:p>
  </w:footnote>
  <w:footnote w:id="17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أبو السعود العمادي محمد بن محمد بن مصطفى :</w:t>
      </w:r>
      <w:r>
        <w:rPr>
          <w:rFonts w:ascii="Traditional Arabic" w:hAnsi="Traditional Arabic" w:cs="Traditional Arabic" w:hint="cs"/>
          <w:color w:val="000000"/>
          <w:sz w:val="28"/>
          <w:szCs w:val="28"/>
          <w:rtl/>
        </w:rPr>
        <w:t xml:space="preserve">تفسير أبي السعودإرشاد العقل السليم إلى مزايا الكتاب الكريم: 7/ 4  </w:t>
      </w:r>
    </w:p>
  </w:footnote>
  <w:footnote w:id="17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المنافقون: 1</w:t>
      </w:r>
    </w:p>
  </w:footnote>
  <w:footnote w:id="17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هود: 32-35  </w:t>
      </w:r>
    </w:p>
  </w:footnote>
  <w:footnote w:id="17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ابن كثير: وتفسير القرآن العظيم: 2/460.</w:t>
      </w:r>
    </w:p>
  </w:footnote>
  <w:footnote w:id="180">
    <w:p w:rsidR="0087745C" w:rsidRDefault="0087745C" w:rsidP="00B3248B">
      <w:pPr>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أحمد أبو إسحاق الثعلبي : تفسير الثعلبي: 5 / 166، وأبو عبد الله محمد بن أحمد بن أبي بكر بن فرح الأنصاري الخزرجي شمس الدين القرطبي: تفسير القرطبي: 9 / 29.</w:t>
      </w:r>
    </w:p>
  </w:footnote>
  <w:footnote w:id="181">
    <w:p w:rsidR="0087745C" w:rsidRDefault="0087745C" w:rsidP="00B3248B">
      <w:pPr>
        <w:pStyle w:val="a3"/>
        <w:bidi/>
        <w:spacing w:line="276" w:lineRule="auto"/>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سورة البقرة 24</w:t>
      </w:r>
    </w:p>
  </w:footnote>
  <w:footnote w:id="182">
    <w:p w:rsidR="0087745C" w:rsidRDefault="0087745C" w:rsidP="00B3248B">
      <w:pPr>
        <w:pStyle w:val="a3"/>
        <w:bidi/>
        <w:spacing w:line="276" w:lineRule="auto"/>
        <w:ind w:left="-1"/>
        <w:rPr>
          <w:rFonts w:ascii="Traditional Arabic" w:hAnsi="Traditional Arabic" w:cs="Traditional Arabic"/>
          <w:sz w:val="28"/>
          <w:szCs w:val="28"/>
          <w:rtl/>
        </w:rPr>
      </w:pPr>
      <w:r>
        <w:rPr>
          <w:rFonts w:ascii="Traditional Arabic" w:hAnsi="Traditional Arabic" w:cs="Traditional Arabic" w:hint="cs"/>
          <w:sz w:val="28"/>
          <w:szCs w:val="28"/>
          <w:rtl/>
        </w:rPr>
        <w:t>(</w:t>
      </w: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w:t>
      </w:r>
      <w:r>
        <w:rPr>
          <w:rStyle w:val="af5"/>
          <w:rFonts w:ascii="Traditional Arabic" w:hAnsi="Traditional Arabic" w:cs="Traditional Arabic" w:hint="cs"/>
          <w:b w:val="0"/>
          <w:bCs w:val="0"/>
          <w:sz w:val="28"/>
          <w:szCs w:val="28"/>
          <w:rtl/>
        </w:rPr>
        <w:t>سامي عطا حسن</w:t>
      </w:r>
      <w:r>
        <w:rPr>
          <w:rFonts w:ascii="Traditional Arabic" w:hAnsi="Traditional Arabic" w:cs="Traditional Arabic" w:hint="cs"/>
          <w:sz w:val="28"/>
          <w:szCs w:val="28"/>
          <w:rtl/>
        </w:rPr>
        <w:t xml:space="preserve">: </w:t>
      </w:r>
      <w:r>
        <w:rPr>
          <w:rStyle w:val="af5"/>
          <w:rFonts w:ascii="Traditional Arabic" w:hAnsi="Traditional Arabic" w:cs="Traditional Arabic" w:hint="cs"/>
          <w:b w:val="0"/>
          <w:bCs w:val="0"/>
          <w:sz w:val="28"/>
          <w:szCs w:val="28"/>
          <w:rtl/>
        </w:rPr>
        <w:t>الجملة المعترضة في القرآن .. مفهومها وأغراضها البلاغية</w:t>
      </w:r>
      <w:r>
        <w:rPr>
          <w:rFonts w:ascii="Traditional Arabic" w:hAnsi="Traditional Arabic" w:cs="Traditional Arabic" w:hint="cs"/>
          <w:sz w:val="28"/>
          <w:szCs w:val="28"/>
          <w:rtl/>
        </w:rPr>
        <w:t xml:space="preserve"> ص24 وما بعدها.</w:t>
      </w:r>
    </w:p>
  </w:footnote>
  <w:footnote w:id="18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w:t>
      </w:r>
      <w:r>
        <w:rPr>
          <w:rStyle w:val="lbblue"/>
          <w:rFonts w:ascii="Traditional Arabic" w:hAnsi="Traditional Arabic" w:cs="Traditional Arabic" w:hint="cs"/>
          <w:sz w:val="28"/>
          <w:szCs w:val="28"/>
          <w:rtl/>
        </w:rPr>
        <w:t>شعلان عبد علي سلطان اليساري</w:t>
      </w:r>
      <w:r>
        <w:rPr>
          <w:rFonts w:ascii="Traditional Arabic" w:hAnsi="Traditional Arabic" w:cs="Traditional Arabic" w:hint="cs"/>
          <w:sz w:val="28"/>
          <w:szCs w:val="28"/>
          <w:rtl/>
        </w:rPr>
        <w:t>: مفهوم العامل، مقال بعنوان: ( فوائد الإعراب، الحالات الإعرابية والعلامات)، موقع نت كلية التربية للعلوم الإنسانية.</w:t>
      </w:r>
    </w:p>
  </w:footnote>
  <w:footnote w:id="18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ما عليه كثير من نحاة العربية كالمبرد (المقتضب1/8)، وابن السراج (أصول النحو1/ 70) أن الجملة مكونة من طرفين: المسند إليه والمسند، ومن المحدثين يرى الدكتور إبراهيم أنيس (من أسرار اللغة 260، 261) أن الجملة في أقصر صورها هي أقل قدرٍ من الكلام يفيد السامع معنى مستقلاًّ بنفسه، سواء ركّب هذا القدر من كلمة واحدة أو أكثر، فلا يشترط في الجملة الإسناد في تركيبها، إلا أن مهدي المخزومي (في النحو العربي نقد وتوجيه 33) يتمسّك بفكرة الإسناد، وإن خلت الجملة من أحد الطرفين لفظًا؛ لوضوحه وسهولة تقديره. وراجع: نحلة، محمود: مدخل إلى دراسة الجملة العربية، 21.</w:t>
      </w:r>
    </w:p>
  </w:footnote>
  <w:footnote w:id="185">
    <w:p w:rsidR="0087745C" w:rsidRDefault="0087745C" w:rsidP="00B3248B">
      <w:pPr>
        <w:pStyle w:val="a3"/>
        <w:bidi/>
        <w:ind w:left="-1"/>
        <w:rPr>
          <w:rFonts w:ascii="Traditional Arabic" w:hAnsi="Traditional Arabic" w:cs="Traditional Arabic"/>
          <w:sz w:val="28"/>
          <w:szCs w:val="28"/>
          <w:rtl/>
        </w:rPr>
      </w:pPr>
      <w:r>
        <w:rPr>
          <w:rFonts w:ascii="Traditional Arabic" w:hAnsi="Traditional Arabic" w:cs="Traditional Arabic"/>
          <w:sz w:val="28"/>
          <w:szCs w:val="28"/>
        </w:rPr>
        <w:footnoteRef/>
      </w:r>
      <w:r>
        <w:rPr>
          <w:rFonts w:ascii="Traditional Arabic" w:hAnsi="Traditional Arabic" w:cs="Traditional Arabic" w:hint="cs"/>
          <w:sz w:val="28"/>
          <w:szCs w:val="28"/>
          <w:rtl/>
        </w:rPr>
        <w:t xml:space="preserve"> . يقسم علم اللغة الحديث الجملة على قسمين: جملة دنيا، وجملة موسّعة، والدنيا هي الجملة النواة، وهي أبسط صور الجملة، أما الموسّعة فهي التي حلّت بها موسّعات الجملة من نحو كان وأخواتها وغيرها من النواسخ. عمر، سليم: اللسانيات العربية الميسرة، 88- 91.</w:t>
      </w:r>
    </w:p>
  </w:footnote>
  <w:footnote w:id="186">
    <w:p w:rsidR="0087745C" w:rsidRDefault="0087745C" w:rsidP="00B3248B">
      <w:pPr>
        <w:pStyle w:val="a3"/>
        <w:bidi/>
        <w:ind w:left="-1"/>
        <w:rPr>
          <w:rFonts w:ascii="Traditional Arabic" w:hAnsi="Traditional Arabic" w:cs="Traditional Arabic"/>
          <w:sz w:val="28"/>
          <w:szCs w:val="28"/>
          <w:rtl/>
          <w:lang w:bidi="ar-AE"/>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يقول السيوطي (الأشباه والنظائر 3/ 136) في وصف العلاقة بين طرفي الإسناد: "الفاعل كجزءٍ من أجزاء الفعل".</w:t>
      </w:r>
    </w:p>
  </w:footnote>
  <w:footnote w:id="187">
    <w:p w:rsidR="0087745C" w:rsidRDefault="0087745C" w:rsidP="00B3248B">
      <w:pPr>
        <w:pStyle w:val="a3"/>
        <w:bidi/>
        <w:ind w:left="-1"/>
        <w:rPr>
          <w:rFonts w:ascii="Traditional Arabic" w:hAnsi="Traditional Arabic" w:cs="Traditional Arabic"/>
          <w:sz w:val="28"/>
          <w:szCs w:val="28"/>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EG"/>
        </w:rPr>
        <w:t xml:space="preserve"> الزمخشري: المفصل 48.</w:t>
      </w:r>
    </w:p>
  </w:footnote>
  <w:footnote w:id="188">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EG"/>
        </w:rPr>
        <w:t>ويرى الأنباري (منثور الفوائد، 73) أن دخول "ما" الكافة عليهما ما جعلهما يخرجان عن مذهب الأفعال، فلم يفتقرا إلى فاعل.</w:t>
      </w:r>
    </w:p>
  </w:footnote>
  <w:footnote w:id="189">
    <w:p w:rsidR="0087745C" w:rsidRDefault="0087745C" w:rsidP="00B3248B">
      <w:pPr>
        <w:pStyle w:val="a3"/>
        <w:bidi/>
        <w:ind w:left="-1"/>
        <w:rPr>
          <w:rFonts w:ascii="Traditional Arabic" w:hAnsi="Traditional Arabic" w:cs="Traditional Arabic"/>
          <w:sz w:val="28"/>
          <w:szCs w:val="28"/>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lang w:bidi="ar-EG"/>
        </w:rPr>
        <w:t>.  ذهب بعضهم إلى أن "ما" مصدرية ههنا، فنقول: طالما انتظرتك، وقلَّما رأيتك، والتقدير: طال انتظاري، وقلت رؤيتي. الأنباري: منثور الفوائد، 73.</w:t>
      </w:r>
    </w:p>
  </w:footnote>
  <w:footnote w:id="190">
    <w:p w:rsidR="0087745C" w:rsidRDefault="0087745C" w:rsidP="00B3248B">
      <w:pPr>
        <w:pStyle w:val="a3"/>
        <w:bidi/>
        <w:ind w:left="-1"/>
        <w:rPr>
          <w:rFonts w:ascii="Traditional Arabic" w:hAnsi="Traditional Arabic" w:cs="Traditional Arabic"/>
          <w:sz w:val="28"/>
          <w:szCs w:val="28"/>
          <w:rtl/>
          <w:lang w:bidi="ar-EG"/>
        </w:rPr>
      </w:pPr>
      <w:r>
        <w:rPr>
          <w:rFonts w:ascii="Traditional Arabic" w:hAnsi="Traditional Arabic" w:cs="Traditional Arabic" w:hint="cs"/>
          <w:sz w:val="28"/>
          <w:szCs w:val="28"/>
          <w:lang w:bidi="ar-EG"/>
        </w:rPr>
        <w:t>.</w:t>
      </w:r>
      <w:r>
        <w:rPr>
          <w:rFonts w:ascii="Traditional Arabic" w:hAnsi="Traditional Arabic" w:cs="Traditional Arabic"/>
          <w:sz w:val="28"/>
          <w:szCs w:val="28"/>
          <w:lang w:bidi="ar-EG"/>
        </w:rPr>
        <w:footnoteRef/>
      </w:r>
      <w:r>
        <w:rPr>
          <w:rFonts w:ascii="Traditional Arabic" w:hAnsi="Traditional Arabic" w:cs="Traditional Arabic" w:hint="cs"/>
          <w:sz w:val="28"/>
          <w:szCs w:val="28"/>
          <w:rtl/>
          <w:lang w:bidi="ar-EG"/>
        </w:rPr>
        <w:t xml:space="preserve"> سورة ص: 3.</w:t>
      </w:r>
    </w:p>
  </w:footnote>
  <w:footnote w:id="191">
    <w:p w:rsidR="0087745C" w:rsidRDefault="0087745C" w:rsidP="00B3248B">
      <w:pPr>
        <w:pStyle w:val="a3"/>
        <w:bidi/>
        <w:ind w:left="-1"/>
        <w:rPr>
          <w:rFonts w:ascii="Traditional Arabic" w:hAnsi="Traditional Arabic" w:cs="Traditional Arabic"/>
          <w:sz w:val="28"/>
          <w:szCs w:val="28"/>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lang w:bidi="ar-JO"/>
        </w:rPr>
        <w:t>.</w:t>
      </w:r>
      <w:r>
        <w:rPr>
          <w:rFonts w:ascii="Traditional Arabic" w:hAnsi="Traditional Arabic" w:cs="Traditional Arabic" w:hint="cs"/>
          <w:sz w:val="28"/>
          <w:szCs w:val="28"/>
          <w:rtl/>
          <w:lang w:bidi="ar-EG"/>
        </w:rPr>
        <w:t xml:space="preserve"> ابن هشام: مغني اللبيب، 363.</w:t>
      </w:r>
    </w:p>
  </w:footnote>
  <w:footnote w:id="192">
    <w:p w:rsidR="0087745C" w:rsidRDefault="0087745C" w:rsidP="00B3248B">
      <w:pPr>
        <w:pStyle w:val="a3"/>
        <w:bidi/>
        <w:ind w:left="-1"/>
        <w:rPr>
          <w:rFonts w:ascii="Traditional Arabic" w:hAnsi="Traditional Arabic" w:cs="Traditional Arabic"/>
          <w:sz w:val="28"/>
          <w:szCs w:val="28"/>
          <w:rtl/>
          <w:lang w:bidi="ar-EG"/>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EG"/>
        </w:rPr>
        <w:t>الزمخشري: المفصل، 32، إلا أنه يفترق الكلام عن الجملة في كونها أعم منه، إذ شرط الكلام الإفادة، بخلاف الجملة؛ ولذا يقولون: جملة الشرط وجملة الصلة وكل ذلك ليس مفيدًا، فليس بكلام. ابن هشام: مغني اللبيب، 363.</w:t>
      </w:r>
    </w:p>
  </w:footnote>
  <w:footnote w:id="19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w:t>
      </w:r>
      <w:r>
        <w:rPr>
          <w:rFonts w:ascii="Traditional Arabic" w:hAnsi="Traditional Arabic" w:cs="Traditional Arabic" w:hint="cs"/>
          <w:sz w:val="28"/>
          <w:szCs w:val="28"/>
          <w:rtl/>
          <w:lang w:bidi="ar-EG"/>
        </w:rPr>
        <w:t xml:space="preserve"> السيوطي: الأشباه والنظائر، 3/ 94.</w:t>
      </w:r>
    </w:p>
  </w:footnote>
  <w:footnote w:id="19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محمد حماسة عبد اللطيف: بناء الجملة العربية، ص88</w:t>
      </w:r>
    </w:p>
  </w:footnote>
  <w:footnote w:id="19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المجادلة: 11 </w:t>
      </w:r>
    </w:p>
  </w:footnote>
  <w:footnote w:id="19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لطيفة النجار: دور البنية الصرفية، ص196. </w:t>
      </w:r>
    </w:p>
  </w:footnote>
  <w:footnote w:id="19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)سيق الحديث عن الرتبة في  الفصل الأول: عوارض التركيب في بناء الجملة، ص31.</w:t>
      </w:r>
    </w:p>
  </w:footnote>
  <w:footnote w:id="19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محمد حماسة عبد اللطيف: بناء الجملة العربية، ص95. </w:t>
      </w:r>
    </w:p>
  </w:footnote>
  <w:footnote w:id="199">
    <w:p w:rsidR="0087745C" w:rsidRDefault="0087745C" w:rsidP="00B3248B">
      <w:pPr>
        <w:bidi/>
        <w:spacing w:line="232" w:lineRule="auto"/>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وليد قصاب: مناهج النقد الأدبي الحديث رؤية إسلامية، دار الفكر دمشق، ط/جمادى الآخرة 1428هـ يوليو، 2007م، ص 119.</w:t>
      </w:r>
    </w:p>
  </w:footnote>
  <w:footnote w:id="20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وليد قصاب: مناهج النقد الأدبي الحديث رؤية إسلامية: ص: 119.</w:t>
      </w:r>
    </w:p>
  </w:footnote>
  <w:footnote w:id="20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فريديناند دي سوسير: عالم لغويات سويسري، يعتبر الأب والمؤسس لمدرسة البنيوية في اللسانيات.</w:t>
      </w:r>
    </w:p>
  </w:footnote>
  <w:footnote w:id="20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وليد قصاب: مناهج النقد الأدبي الحديث رؤية إسلامية، ص125</w:t>
      </w:r>
    </w:p>
  </w:footnote>
  <w:footnote w:id="203">
    <w:p w:rsidR="0087745C" w:rsidRDefault="0087745C" w:rsidP="00B3248B">
      <w:pPr>
        <w:bidi/>
        <w:spacing w:line="232" w:lineRule="auto"/>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عبد القاهر الجرجاني: دلائل الإعجاز: الطبعة الثالثة، دار المدني، القاهرة 1412هـ/1969م، ص 287.</w:t>
      </w:r>
    </w:p>
  </w:footnote>
  <w:footnote w:id="20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وليد قصاب: مناهج النقد الأدبي الحديث رؤية إسلامية، ص127.</w:t>
      </w:r>
    </w:p>
  </w:footnote>
  <w:footnote w:id="20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وليد قصاب: مناهج النقد الأدبي الحديث رؤية إسلامية، ص130</w:t>
      </w:r>
    </w:p>
  </w:footnote>
  <w:footnote w:id="20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السابق، ص131.</w:t>
      </w:r>
    </w:p>
    <w:p w:rsidR="0087745C" w:rsidRDefault="0087745C" w:rsidP="00B3248B">
      <w:pPr>
        <w:pStyle w:val="a3"/>
        <w:bidi/>
        <w:ind w:left="-1"/>
        <w:rPr>
          <w:rFonts w:ascii="Traditional Arabic" w:hAnsi="Traditional Arabic" w:cs="Traditional Arabic"/>
          <w:sz w:val="28"/>
          <w:szCs w:val="28"/>
          <w:rtl/>
        </w:rPr>
      </w:pPr>
    </w:p>
  </w:footnote>
  <w:footnote w:id="20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وليد قصاب: مناهج النقد الأدبي الحديث رؤية إسلامية، ص130</w:t>
      </w:r>
    </w:p>
  </w:footnote>
  <w:footnote w:id="20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hint="cs"/>
          <w:sz w:val="28"/>
          <w:szCs w:val="28"/>
          <w:rtl/>
        </w:rPr>
        <w:t>(1)</w:t>
      </w:r>
      <w:r>
        <w:rPr>
          <w:rFonts w:ascii="Traditional Arabic" w:hAnsi="Traditional Arabic" w:cs="Traditional Arabic" w:hint="cs"/>
          <w:sz w:val="28"/>
          <w:szCs w:val="28"/>
          <w:rtl/>
        </w:rPr>
        <w:t>علي أبو المكارم: الظواهر اللغوية في التراث النحوي، ط1 دار غريب للطباعة والنشر، القاهرة2007م، ص32</w:t>
      </w:r>
    </w:p>
  </w:footnote>
  <w:footnote w:id="209">
    <w:p w:rsidR="0087745C" w:rsidRDefault="0087745C" w:rsidP="00B3248B">
      <w:pPr>
        <w:pStyle w:val="a3"/>
        <w:bidi/>
        <w:ind w:left="-1"/>
        <w:rPr>
          <w:rFonts w:ascii="Traditional Arabic" w:hAnsi="Traditional Arabic" w:cs="Traditional Arabic"/>
          <w:sz w:val="28"/>
          <w:szCs w:val="28"/>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النحل: 22 </w:t>
      </w:r>
    </w:p>
  </w:footnote>
  <w:footnote w:id="21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محمد بن جرير الطبري: تفسير الطبري، ج 17ص 189 .</w:t>
      </w:r>
    </w:p>
  </w:footnote>
  <w:footnote w:id="21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المؤمنون: الآيات: 78-79-80 </w:t>
      </w:r>
    </w:p>
  </w:footnote>
  <w:footnote w:id="212">
    <w:p w:rsidR="0087745C" w:rsidRDefault="0087745C" w:rsidP="00B3248B">
      <w:pPr>
        <w:pStyle w:val="a3"/>
        <w:bidi/>
        <w:ind w:left="-1"/>
        <w:rPr>
          <w:rFonts w:ascii="Calibri" w:hAnsi="Calibri" w:cs="Arial"/>
          <w:rtl/>
        </w:rPr>
      </w:pPr>
      <w:r>
        <w:rPr>
          <w:rStyle w:val="a5"/>
        </w:rPr>
        <w:footnoteRef/>
      </w:r>
      <w:r>
        <w:rPr>
          <w:rFonts w:hint="cs"/>
          <w:rtl/>
        </w:rPr>
        <w:t>) محمد الطاهر ابن عاشور: تفسير القرآن التحرير والتنوير، ص104</w:t>
      </w:r>
    </w:p>
  </w:footnote>
  <w:footnote w:id="213">
    <w:p w:rsidR="0087745C" w:rsidRDefault="0087745C" w:rsidP="00B3248B">
      <w:pPr>
        <w:pStyle w:val="a3"/>
        <w:bidi/>
        <w:ind w:left="-1"/>
        <w:rPr>
          <w:rtl/>
        </w:rPr>
      </w:pPr>
      <w:r>
        <w:rPr>
          <w:rStyle w:val="a5"/>
        </w:rPr>
        <w:footnoteRef/>
      </w:r>
      <w:r>
        <w:rPr>
          <w:rFonts w:hint="cs"/>
          <w:rtl/>
        </w:rPr>
        <w:t>) ينظر أمثلة أخرى:</w:t>
      </w:r>
      <w:r>
        <w:rPr>
          <w:rFonts w:ascii="Traditional Arabic" w:hAnsi="Traditional Arabic" w:cs="Traditional Arabic" w:hint="cs"/>
          <w:sz w:val="28"/>
          <w:szCs w:val="28"/>
          <w:rtl/>
        </w:rPr>
        <w:t xml:space="preserve"> سورة العنكبوت :41</w:t>
      </w:r>
    </w:p>
  </w:footnote>
  <w:footnote w:id="21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النساء: 46 </w:t>
      </w:r>
    </w:p>
  </w:footnote>
  <w:footnote w:id="21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محمد الطاهر ابن عاشور: تفسير القرآن (التحرير والتنوير)ج5، ص74.</w:t>
      </w:r>
    </w:p>
  </w:footnote>
  <w:footnote w:id="21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ينظر أمثلة أخرى: سورة النساء: 50- سورة المائدة: 72</w:t>
      </w:r>
    </w:p>
  </w:footnote>
  <w:footnote w:id="217">
    <w:p w:rsidR="0087745C" w:rsidRDefault="0087745C" w:rsidP="00B3248B">
      <w:pPr>
        <w:pStyle w:val="a3"/>
        <w:bidi/>
        <w:ind w:left="-1"/>
        <w:rPr>
          <w:rFonts w:ascii="Traditional Arabic" w:hAnsi="Traditional Arabic" w:cs="Traditional Arabic"/>
          <w:sz w:val="28"/>
          <w:szCs w:val="28"/>
          <w:rtl/>
        </w:rPr>
      </w:pPr>
      <w:r>
        <w:rPr>
          <w:rFonts w:ascii="Traditional Arabic" w:hAnsi="Traditional Arabic" w:cs="Traditional Arabic" w:hint="cs"/>
          <w:sz w:val="28"/>
          <w:szCs w:val="28"/>
          <w:vertAlign w:val="superscript"/>
          <w:rtl/>
        </w:rPr>
        <w:t>(</w:t>
      </w:r>
      <w:r>
        <w:rPr>
          <w:rStyle w:val="a5"/>
          <w:rFonts w:ascii="Traditional Arabic" w:hAnsi="Traditional Arabic" w:cs="Traditional Arabic"/>
          <w:sz w:val="28"/>
          <w:szCs w:val="28"/>
          <w:rtl/>
        </w:rPr>
        <w:footnoteRef/>
      </w:r>
      <w:r>
        <w:rPr>
          <w:rFonts w:ascii="Traditional Arabic" w:hAnsi="Traditional Arabic" w:cs="Traditional Arabic" w:hint="cs"/>
          <w:sz w:val="28"/>
          <w:szCs w:val="28"/>
          <w:vertAlign w:val="superscript"/>
          <w:rtl/>
        </w:rPr>
        <w:t>)</w:t>
      </w:r>
      <w:r>
        <w:rPr>
          <w:rFonts w:ascii="Traditional Arabic" w:hAnsi="Traditional Arabic" w:cs="Traditional Arabic" w:hint="cs"/>
          <w:sz w:val="28"/>
          <w:szCs w:val="28"/>
          <w:rtl/>
        </w:rPr>
        <w:t>محمد محمد أبو موسى: دلالة التراكيب، ، ط2، مكتبة وهبة، مصر، 1988م  ص: 293 .</w:t>
      </w:r>
    </w:p>
  </w:footnote>
  <w:footnote w:id="218">
    <w:p w:rsidR="0087745C" w:rsidRDefault="0087745C" w:rsidP="00B3248B">
      <w:pPr>
        <w:pStyle w:val="a3"/>
        <w:bidi/>
        <w:ind w:left="-1"/>
        <w:rPr>
          <w:rFonts w:ascii="Traditional Arabic" w:hAnsi="Traditional Arabic" w:cs="Traditional Arabic"/>
          <w:sz w:val="28"/>
          <w:szCs w:val="28"/>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)محمد حماسة عبد اللطيف: بناء الجملة العربية: ص140</w:t>
      </w:r>
    </w:p>
  </w:footnote>
  <w:footnote w:id="219">
    <w:p w:rsidR="0087745C" w:rsidRDefault="0087745C" w:rsidP="00B3248B">
      <w:pPr>
        <w:pStyle w:val="a3"/>
        <w:bidi/>
        <w:ind w:left="-1"/>
        <w:rPr>
          <w:rFonts w:ascii="Traditional Arabic" w:hAnsi="Traditional Arabic" w:cs="Traditional Arabic"/>
          <w:sz w:val="28"/>
          <w:szCs w:val="28"/>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الروم: 57</w:t>
      </w:r>
    </w:p>
  </w:footnote>
  <w:footnote w:id="22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الرعد: 12</w:t>
      </w:r>
    </w:p>
  </w:footnote>
  <w:footnote w:id="22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البقرة: 19</w:t>
      </w:r>
    </w:p>
  </w:footnote>
  <w:footnote w:id="22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محمد حماسة عبد اللطيف: بناء الجملة العربية، ص150</w:t>
      </w:r>
    </w:p>
  </w:footnote>
  <w:footnote w:id="22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الأنعام 124 </w:t>
      </w:r>
    </w:p>
  </w:footnote>
  <w:footnote w:id="22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فخر الدين الرازي: التفسير الكبير، ص144</w:t>
      </w:r>
    </w:p>
  </w:footnote>
  <w:footnote w:id="225">
    <w:p w:rsidR="0087745C" w:rsidRDefault="0087745C" w:rsidP="00B3248B">
      <w:pPr>
        <w:pStyle w:val="a3"/>
        <w:bidi/>
        <w:ind w:left="-1"/>
        <w:rPr>
          <w:rFonts w:ascii="Traditional Arabic" w:hAnsi="Traditional Arabic" w:cs="Traditional Arabic"/>
          <w:sz w:val="28"/>
          <w:szCs w:val="28"/>
          <w:rtl/>
        </w:rPr>
      </w:pPr>
      <w:r>
        <w:rPr>
          <w:rFonts w:ascii="Traditional Arabic" w:hAnsi="Traditional Arabic" w:cs="Traditional Arabic" w:hint="cs"/>
          <w:sz w:val="28"/>
          <w:szCs w:val="28"/>
          <w:vertAlign w:val="superscript"/>
          <w:rtl/>
        </w:rPr>
        <w:t>(</w:t>
      </w:r>
      <w:r>
        <w:rPr>
          <w:rStyle w:val="a5"/>
          <w:rFonts w:ascii="Traditional Arabic" w:hAnsi="Traditional Arabic" w:cs="Traditional Arabic"/>
          <w:sz w:val="28"/>
          <w:szCs w:val="28"/>
          <w:rtl/>
        </w:rPr>
        <w:footnoteRef/>
      </w:r>
      <w:r>
        <w:rPr>
          <w:rFonts w:ascii="Traditional Arabic" w:hAnsi="Traditional Arabic" w:cs="Traditional Arabic" w:hint="cs"/>
          <w:sz w:val="28"/>
          <w:szCs w:val="28"/>
          <w:vertAlign w:val="superscript"/>
          <w:rtl/>
        </w:rPr>
        <w:t>)</w:t>
      </w:r>
      <w:r>
        <w:rPr>
          <w:rFonts w:ascii="Traditional Arabic" w:hAnsi="Traditional Arabic" w:cs="Traditional Arabic" w:hint="cs"/>
          <w:sz w:val="28"/>
          <w:szCs w:val="28"/>
          <w:rtl/>
        </w:rPr>
        <w:t>.  الإيضاح في علوم البلاغة، للقزويني، ص 7 و8.</w:t>
      </w:r>
    </w:p>
  </w:footnote>
  <w:footnote w:id="226">
    <w:p w:rsidR="0087745C" w:rsidRDefault="0087745C" w:rsidP="00B3248B">
      <w:pPr>
        <w:pStyle w:val="a3"/>
        <w:bidi/>
        <w:ind w:left="-1"/>
        <w:rPr>
          <w:rFonts w:ascii="Traditional Arabic" w:hAnsi="Traditional Arabic" w:cs="Traditional Arabic"/>
          <w:sz w:val="28"/>
          <w:szCs w:val="28"/>
          <w:rtl/>
        </w:rPr>
      </w:pPr>
      <w:r>
        <w:rPr>
          <w:rFonts w:ascii="Traditional Arabic" w:hAnsi="Traditional Arabic" w:cs="Traditional Arabic" w:hint="cs"/>
          <w:sz w:val="28"/>
          <w:szCs w:val="28"/>
          <w:vertAlign w:val="superscript"/>
          <w:rtl/>
        </w:rPr>
        <w:t>(</w:t>
      </w:r>
      <w:r>
        <w:rPr>
          <w:rStyle w:val="a5"/>
          <w:rFonts w:ascii="Traditional Arabic" w:hAnsi="Traditional Arabic" w:cs="Traditional Arabic"/>
          <w:sz w:val="28"/>
          <w:szCs w:val="28"/>
          <w:rtl/>
        </w:rPr>
        <w:footnoteRef/>
      </w:r>
      <w:r>
        <w:rPr>
          <w:rFonts w:ascii="Traditional Arabic" w:hAnsi="Traditional Arabic" w:cs="Traditional Arabic" w:hint="cs"/>
          <w:sz w:val="28"/>
          <w:szCs w:val="28"/>
          <w:vertAlign w:val="superscript"/>
          <w:rtl/>
        </w:rPr>
        <w:t>)</w:t>
      </w:r>
      <w:r>
        <w:rPr>
          <w:rFonts w:ascii="Traditional Arabic" w:hAnsi="Traditional Arabic" w:cs="Traditional Arabic" w:hint="cs"/>
          <w:sz w:val="28"/>
          <w:szCs w:val="28"/>
          <w:rtl/>
        </w:rPr>
        <w:t xml:space="preserve"> مفتاح العلوم،  للسكاكي،  ص: 25.</w:t>
      </w:r>
    </w:p>
  </w:footnote>
  <w:footnote w:id="22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المؤمنون: 24-25</w:t>
      </w:r>
    </w:p>
  </w:footnote>
  <w:footnote w:id="22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الحسين بن مسعود البغوي: تفسير البغوي، ص417</w:t>
      </w:r>
    </w:p>
  </w:footnote>
  <w:footnote w:id="22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ص 82</w:t>
      </w:r>
    </w:p>
  </w:footnote>
  <w:footnote w:id="23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محمد بن أحمد الأنصاري القرطبي: تفسير القرطبي، ص204.</w:t>
      </w:r>
    </w:p>
  </w:footnote>
  <w:footnote w:id="23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ينظر أمثلة أخرى: سورة الحِجر: 43</w:t>
      </w:r>
    </w:p>
  </w:footnote>
  <w:footnote w:id="232">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محمد محي الدين عبد الحميد: أوضح المسالك إلى ألفية ابن مالك، دار الطلائع، القاهرة 2004، ص256  </w:t>
      </w:r>
    </w:p>
  </w:footnote>
  <w:footnote w:id="233">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)عزيزة فوال بايتي: المعجم المفصل في النحو العربي، الجزء الثاني، بيروت: دار الكتب العلمية 2004، ص1116 </w:t>
      </w:r>
    </w:p>
  </w:footnote>
  <w:footnote w:id="234">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مصطفى الغلاييني: جامع الدروس العربية، ص597.</w:t>
      </w:r>
    </w:p>
  </w:footnote>
  <w:footnote w:id="235">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سورة المائدة: 18</w:t>
      </w:r>
    </w:p>
  </w:footnote>
  <w:footnote w:id="236">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الحسين بن مسعود البغوي: تفسير البغوي، ج3 ص34.</w:t>
      </w:r>
    </w:p>
  </w:footnote>
  <w:footnote w:id="237">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ينظر أمثلة أخرى: سورة المائدة: 21: 23 </w:t>
      </w:r>
    </w:p>
  </w:footnote>
  <w:footnote w:id="238">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xml:space="preserve"> ) سورة الأنعام: 148</w:t>
      </w:r>
    </w:p>
  </w:footnote>
  <w:footnote w:id="239">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محمد رشيد رضا: تفسير المنار، ج8 ص155.</w:t>
      </w:r>
    </w:p>
  </w:footnote>
  <w:footnote w:id="240">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tl/>
        </w:rPr>
        <w:t>) ينظر أمثلة أخرى: سورة الأنبياء: 109</w:t>
      </w:r>
    </w:p>
    <w:p w:rsidR="0087745C" w:rsidRDefault="0087745C" w:rsidP="00B3248B">
      <w:pPr>
        <w:pStyle w:val="a3"/>
        <w:bidi/>
        <w:ind w:left="-1"/>
        <w:rPr>
          <w:rFonts w:ascii="Traditional Arabic" w:hAnsi="Traditional Arabic" w:cs="Traditional Arabic"/>
          <w:sz w:val="28"/>
          <w:szCs w:val="28"/>
          <w:rtl/>
        </w:rPr>
      </w:pPr>
      <w:r>
        <w:rPr>
          <w:rFonts w:ascii="Traditional Arabic" w:hAnsi="Traditional Arabic" w:cs="Traditional Arabic" w:hint="cs"/>
          <w:sz w:val="28"/>
          <w:szCs w:val="28"/>
          <w:rtl/>
        </w:rPr>
        <w:t>-سورة البقرة: 6</w:t>
      </w:r>
    </w:p>
    <w:p w:rsidR="0087745C" w:rsidRDefault="0087745C" w:rsidP="00B3248B">
      <w:pPr>
        <w:pStyle w:val="a3"/>
        <w:bidi/>
        <w:ind w:left="-1"/>
        <w:rPr>
          <w:rFonts w:ascii="Traditional Arabic" w:hAnsi="Traditional Arabic" w:cs="Traditional Arabic"/>
          <w:sz w:val="28"/>
          <w:szCs w:val="28"/>
          <w:rtl/>
        </w:rPr>
      </w:pPr>
    </w:p>
  </w:footnote>
  <w:footnote w:id="241">
    <w:p w:rsidR="0087745C" w:rsidRDefault="0087745C" w:rsidP="00B3248B">
      <w:pPr>
        <w:pStyle w:val="a3"/>
        <w:bidi/>
        <w:ind w:left="-1"/>
        <w:rPr>
          <w:rFonts w:ascii="Traditional Arabic" w:hAnsi="Traditional Arabic" w:cs="Traditional Arabic"/>
          <w:sz w:val="28"/>
          <w:szCs w:val="28"/>
          <w:rtl/>
        </w:rPr>
      </w:pPr>
      <w:r>
        <w:rPr>
          <w:rStyle w:val="a5"/>
          <w:rFonts w:ascii="Traditional Arabic" w:hAnsi="Traditional Arabic" w:cs="Traditional Arabic"/>
          <w:sz w:val="28"/>
          <w:szCs w:val="28"/>
        </w:rPr>
        <w:footnoteRef/>
      </w:r>
      <w:r>
        <w:rPr>
          <w:rFonts w:ascii="Traditional Arabic" w:hAnsi="Traditional Arabic" w:cs="Traditional Arabic" w:hint="cs"/>
          <w:sz w:val="28"/>
          <w:szCs w:val="28"/>
        </w:rPr>
        <w:t>)</w:t>
      </w:r>
      <w:r>
        <w:rPr>
          <w:rFonts w:ascii="Traditional Arabic" w:hAnsi="Traditional Arabic" w:cs="Traditional Arabic" w:hint="cs"/>
          <w:sz w:val="28"/>
          <w:szCs w:val="28"/>
          <w:rtl/>
        </w:rPr>
        <w:t xml:space="preserve">) سورة البقرة :286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3F66F4"/>
    <w:multiLevelType w:val="hybridMultilevel"/>
    <w:tmpl w:val="E50ECA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229F73F8"/>
    <w:multiLevelType w:val="hybridMultilevel"/>
    <w:tmpl w:val="B9348DE0"/>
    <w:lvl w:ilvl="0" w:tplc="10E2F220">
      <w:numFmt w:val="bullet"/>
      <w:lvlText w:val="-"/>
      <w:lvlJc w:val="left"/>
      <w:pPr>
        <w:ind w:left="798" w:hanging="360"/>
      </w:pPr>
      <w:rPr>
        <w:rFonts w:ascii="Arial" w:eastAsia="Calibri" w:hAnsi="Arial" w:cs="Arial" w:hint="default"/>
        <w:sz w:val="72"/>
        <w:szCs w:val="72"/>
      </w:rPr>
    </w:lvl>
    <w:lvl w:ilvl="1" w:tplc="04090003">
      <w:start w:val="1"/>
      <w:numFmt w:val="bullet"/>
      <w:lvlText w:val="o"/>
      <w:lvlJc w:val="left"/>
      <w:pPr>
        <w:ind w:left="1518" w:hanging="360"/>
      </w:pPr>
      <w:rPr>
        <w:rFonts w:ascii="Courier New" w:hAnsi="Courier New" w:cs="Courier New" w:hint="default"/>
      </w:rPr>
    </w:lvl>
    <w:lvl w:ilvl="2" w:tplc="04090005">
      <w:start w:val="1"/>
      <w:numFmt w:val="bullet"/>
      <w:lvlText w:val=""/>
      <w:lvlJc w:val="left"/>
      <w:pPr>
        <w:ind w:left="2238" w:hanging="360"/>
      </w:pPr>
      <w:rPr>
        <w:rFonts w:ascii="Wingdings" w:hAnsi="Wingdings" w:hint="default"/>
      </w:rPr>
    </w:lvl>
    <w:lvl w:ilvl="3" w:tplc="04090001">
      <w:start w:val="1"/>
      <w:numFmt w:val="bullet"/>
      <w:lvlText w:val=""/>
      <w:lvlJc w:val="left"/>
      <w:pPr>
        <w:ind w:left="2958" w:hanging="360"/>
      </w:pPr>
      <w:rPr>
        <w:rFonts w:ascii="Symbol" w:hAnsi="Symbol" w:hint="default"/>
      </w:rPr>
    </w:lvl>
    <w:lvl w:ilvl="4" w:tplc="04090003">
      <w:start w:val="1"/>
      <w:numFmt w:val="bullet"/>
      <w:lvlText w:val="o"/>
      <w:lvlJc w:val="left"/>
      <w:pPr>
        <w:ind w:left="3678" w:hanging="360"/>
      </w:pPr>
      <w:rPr>
        <w:rFonts w:ascii="Courier New" w:hAnsi="Courier New" w:cs="Courier New" w:hint="default"/>
      </w:rPr>
    </w:lvl>
    <w:lvl w:ilvl="5" w:tplc="04090005">
      <w:start w:val="1"/>
      <w:numFmt w:val="bullet"/>
      <w:lvlText w:val=""/>
      <w:lvlJc w:val="left"/>
      <w:pPr>
        <w:ind w:left="4398" w:hanging="360"/>
      </w:pPr>
      <w:rPr>
        <w:rFonts w:ascii="Wingdings" w:hAnsi="Wingdings" w:hint="default"/>
      </w:rPr>
    </w:lvl>
    <w:lvl w:ilvl="6" w:tplc="04090001">
      <w:start w:val="1"/>
      <w:numFmt w:val="bullet"/>
      <w:lvlText w:val=""/>
      <w:lvlJc w:val="left"/>
      <w:pPr>
        <w:ind w:left="5118" w:hanging="360"/>
      </w:pPr>
      <w:rPr>
        <w:rFonts w:ascii="Symbol" w:hAnsi="Symbol" w:hint="default"/>
      </w:rPr>
    </w:lvl>
    <w:lvl w:ilvl="7" w:tplc="04090003">
      <w:start w:val="1"/>
      <w:numFmt w:val="bullet"/>
      <w:lvlText w:val="o"/>
      <w:lvlJc w:val="left"/>
      <w:pPr>
        <w:ind w:left="5838" w:hanging="360"/>
      </w:pPr>
      <w:rPr>
        <w:rFonts w:ascii="Courier New" w:hAnsi="Courier New" w:cs="Courier New" w:hint="default"/>
      </w:rPr>
    </w:lvl>
    <w:lvl w:ilvl="8" w:tplc="04090005">
      <w:start w:val="1"/>
      <w:numFmt w:val="bullet"/>
      <w:lvlText w:val=""/>
      <w:lvlJc w:val="left"/>
      <w:pPr>
        <w:ind w:left="6558" w:hanging="360"/>
      </w:pPr>
      <w:rPr>
        <w:rFonts w:ascii="Wingdings" w:hAnsi="Wingdings" w:hint="default"/>
      </w:rPr>
    </w:lvl>
  </w:abstractNum>
  <w:abstractNum w:abstractNumId="2">
    <w:nsid w:val="307E0957"/>
    <w:multiLevelType w:val="hybridMultilevel"/>
    <w:tmpl w:val="A41C4328"/>
    <w:lvl w:ilvl="0" w:tplc="10E2F220">
      <w:numFmt w:val="bullet"/>
      <w:lvlText w:val="-"/>
      <w:lvlJc w:val="left"/>
      <w:pPr>
        <w:ind w:left="1211" w:hanging="360"/>
      </w:pPr>
      <w:rPr>
        <w:rFonts w:ascii="Arial" w:eastAsia="Calibri" w:hAnsi="Arial" w:cs="Arial" w:hint="default"/>
        <w:sz w:val="72"/>
        <w:szCs w:val="72"/>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start w:val="1"/>
      <w:numFmt w:val="bullet"/>
      <w:lvlText w:val="o"/>
      <w:lvlJc w:val="left"/>
      <w:pPr>
        <w:ind w:left="4091" w:hanging="360"/>
      </w:pPr>
      <w:rPr>
        <w:rFonts w:ascii="Courier New" w:hAnsi="Courier New" w:cs="Courier New" w:hint="default"/>
      </w:rPr>
    </w:lvl>
    <w:lvl w:ilvl="5" w:tplc="04090005">
      <w:start w:val="1"/>
      <w:numFmt w:val="bullet"/>
      <w:lvlText w:val=""/>
      <w:lvlJc w:val="left"/>
      <w:pPr>
        <w:ind w:left="4811" w:hanging="360"/>
      </w:pPr>
      <w:rPr>
        <w:rFonts w:ascii="Wingdings" w:hAnsi="Wingdings" w:hint="default"/>
      </w:rPr>
    </w:lvl>
    <w:lvl w:ilvl="6" w:tplc="04090001">
      <w:start w:val="1"/>
      <w:numFmt w:val="bullet"/>
      <w:lvlText w:val=""/>
      <w:lvlJc w:val="left"/>
      <w:pPr>
        <w:ind w:left="5531" w:hanging="360"/>
      </w:pPr>
      <w:rPr>
        <w:rFonts w:ascii="Symbol" w:hAnsi="Symbol" w:hint="default"/>
      </w:rPr>
    </w:lvl>
    <w:lvl w:ilvl="7" w:tplc="04090003">
      <w:start w:val="1"/>
      <w:numFmt w:val="bullet"/>
      <w:lvlText w:val="o"/>
      <w:lvlJc w:val="left"/>
      <w:pPr>
        <w:ind w:left="6251" w:hanging="360"/>
      </w:pPr>
      <w:rPr>
        <w:rFonts w:ascii="Courier New" w:hAnsi="Courier New" w:cs="Courier New" w:hint="default"/>
      </w:rPr>
    </w:lvl>
    <w:lvl w:ilvl="8" w:tplc="04090005">
      <w:start w:val="1"/>
      <w:numFmt w:val="bullet"/>
      <w:lvlText w:val=""/>
      <w:lvlJc w:val="left"/>
      <w:pPr>
        <w:ind w:left="6971" w:hanging="360"/>
      </w:pPr>
      <w:rPr>
        <w:rFonts w:ascii="Wingdings" w:hAnsi="Wingdings" w:hint="default"/>
      </w:rPr>
    </w:lvl>
  </w:abstractNum>
  <w:abstractNum w:abstractNumId="3">
    <w:nsid w:val="4AB841BE"/>
    <w:multiLevelType w:val="hybridMultilevel"/>
    <w:tmpl w:val="ABA2F4D2"/>
    <w:lvl w:ilvl="0" w:tplc="10E2F220">
      <w:numFmt w:val="bullet"/>
      <w:lvlText w:val="-"/>
      <w:lvlJc w:val="left"/>
      <w:pPr>
        <w:ind w:left="1440" w:hanging="360"/>
      </w:pPr>
      <w:rPr>
        <w:rFonts w:ascii="Arial" w:eastAsia="Calibri" w:hAnsi="Arial" w:cs="Arial" w:hint="default"/>
        <w:sz w:val="72"/>
        <w:szCs w:val="72"/>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4">
    <w:nsid w:val="4E5C5284"/>
    <w:multiLevelType w:val="hybridMultilevel"/>
    <w:tmpl w:val="76C0057C"/>
    <w:lvl w:ilvl="0" w:tplc="D810959E">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nsid w:val="500A5ECB"/>
    <w:multiLevelType w:val="hybridMultilevel"/>
    <w:tmpl w:val="6BD8CA28"/>
    <w:lvl w:ilvl="0" w:tplc="10E2F220">
      <w:numFmt w:val="bullet"/>
      <w:lvlText w:val="-"/>
      <w:lvlJc w:val="left"/>
      <w:pPr>
        <w:ind w:left="360" w:hanging="360"/>
      </w:pPr>
      <w:rPr>
        <w:rFonts w:ascii="Arial" w:eastAsia="Calibri" w:hAnsi="Arial" w:cs="Arial" w:hint="default"/>
        <w:sz w:val="72"/>
        <w:szCs w:val="7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nsid w:val="78482F00"/>
    <w:multiLevelType w:val="hybridMultilevel"/>
    <w:tmpl w:val="1DDE30BA"/>
    <w:lvl w:ilvl="0" w:tplc="AC14E696">
      <w:start w:val="1"/>
      <w:numFmt w:val="decimal"/>
      <w:lvlText w:val="%1-"/>
      <w:lvlJc w:val="left"/>
      <w:pPr>
        <w:ind w:left="1069" w:hanging="360"/>
      </w:pPr>
      <w:rPr>
        <w:color w:val="94363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nsid w:val="7AAA1464"/>
    <w:multiLevelType w:val="hybridMultilevel"/>
    <w:tmpl w:val="DF36D490"/>
    <w:lvl w:ilvl="0" w:tplc="B48C057C">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3"/>
  </w:num>
  <w:num w:numId="4">
    <w:abstractNumId w:val="0"/>
  </w:num>
  <w:num w:numId="5">
    <w:abstractNumId w:val="5"/>
  </w:num>
  <w:num w:numId="6">
    <w:abstractNumId w:val="2"/>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hideSpellingErrors/>
  <w:stylePaneFormatFilter w:val="3F01"/>
  <w:defaultTabStop w:val="720"/>
  <w:characterSpacingControl w:val="doNotCompress"/>
  <w:savePreviewPicture/>
  <w:hdrShapeDefaults>
    <o:shapedefaults v:ext="edit" spidmax="8194"/>
  </w:hdrShapeDefaults>
  <w:footnotePr>
    <w:numRestart w:val="eachPage"/>
    <w:footnote w:id="0"/>
    <w:footnote w:id="1"/>
  </w:footnotePr>
  <w:endnotePr>
    <w:numFmt w:val="decimal"/>
    <w:endnote w:id="0"/>
    <w:endnote w:id="1"/>
  </w:endnotePr>
  <w:compat/>
  <w:rsids>
    <w:rsidRoot w:val="00545B46"/>
    <w:rsid w:val="0000055E"/>
    <w:rsid w:val="0000095B"/>
    <w:rsid w:val="00000A51"/>
    <w:rsid w:val="00000B70"/>
    <w:rsid w:val="00000C17"/>
    <w:rsid w:val="00000CF4"/>
    <w:rsid w:val="00000FEC"/>
    <w:rsid w:val="0000116D"/>
    <w:rsid w:val="0000174E"/>
    <w:rsid w:val="00001A00"/>
    <w:rsid w:val="00001A29"/>
    <w:rsid w:val="00001C2D"/>
    <w:rsid w:val="00002500"/>
    <w:rsid w:val="000026D1"/>
    <w:rsid w:val="00002A42"/>
    <w:rsid w:val="00002AB5"/>
    <w:rsid w:val="00002F8A"/>
    <w:rsid w:val="00002FA0"/>
    <w:rsid w:val="000030BB"/>
    <w:rsid w:val="000031B5"/>
    <w:rsid w:val="0000321D"/>
    <w:rsid w:val="000033F9"/>
    <w:rsid w:val="00003490"/>
    <w:rsid w:val="0000375D"/>
    <w:rsid w:val="00003982"/>
    <w:rsid w:val="00003995"/>
    <w:rsid w:val="00003A74"/>
    <w:rsid w:val="00003D69"/>
    <w:rsid w:val="00003EF6"/>
    <w:rsid w:val="00003F62"/>
    <w:rsid w:val="00003FA6"/>
    <w:rsid w:val="0000420E"/>
    <w:rsid w:val="000045DB"/>
    <w:rsid w:val="0000465C"/>
    <w:rsid w:val="00004930"/>
    <w:rsid w:val="00004995"/>
    <w:rsid w:val="00004E30"/>
    <w:rsid w:val="000051FE"/>
    <w:rsid w:val="00005450"/>
    <w:rsid w:val="0000572B"/>
    <w:rsid w:val="000057E1"/>
    <w:rsid w:val="0000583A"/>
    <w:rsid w:val="00005900"/>
    <w:rsid w:val="0000590B"/>
    <w:rsid w:val="00005A5C"/>
    <w:rsid w:val="00005F8B"/>
    <w:rsid w:val="00005FD1"/>
    <w:rsid w:val="00006402"/>
    <w:rsid w:val="00006694"/>
    <w:rsid w:val="00006735"/>
    <w:rsid w:val="00006841"/>
    <w:rsid w:val="00006C7B"/>
    <w:rsid w:val="00006C99"/>
    <w:rsid w:val="00006EC0"/>
    <w:rsid w:val="00006F30"/>
    <w:rsid w:val="00007014"/>
    <w:rsid w:val="00007410"/>
    <w:rsid w:val="0000760F"/>
    <w:rsid w:val="00007AD8"/>
    <w:rsid w:val="00007CD4"/>
    <w:rsid w:val="00007D68"/>
    <w:rsid w:val="00010196"/>
    <w:rsid w:val="00010341"/>
    <w:rsid w:val="0001070A"/>
    <w:rsid w:val="000108F6"/>
    <w:rsid w:val="00010B98"/>
    <w:rsid w:val="00010EE8"/>
    <w:rsid w:val="0001120B"/>
    <w:rsid w:val="000113FB"/>
    <w:rsid w:val="000115C0"/>
    <w:rsid w:val="00011A66"/>
    <w:rsid w:val="00011F7A"/>
    <w:rsid w:val="0001205C"/>
    <w:rsid w:val="00012146"/>
    <w:rsid w:val="00012542"/>
    <w:rsid w:val="00012642"/>
    <w:rsid w:val="000127CA"/>
    <w:rsid w:val="00012838"/>
    <w:rsid w:val="0001284C"/>
    <w:rsid w:val="00012928"/>
    <w:rsid w:val="00012A8D"/>
    <w:rsid w:val="00012B4B"/>
    <w:rsid w:val="00012B8F"/>
    <w:rsid w:val="00012CCE"/>
    <w:rsid w:val="00012D21"/>
    <w:rsid w:val="000130BE"/>
    <w:rsid w:val="00013439"/>
    <w:rsid w:val="00013871"/>
    <w:rsid w:val="0001391F"/>
    <w:rsid w:val="00013B08"/>
    <w:rsid w:val="00013B60"/>
    <w:rsid w:val="00013B75"/>
    <w:rsid w:val="00014782"/>
    <w:rsid w:val="00014D39"/>
    <w:rsid w:val="0001525B"/>
    <w:rsid w:val="000154EF"/>
    <w:rsid w:val="000159CA"/>
    <w:rsid w:val="00015AB5"/>
    <w:rsid w:val="00015B83"/>
    <w:rsid w:val="00015F4A"/>
    <w:rsid w:val="000164F6"/>
    <w:rsid w:val="00016542"/>
    <w:rsid w:val="000165EC"/>
    <w:rsid w:val="00016603"/>
    <w:rsid w:val="00016621"/>
    <w:rsid w:val="00016AE9"/>
    <w:rsid w:val="00016E5F"/>
    <w:rsid w:val="00016FDA"/>
    <w:rsid w:val="00016FE1"/>
    <w:rsid w:val="000172BD"/>
    <w:rsid w:val="0001730D"/>
    <w:rsid w:val="000173E1"/>
    <w:rsid w:val="000176C5"/>
    <w:rsid w:val="00017831"/>
    <w:rsid w:val="000179FB"/>
    <w:rsid w:val="00017A83"/>
    <w:rsid w:val="00017D9A"/>
    <w:rsid w:val="00020070"/>
    <w:rsid w:val="00020902"/>
    <w:rsid w:val="000210D3"/>
    <w:rsid w:val="0002114D"/>
    <w:rsid w:val="00021288"/>
    <w:rsid w:val="00021449"/>
    <w:rsid w:val="0002179F"/>
    <w:rsid w:val="00021A6D"/>
    <w:rsid w:val="00021AF7"/>
    <w:rsid w:val="00022138"/>
    <w:rsid w:val="0002251E"/>
    <w:rsid w:val="00022668"/>
    <w:rsid w:val="00022677"/>
    <w:rsid w:val="000226E4"/>
    <w:rsid w:val="00022A28"/>
    <w:rsid w:val="00022A8D"/>
    <w:rsid w:val="00022D2B"/>
    <w:rsid w:val="0002310B"/>
    <w:rsid w:val="00023527"/>
    <w:rsid w:val="000236E5"/>
    <w:rsid w:val="00023F0E"/>
    <w:rsid w:val="000242A7"/>
    <w:rsid w:val="000243D5"/>
    <w:rsid w:val="000244A0"/>
    <w:rsid w:val="000244CC"/>
    <w:rsid w:val="00024F12"/>
    <w:rsid w:val="00025142"/>
    <w:rsid w:val="0002527B"/>
    <w:rsid w:val="000254F5"/>
    <w:rsid w:val="00025E8D"/>
    <w:rsid w:val="000262A5"/>
    <w:rsid w:val="000262D7"/>
    <w:rsid w:val="00027018"/>
    <w:rsid w:val="00027194"/>
    <w:rsid w:val="00027A45"/>
    <w:rsid w:val="00027C6C"/>
    <w:rsid w:val="00027E24"/>
    <w:rsid w:val="00027EA3"/>
    <w:rsid w:val="00027F4C"/>
    <w:rsid w:val="0003009F"/>
    <w:rsid w:val="000300C7"/>
    <w:rsid w:val="000300EB"/>
    <w:rsid w:val="0003071D"/>
    <w:rsid w:val="00030D7F"/>
    <w:rsid w:val="00030EAD"/>
    <w:rsid w:val="000313AB"/>
    <w:rsid w:val="000313B6"/>
    <w:rsid w:val="0003164D"/>
    <w:rsid w:val="00031A09"/>
    <w:rsid w:val="00031B84"/>
    <w:rsid w:val="0003248B"/>
    <w:rsid w:val="0003257B"/>
    <w:rsid w:val="000326D8"/>
    <w:rsid w:val="00032878"/>
    <w:rsid w:val="00032938"/>
    <w:rsid w:val="0003297A"/>
    <w:rsid w:val="00032B51"/>
    <w:rsid w:val="00032CA7"/>
    <w:rsid w:val="00032DDC"/>
    <w:rsid w:val="00032EF8"/>
    <w:rsid w:val="0003310B"/>
    <w:rsid w:val="00033FD7"/>
    <w:rsid w:val="000340B4"/>
    <w:rsid w:val="000342BA"/>
    <w:rsid w:val="00034476"/>
    <w:rsid w:val="00034D9A"/>
    <w:rsid w:val="00034DF4"/>
    <w:rsid w:val="0003512B"/>
    <w:rsid w:val="00035506"/>
    <w:rsid w:val="000357AD"/>
    <w:rsid w:val="00035A37"/>
    <w:rsid w:val="00035D2B"/>
    <w:rsid w:val="00035F06"/>
    <w:rsid w:val="00035F1E"/>
    <w:rsid w:val="0003686E"/>
    <w:rsid w:val="00036BF1"/>
    <w:rsid w:val="00036C34"/>
    <w:rsid w:val="00036C47"/>
    <w:rsid w:val="00036FD2"/>
    <w:rsid w:val="000370AF"/>
    <w:rsid w:val="000371B6"/>
    <w:rsid w:val="0003737A"/>
    <w:rsid w:val="000375A4"/>
    <w:rsid w:val="00037665"/>
    <w:rsid w:val="000376E5"/>
    <w:rsid w:val="00037A5D"/>
    <w:rsid w:val="00037DC9"/>
    <w:rsid w:val="000405AC"/>
    <w:rsid w:val="00040809"/>
    <w:rsid w:val="0004084B"/>
    <w:rsid w:val="00040BFF"/>
    <w:rsid w:val="00040DE0"/>
    <w:rsid w:val="00040F6E"/>
    <w:rsid w:val="00040F96"/>
    <w:rsid w:val="0004101E"/>
    <w:rsid w:val="0004105C"/>
    <w:rsid w:val="00041692"/>
    <w:rsid w:val="00041758"/>
    <w:rsid w:val="00041A2B"/>
    <w:rsid w:val="00041B15"/>
    <w:rsid w:val="00041C63"/>
    <w:rsid w:val="00041E26"/>
    <w:rsid w:val="000432A2"/>
    <w:rsid w:val="000433CF"/>
    <w:rsid w:val="0004351A"/>
    <w:rsid w:val="00043734"/>
    <w:rsid w:val="00043BB0"/>
    <w:rsid w:val="00043F2B"/>
    <w:rsid w:val="00044099"/>
    <w:rsid w:val="000442E2"/>
    <w:rsid w:val="000448A0"/>
    <w:rsid w:val="00044C55"/>
    <w:rsid w:val="00044D4C"/>
    <w:rsid w:val="000451A9"/>
    <w:rsid w:val="00045561"/>
    <w:rsid w:val="00045622"/>
    <w:rsid w:val="000458E6"/>
    <w:rsid w:val="000458FB"/>
    <w:rsid w:val="00045971"/>
    <w:rsid w:val="00045A06"/>
    <w:rsid w:val="00045AB3"/>
    <w:rsid w:val="00045CFC"/>
    <w:rsid w:val="00045FE0"/>
    <w:rsid w:val="000462BC"/>
    <w:rsid w:val="00046493"/>
    <w:rsid w:val="000468FF"/>
    <w:rsid w:val="00046B7C"/>
    <w:rsid w:val="00046C4A"/>
    <w:rsid w:val="00046CF4"/>
    <w:rsid w:val="000471DD"/>
    <w:rsid w:val="0004736B"/>
    <w:rsid w:val="00047568"/>
    <w:rsid w:val="00047805"/>
    <w:rsid w:val="00047C16"/>
    <w:rsid w:val="00047E3A"/>
    <w:rsid w:val="00050351"/>
    <w:rsid w:val="00050446"/>
    <w:rsid w:val="00050676"/>
    <w:rsid w:val="000509E8"/>
    <w:rsid w:val="00051404"/>
    <w:rsid w:val="00051428"/>
    <w:rsid w:val="0005190D"/>
    <w:rsid w:val="00051BE3"/>
    <w:rsid w:val="00051C30"/>
    <w:rsid w:val="00051CB1"/>
    <w:rsid w:val="00051CFD"/>
    <w:rsid w:val="00051E17"/>
    <w:rsid w:val="00051E19"/>
    <w:rsid w:val="00051FC1"/>
    <w:rsid w:val="000520BF"/>
    <w:rsid w:val="0005270C"/>
    <w:rsid w:val="00052802"/>
    <w:rsid w:val="00052B31"/>
    <w:rsid w:val="000532D4"/>
    <w:rsid w:val="0005368D"/>
    <w:rsid w:val="00053BE7"/>
    <w:rsid w:val="00053CF2"/>
    <w:rsid w:val="00054380"/>
    <w:rsid w:val="00054730"/>
    <w:rsid w:val="0005476B"/>
    <w:rsid w:val="000547C9"/>
    <w:rsid w:val="00054862"/>
    <w:rsid w:val="00054BDA"/>
    <w:rsid w:val="00054E23"/>
    <w:rsid w:val="000552E7"/>
    <w:rsid w:val="00055368"/>
    <w:rsid w:val="0005565E"/>
    <w:rsid w:val="00055823"/>
    <w:rsid w:val="00055867"/>
    <w:rsid w:val="0005586E"/>
    <w:rsid w:val="00055C3C"/>
    <w:rsid w:val="00055D70"/>
    <w:rsid w:val="00055FD4"/>
    <w:rsid w:val="0005627E"/>
    <w:rsid w:val="00056A33"/>
    <w:rsid w:val="0005721B"/>
    <w:rsid w:val="00057332"/>
    <w:rsid w:val="00057347"/>
    <w:rsid w:val="0005739D"/>
    <w:rsid w:val="0005750D"/>
    <w:rsid w:val="0005757D"/>
    <w:rsid w:val="00057BB0"/>
    <w:rsid w:val="00057C05"/>
    <w:rsid w:val="00057D2B"/>
    <w:rsid w:val="00057D3F"/>
    <w:rsid w:val="000606DE"/>
    <w:rsid w:val="000607E9"/>
    <w:rsid w:val="0006144D"/>
    <w:rsid w:val="000614A4"/>
    <w:rsid w:val="00061521"/>
    <w:rsid w:val="00061799"/>
    <w:rsid w:val="000617A0"/>
    <w:rsid w:val="0006195B"/>
    <w:rsid w:val="00061B3D"/>
    <w:rsid w:val="00061DD0"/>
    <w:rsid w:val="00062040"/>
    <w:rsid w:val="000621B0"/>
    <w:rsid w:val="00062884"/>
    <w:rsid w:val="00062AD7"/>
    <w:rsid w:val="00062B72"/>
    <w:rsid w:val="00062D86"/>
    <w:rsid w:val="00062E47"/>
    <w:rsid w:val="0006301E"/>
    <w:rsid w:val="00063263"/>
    <w:rsid w:val="00063407"/>
    <w:rsid w:val="00063DBD"/>
    <w:rsid w:val="00063FDC"/>
    <w:rsid w:val="00064085"/>
    <w:rsid w:val="000640D3"/>
    <w:rsid w:val="00064550"/>
    <w:rsid w:val="00064B6B"/>
    <w:rsid w:val="00064B8C"/>
    <w:rsid w:val="00064FE0"/>
    <w:rsid w:val="00065080"/>
    <w:rsid w:val="00065700"/>
    <w:rsid w:val="00065BEB"/>
    <w:rsid w:val="00065CFE"/>
    <w:rsid w:val="000660AD"/>
    <w:rsid w:val="0006646E"/>
    <w:rsid w:val="0006657D"/>
    <w:rsid w:val="000665DC"/>
    <w:rsid w:val="00066861"/>
    <w:rsid w:val="000668EF"/>
    <w:rsid w:val="000669DC"/>
    <w:rsid w:val="00066BA9"/>
    <w:rsid w:val="00066DDE"/>
    <w:rsid w:val="00066EB8"/>
    <w:rsid w:val="00066ED6"/>
    <w:rsid w:val="0006726E"/>
    <w:rsid w:val="0006732E"/>
    <w:rsid w:val="0006745E"/>
    <w:rsid w:val="0006747D"/>
    <w:rsid w:val="000676CD"/>
    <w:rsid w:val="000677A6"/>
    <w:rsid w:val="00067918"/>
    <w:rsid w:val="00067D45"/>
    <w:rsid w:val="00070725"/>
    <w:rsid w:val="0007093E"/>
    <w:rsid w:val="00070A78"/>
    <w:rsid w:val="00070B99"/>
    <w:rsid w:val="00070E0A"/>
    <w:rsid w:val="00071045"/>
    <w:rsid w:val="0007106B"/>
    <w:rsid w:val="00071530"/>
    <w:rsid w:val="00071845"/>
    <w:rsid w:val="00071869"/>
    <w:rsid w:val="0007187F"/>
    <w:rsid w:val="0007188E"/>
    <w:rsid w:val="00071A06"/>
    <w:rsid w:val="00071D04"/>
    <w:rsid w:val="00072156"/>
    <w:rsid w:val="000722CE"/>
    <w:rsid w:val="0007296D"/>
    <w:rsid w:val="00072EBC"/>
    <w:rsid w:val="00073467"/>
    <w:rsid w:val="0007373E"/>
    <w:rsid w:val="00073884"/>
    <w:rsid w:val="00073BF8"/>
    <w:rsid w:val="00073CCA"/>
    <w:rsid w:val="00073E6E"/>
    <w:rsid w:val="00074128"/>
    <w:rsid w:val="00074339"/>
    <w:rsid w:val="00074413"/>
    <w:rsid w:val="0007442A"/>
    <w:rsid w:val="0007487A"/>
    <w:rsid w:val="0007490D"/>
    <w:rsid w:val="00074D7E"/>
    <w:rsid w:val="00074E36"/>
    <w:rsid w:val="00074E70"/>
    <w:rsid w:val="00074E82"/>
    <w:rsid w:val="000750F3"/>
    <w:rsid w:val="000751AE"/>
    <w:rsid w:val="0007522D"/>
    <w:rsid w:val="00075413"/>
    <w:rsid w:val="00075414"/>
    <w:rsid w:val="000754D7"/>
    <w:rsid w:val="00075C3C"/>
    <w:rsid w:val="00075DC7"/>
    <w:rsid w:val="00076116"/>
    <w:rsid w:val="000761B1"/>
    <w:rsid w:val="0007622A"/>
    <w:rsid w:val="00076650"/>
    <w:rsid w:val="000767EF"/>
    <w:rsid w:val="00076A6D"/>
    <w:rsid w:val="00076EE8"/>
    <w:rsid w:val="00076F7C"/>
    <w:rsid w:val="0007722F"/>
    <w:rsid w:val="000773FD"/>
    <w:rsid w:val="000777D2"/>
    <w:rsid w:val="00077851"/>
    <w:rsid w:val="00077981"/>
    <w:rsid w:val="00077A39"/>
    <w:rsid w:val="00077EF8"/>
    <w:rsid w:val="000800BF"/>
    <w:rsid w:val="000806DB"/>
    <w:rsid w:val="00080A88"/>
    <w:rsid w:val="00080D77"/>
    <w:rsid w:val="00080D96"/>
    <w:rsid w:val="00080DCB"/>
    <w:rsid w:val="000811F3"/>
    <w:rsid w:val="00081A92"/>
    <w:rsid w:val="00081B08"/>
    <w:rsid w:val="00081C35"/>
    <w:rsid w:val="00082622"/>
    <w:rsid w:val="00082A57"/>
    <w:rsid w:val="00082E21"/>
    <w:rsid w:val="00082F39"/>
    <w:rsid w:val="00082FB4"/>
    <w:rsid w:val="00082FF3"/>
    <w:rsid w:val="00083165"/>
    <w:rsid w:val="00083222"/>
    <w:rsid w:val="0008335F"/>
    <w:rsid w:val="0008340B"/>
    <w:rsid w:val="00083491"/>
    <w:rsid w:val="000834B7"/>
    <w:rsid w:val="0008353E"/>
    <w:rsid w:val="000835DB"/>
    <w:rsid w:val="000839C2"/>
    <w:rsid w:val="00083A4D"/>
    <w:rsid w:val="00083A6F"/>
    <w:rsid w:val="00083BB7"/>
    <w:rsid w:val="00083CD7"/>
    <w:rsid w:val="000842D3"/>
    <w:rsid w:val="0008436E"/>
    <w:rsid w:val="0008450F"/>
    <w:rsid w:val="00084546"/>
    <w:rsid w:val="00084635"/>
    <w:rsid w:val="0008468C"/>
    <w:rsid w:val="000848C7"/>
    <w:rsid w:val="000849AD"/>
    <w:rsid w:val="00084D27"/>
    <w:rsid w:val="000852D0"/>
    <w:rsid w:val="00085675"/>
    <w:rsid w:val="0008588D"/>
    <w:rsid w:val="000859A4"/>
    <w:rsid w:val="00085DB7"/>
    <w:rsid w:val="00085E59"/>
    <w:rsid w:val="00086003"/>
    <w:rsid w:val="0008618A"/>
    <w:rsid w:val="000861AA"/>
    <w:rsid w:val="000866EF"/>
    <w:rsid w:val="00086A99"/>
    <w:rsid w:val="00086E8B"/>
    <w:rsid w:val="000871B8"/>
    <w:rsid w:val="00087650"/>
    <w:rsid w:val="00087B27"/>
    <w:rsid w:val="00087B75"/>
    <w:rsid w:val="00087BF0"/>
    <w:rsid w:val="00087D1A"/>
    <w:rsid w:val="00090010"/>
    <w:rsid w:val="0009017F"/>
    <w:rsid w:val="00090470"/>
    <w:rsid w:val="0009054C"/>
    <w:rsid w:val="00090AAE"/>
    <w:rsid w:val="00090D32"/>
    <w:rsid w:val="000912B5"/>
    <w:rsid w:val="000916DC"/>
    <w:rsid w:val="00091D99"/>
    <w:rsid w:val="00092025"/>
    <w:rsid w:val="00092400"/>
    <w:rsid w:val="0009249B"/>
    <w:rsid w:val="000924E8"/>
    <w:rsid w:val="00092508"/>
    <w:rsid w:val="00092599"/>
    <w:rsid w:val="000929F5"/>
    <w:rsid w:val="00092C15"/>
    <w:rsid w:val="00092D83"/>
    <w:rsid w:val="0009303C"/>
    <w:rsid w:val="00093578"/>
    <w:rsid w:val="000936D0"/>
    <w:rsid w:val="000936D7"/>
    <w:rsid w:val="0009371F"/>
    <w:rsid w:val="0009382A"/>
    <w:rsid w:val="0009389E"/>
    <w:rsid w:val="000940EA"/>
    <w:rsid w:val="00094501"/>
    <w:rsid w:val="00094851"/>
    <w:rsid w:val="00094921"/>
    <w:rsid w:val="00094ECA"/>
    <w:rsid w:val="0009542A"/>
    <w:rsid w:val="0009555D"/>
    <w:rsid w:val="00095632"/>
    <w:rsid w:val="00095824"/>
    <w:rsid w:val="00095AF6"/>
    <w:rsid w:val="0009612D"/>
    <w:rsid w:val="00096665"/>
    <w:rsid w:val="0009667C"/>
    <w:rsid w:val="000967A7"/>
    <w:rsid w:val="00096BB7"/>
    <w:rsid w:val="000970CD"/>
    <w:rsid w:val="000976A3"/>
    <w:rsid w:val="00097954"/>
    <w:rsid w:val="00097A11"/>
    <w:rsid w:val="00097D3D"/>
    <w:rsid w:val="000A0510"/>
    <w:rsid w:val="000A08C1"/>
    <w:rsid w:val="000A0981"/>
    <w:rsid w:val="000A0CF5"/>
    <w:rsid w:val="000A1208"/>
    <w:rsid w:val="000A1480"/>
    <w:rsid w:val="000A1806"/>
    <w:rsid w:val="000A19F6"/>
    <w:rsid w:val="000A2176"/>
    <w:rsid w:val="000A23F0"/>
    <w:rsid w:val="000A256D"/>
    <w:rsid w:val="000A27CB"/>
    <w:rsid w:val="000A28A2"/>
    <w:rsid w:val="000A2A77"/>
    <w:rsid w:val="000A2E5C"/>
    <w:rsid w:val="000A2E87"/>
    <w:rsid w:val="000A33D2"/>
    <w:rsid w:val="000A3698"/>
    <w:rsid w:val="000A36EA"/>
    <w:rsid w:val="000A3A5A"/>
    <w:rsid w:val="000A3D17"/>
    <w:rsid w:val="000A411F"/>
    <w:rsid w:val="000A414E"/>
    <w:rsid w:val="000A445A"/>
    <w:rsid w:val="000A4600"/>
    <w:rsid w:val="000A474B"/>
    <w:rsid w:val="000A4822"/>
    <w:rsid w:val="000A48F8"/>
    <w:rsid w:val="000A4D42"/>
    <w:rsid w:val="000A500B"/>
    <w:rsid w:val="000A514D"/>
    <w:rsid w:val="000A5386"/>
    <w:rsid w:val="000A5455"/>
    <w:rsid w:val="000A59F2"/>
    <w:rsid w:val="000A5C6B"/>
    <w:rsid w:val="000A5C7B"/>
    <w:rsid w:val="000A5FC4"/>
    <w:rsid w:val="000A6258"/>
    <w:rsid w:val="000A665D"/>
    <w:rsid w:val="000A6AF4"/>
    <w:rsid w:val="000A6BD9"/>
    <w:rsid w:val="000A6EDA"/>
    <w:rsid w:val="000A7293"/>
    <w:rsid w:val="000A72BE"/>
    <w:rsid w:val="000A7602"/>
    <w:rsid w:val="000A7EEF"/>
    <w:rsid w:val="000B0304"/>
    <w:rsid w:val="000B0350"/>
    <w:rsid w:val="000B0627"/>
    <w:rsid w:val="000B07AF"/>
    <w:rsid w:val="000B086B"/>
    <w:rsid w:val="000B0A18"/>
    <w:rsid w:val="000B0C6D"/>
    <w:rsid w:val="000B0C9E"/>
    <w:rsid w:val="000B0EE6"/>
    <w:rsid w:val="000B134B"/>
    <w:rsid w:val="000B16BD"/>
    <w:rsid w:val="000B1BDE"/>
    <w:rsid w:val="000B1DA0"/>
    <w:rsid w:val="000B2481"/>
    <w:rsid w:val="000B29F7"/>
    <w:rsid w:val="000B2C71"/>
    <w:rsid w:val="000B2D0B"/>
    <w:rsid w:val="000B2E4F"/>
    <w:rsid w:val="000B2E61"/>
    <w:rsid w:val="000B2E98"/>
    <w:rsid w:val="000B2FC1"/>
    <w:rsid w:val="000B3516"/>
    <w:rsid w:val="000B35DA"/>
    <w:rsid w:val="000B371D"/>
    <w:rsid w:val="000B3B1F"/>
    <w:rsid w:val="000B3D80"/>
    <w:rsid w:val="000B435B"/>
    <w:rsid w:val="000B4574"/>
    <w:rsid w:val="000B4606"/>
    <w:rsid w:val="000B4ECC"/>
    <w:rsid w:val="000B57A0"/>
    <w:rsid w:val="000B57B5"/>
    <w:rsid w:val="000B5937"/>
    <w:rsid w:val="000B5A1C"/>
    <w:rsid w:val="000B5FB8"/>
    <w:rsid w:val="000B5FD5"/>
    <w:rsid w:val="000B637F"/>
    <w:rsid w:val="000B654C"/>
    <w:rsid w:val="000B6563"/>
    <w:rsid w:val="000B65F2"/>
    <w:rsid w:val="000B65F7"/>
    <w:rsid w:val="000B66CE"/>
    <w:rsid w:val="000B67C7"/>
    <w:rsid w:val="000B6AEF"/>
    <w:rsid w:val="000B6D77"/>
    <w:rsid w:val="000B6EB5"/>
    <w:rsid w:val="000B6FB0"/>
    <w:rsid w:val="000B70DB"/>
    <w:rsid w:val="000B72FA"/>
    <w:rsid w:val="000B74A9"/>
    <w:rsid w:val="000B7774"/>
    <w:rsid w:val="000B78DC"/>
    <w:rsid w:val="000B79B5"/>
    <w:rsid w:val="000B7AC1"/>
    <w:rsid w:val="000B7C30"/>
    <w:rsid w:val="000B7DA7"/>
    <w:rsid w:val="000B7E57"/>
    <w:rsid w:val="000C0072"/>
    <w:rsid w:val="000C01FE"/>
    <w:rsid w:val="000C0252"/>
    <w:rsid w:val="000C0551"/>
    <w:rsid w:val="000C0852"/>
    <w:rsid w:val="000C0931"/>
    <w:rsid w:val="000C0A6F"/>
    <w:rsid w:val="000C0C91"/>
    <w:rsid w:val="000C0D36"/>
    <w:rsid w:val="000C0F52"/>
    <w:rsid w:val="000C12E7"/>
    <w:rsid w:val="000C198F"/>
    <w:rsid w:val="000C1C96"/>
    <w:rsid w:val="000C1CB1"/>
    <w:rsid w:val="000C1D5E"/>
    <w:rsid w:val="000C1F3B"/>
    <w:rsid w:val="000C1F87"/>
    <w:rsid w:val="000C20CE"/>
    <w:rsid w:val="000C214F"/>
    <w:rsid w:val="000C22DE"/>
    <w:rsid w:val="000C2517"/>
    <w:rsid w:val="000C2605"/>
    <w:rsid w:val="000C2634"/>
    <w:rsid w:val="000C26A9"/>
    <w:rsid w:val="000C2746"/>
    <w:rsid w:val="000C28E5"/>
    <w:rsid w:val="000C292A"/>
    <w:rsid w:val="000C2CEF"/>
    <w:rsid w:val="000C3012"/>
    <w:rsid w:val="000C3344"/>
    <w:rsid w:val="000C347A"/>
    <w:rsid w:val="000C35D2"/>
    <w:rsid w:val="000C388C"/>
    <w:rsid w:val="000C39A4"/>
    <w:rsid w:val="000C46AA"/>
    <w:rsid w:val="000C47A1"/>
    <w:rsid w:val="000C4926"/>
    <w:rsid w:val="000C4B75"/>
    <w:rsid w:val="000C5143"/>
    <w:rsid w:val="000C5339"/>
    <w:rsid w:val="000C56AF"/>
    <w:rsid w:val="000C56B9"/>
    <w:rsid w:val="000C571A"/>
    <w:rsid w:val="000C57C7"/>
    <w:rsid w:val="000C59CE"/>
    <w:rsid w:val="000C5E29"/>
    <w:rsid w:val="000C5E61"/>
    <w:rsid w:val="000C5F32"/>
    <w:rsid w:val="000C6098"/>
    <w:rsid w:val="000C6129"/>
    <w:rsid w:val="000C6385"/>
    <w:rsid w:val="000C6537"/>
    <w:rsid w:val="000C66E4"/>
    <w:rsid w:val="000C6715"/>
    <w:rsid w:val="000C698E"/>
    <w:rsid w:val="000C6EF3"/>
    <w:rsid w:val="000C6F7B"/>
    <w:rsid w:val="000C7007"/>
    <w:rsid w:val="000C73F7"/>
    <w:rsid w:val="000C756F"/>
    <w:rsid w:val="000C7702"/>
    <w:rsid w:val="000C7C71"/>
    <w:rsid w:val="000D01FA"/>
    <w:rsid w:val="000D04BD"/>
    <w:rsid w:val="000D0C1E"/>
    <w:rsid w:val="000D0E45"/>
    <w:rsid w:val="000D12FC"/>
    <w:rsid w:val="000D1399"/>
    <w:rsid w:val="000D1604"/>
    <w:rsid w:val="000D162F"/>
    <w:rsid w:val="000D16AD"/>
    <w:rsid w:val="000D16EB"/>
    <w:rsid w:val="000D1847"/>
    <w:rsid w:val="000D2033"/>
    <w:rsid w:val="000D20F3"/>
    <w:rsid w:val="000D2924"/>
    <w:rsid w:val="000D2C2F"/>
    <w:rsid w:val="000D2EB6"/>
    <w:rsid w:val="000D2F2E"/>
    <w:rsid w:val="000D2F92"/>
    <w:rsid w:val="000D2FD3"/>
    <w:rsid w:val="000D3193"/>
    <w:rsid w:val="000D31F3"/>
    <w:rsid w:val="000D3216"/>
    <w:rsid w:val="000D37DD"/>
    <w:rsid w:val="000D3817"/>
    <w:rsid w:val="000D3A93"/>
    <w:rsid w:val="000D3A97"/>
    <w:rsid w:val="000D3E86"/>
    <w:rsid w:val="000D40DF"/>
    <w:rsid w:val="000D4228"/>
    <w:rsid w:val="000D46C9"/>
    <w:rsid w:val="000D4A85"/>
    <w:rsid w:val="000D4F4C"/>
    <w:rsid w:val="000D5747"/>
    <w:rsid w:val="000D57E3"/>
    <w:rsid w:val="000D5C17"/>
    <w:rsid w:val="000D5E03"/>
    <w:rsid w:val="000D5E36"/>
    <w:rsid w:val="000D5F5A"/>
    <w:rsid w:val="000D66A1"/>
    <w:rsid w:val="000D6735"/>
    <w:rsid w:val="000D69E9"/>
    <w:rsid w:val="000D70EB"/>
    <w:rsid w:val="000D723E"/>
    <w:rsid w:val="000D7256"/>
    <w:rsid w:val="000D7577"/>
    <w:rsid w:val="000D7BC8"/>
    <w:rsid w:val="000D7CFC"/>
    <w:rsid w:val="000D7F8C"/>
    <w:rsid w:val="000E01C9"/>
    <w:rsid w:val="000E02C0"/>
    <w:rsid w:val="000E05CC"/>
    <w:rsid w:val="000E08CB"/>
    <w:rsid w:val="000E0C26"/>
    <w:rsid w:val="000E0ED0"/>
    <w:rsid w:val="000E13E0"/>
    <w:rsid w:val="000E1A9A"/>
    <w:rsid w:val="000E1AED"/>
    <w:rsid w:val="000E1C1D"/>
    <w:rsid w:val="000E1D61"/>
    <w:rsid w:val="000E20B3"/>
    <w:rsid w:val="000E2301"/>
    <w:rsid w:val="000E24FF"/>
    <w:rsid w:val="000E28FA"/>
    <w:rsid w:val="000E2D0E"/>
    <w:rsid w:val="000E30B9"/>
    <w:rsid w:val="000E3192"/>
    <w:rsid w:val="000E3899"/>
    <w:rsid w:val="000E4097"/>
    <w:rsid w:val="000E41C6"/>
    <w:rsid w:val="000E41F2"/>
    <w:rsid w:val="000E4883"/>
    <w:rsid w:val="000E497E"/>
    <w:rsid w:val="000E4AC0"/>
    <w:rsid w:val="000E502B"/>
    <w:rsid w:val="000E5278"/>
    <w:rsid w:val="000E5373"/>
    <w:rsid w:val="000E542A"/>
    <w:rsid w:val="000E570E"/>
    <w:rsid w:val="000E5787"/>
    <w:rsid w:val="000E57BE"/>
    <w:rsid w:val="000E5893"/>
    <w:rsid w:val="000E59E7"/>
    <w:rsid w:val="000E5B1E"/>
    <w:rsid w:val="000E5CAD"/>
    <w:rsid w:val="000E5D0B"/>
    <w:rsid w:val="000E6031"/>
    <w:rsid w:val="000E6870"/>
    <w:rsid w:val="000E6BCD"/>
    <w:rsid w:val="000E6D9C"/>
    <w:rsid w:val="000E73BA"/>
    <w:rsid w:val="000E74A3"/>
    <w:rsid w:val="000E7595"/>
    <w:rsid w:val="000E7C57"/>
    <w:rsid w:val="000E7DF8"/>
    <w:rsid w:val="000F0063"/>
    <w:rsid w:val="000F009F"/>
    <w:rsid w:val="000F03D1"/>
    <w:rsid w:val="000F040D"/>
    <w:rsid w:val="000F04A1"/>
    <w:rsid w:val="000F0640"/>
    <w:rsid w:val="000F0A9A"/>
    <w:rsid w:val="000F0D1C"/>
    <w:rsid w:val="000F108A"/>
    <w:rsid w:val="000F1778"/>
    <w:rsid w:val="000F1869"/>
    <w:rsid w:val="000F22BD"/>
    <w:rsid w:val="000F256A"/>
    <w:rsid w:val="000F2D80"/>
    <w:rsid w:val="000F2E0D"/>
    <w:rsid w:val="000F2EA2"/>
    <w:rsid w:val="000F2ECB"/>
    <w:rsid w:val="000F345A"/>
    <w:rsid w:val="000F36C1"/>
    <w:rsid w:val="000F39DF"/>
    <w:rsid w:val="000F3A98"/>
    <w:rsid w:val="000F3B06"/>
    <w:rsid w:val="000F3C67"/>
    <w:rsid w:val="000F3EB0"/>
    <w:rsid w:val="000F3EB6"/>
    <w:rsid w:val="000F3FA7"/>
    <w:rsid w:val="000F3FAC"/>
    <w:rsid w:val="000F4066"/>
    <w:rsid w:val="000F458D"/>
    <w:rsid w:val="000F46B3"/>
    <w:rsid w:val="000F4824"/>
    <w:rsid w:val="000F4919"/>
    <w:rsid w:val="000F4BE5"/>
    <w:rsid w:val="000F4E59"/>
    <w:rsid w:val="000F4FB0"/>
    <w:rsid w:val="000F539E"/>
    <w:rsid w:val="000F57EA"/>
    <w:rsid w:val="000F590F"/>
    <w:rsid w:val="000F5A64"/>
    <w:rsid w:val="000F5D21"/>
    <w:rsid w:val="000F5F48"/>
    <w:rsid w:val="000F630B"/>
    <w:rsid w:val="000F687C"/>
    <w:rsid w:val="000F6C19"/>
    <w:rsid w:val="000F6D59"/>
    <w:rsid w:val="000F6DBF"/>
    <w:rsid w:val="000F6DDF"/>
    <w:rsid w:val="000F6F13"/>
    <w:rsid w:val="000F7243"/>
    <w:rsid w:val="000F73F1"/>
    <w:rsid w:val="000F7553"/>
    <w:rsid w:val="0010013C"/>
    <w:rsid w:val="00100459"/>
    <w:rsid w:val="001004F0"/>
    <w:rsid w:val="001004F1"/>
    <w:rsid w:val="00100657"/>
    <w:rsid w:val="001008E5"/>
    <w:rsid w:val="00100D9A"/>
    <w:rsid w:val="00101301"/>
    <w:rsid w:val="0010137A"/>
    <w:rsid w:val="00101996"/>
    <w:rsid w:val="00101D07"/>
    <w:rsid w:val="00101F33"/>
    <w:rsid w:val="00101FF5"/>
    <w:rsid w:val="001024AA"/>
    <w:rsid w:val="001024C7"/>
    <w:rsid w:val="00102A04"/>
    <w:rsid w:val="00102B97"/>
    <w:rsid w:val="00102CFA"/>
    <w:rsid w:val="00102D00"/>
    <w:rsid w:val="0010328C"/>
    <w:rsid w:val="00103B11"/>
    <w:rsid w:val="00103BAE"/>
    <w:rsid w:val="00103C98"/>
    <w:rsid w:val="00103E58"/>
    <w:rsid w:val="00103EF3"/>
    <w:rsid w:val="00104088"/>
    <w:rsid w:val="0010410D"/>
    <w:rsid w:val="00104140"/>
    <w:rsid w:val="0010438C"/>
    <w:rsid w:val="00104393"/>
    <w:rsid w:val="00104698"/>
    <w:rsid w:val="00104E0A"/>
    <w:rsid w:val="00104E7F"/>
    <w:rsid w:val="001055F3"/>
    <w:rsid w:val="0010583E"/>
    <w:rsid w:val="00106281"/>
    <w:rsid w:val="00106584"/>
    <w:rsid w:val="0010672C"/>
    <w:rsid w:val="0010696A"/>
    <w:rsid w:val="00106AC8"/>
    <w:rsid w:val="00106D2D"/>
    <w:rsid w:val="00106F5E"/>
    <w:rsid w:val="0010748D"/>
    <w:rsid w:val="001076FC"/>
    <w:rsid w:val="0010777B"/>
    <w:rsid w:val="00107A95"/>
    <w:rsid w:val="00107BD0"/>
    <w:rsid w:val="00107DCE"/>
    <w:rsid w:val="001101FB"/>
    <w:rsid w:val="00110628"/>
    <w:rsid w:val="001108C3"/>
    <w:rsid w:val="001110BA"/>
    <w:rsid w:val="001112FC"/>
    <w:rsid w:val="00111716"/>
    <w:rsid w:val="00111B95"/>
    <w:rsid w:val="00111C70"/>
    <w:rsid w:val="00111CE7"/>
    <w:rsid w:val="00111E63"/>
    <w:rsid w:val="00112168"/>
    <w:rsid w:val="001124BB"/>
    <w:rsid w:val="00112672"/>
    <w:rsid w:val="00112951"/>
    <w:rsid w:val="001129D5"/>
    <w:rsid w:val="00112FCA"/>
    <w:rsid w:val="001133AD"/>
    <w:rsid w:val="001135E2"/>
    <w:rsid w:val="00113B4F"/>
    <w:rsid w:val="00114718"/>
    <w:rsid w:val="001147D8"/>
    <w:rsid w:val="001149B3"/>
    <w:rsid w:val="00114D4A"/>
    <w:rsid w:val="00114FD5"/>
    <w:rsid w:val="00115483"/>
    <w:rsid w:val="001156CF"/>
    <w:rsid w:val="0011570A"/>
    <w:rsid w:val="00115882"/>
    <w:rsid w:val="00115A0E"/>
    <w:rsid w:val="00115F60"/>
    <w:rsid w:val="00115FAA"/>
    <w:rsid w:val="00116102"/>
    <w:rsid w:val="001162AB"/>
    <w:rsid w:val="0011633E"/>
    <w:rsid w:val="0011639B"/>
    <w:rsid w:val="001168A7"/>
    <w:rsid w:val="00116D0E"/>
    <w:rsid w:val="001172D4"/>
    <w:rsid w:val="0011755F"/>
    <w:rsid w:val="00117B33"/>
    <w:rsid w:val="00117B49"/>
    <w:rsid w:val="00117CAD"/>
    <w:rsid w:val="0012021A"/>
    <w:rsid w:val="00120A6C"/>
    <w:rsid w:val="00121444"/>
    <w:rsid w:val="00121599"/>
    <w:rsid w:val="00121778"/>
    <w:rsid w:val="001217AC"/>
    <w:rsid w:val="001219FD"/>
    <w:rsid w:val="00121C39"/>
    <w:rsid w:val="00121FEA"/>
    <w:rsid w:val="00122188"/>
    <w:rsid w:val="00122246"/>
    <w:rsid w:val="0012232F"/>
    <w:rsid w:val="001223DB"/>
    <w:rsid w:val="001225B0"/>
    <w:rsid w:val="00122621"/>
    <w:rsid w:val="00122C04"/>
    <w:rsid w:val="00123026"/>
    <w:rsid w:val="0012352C"/>
    <w:rsid w:val="00123845"/>
    <w:rsid w:val="00123B19"/>
    <w:rsid w:val="00123D66"/>
    <w:rsid w:val="00124154"/>
    <w:rsid w:val="0012433C"/>
    <w:rsid w:val="0012452C"/>
    <w:rsid w:val="00124628"/>
    <w:rsid w:val="0012469D"/>
    <w:rsid w:val="00124DAE"/>
    <w:rsid w:val="00124FF8"/>
    <w:rsid w:val="00125033"/>
    <w:rsid w:val="00125500"/>
    <w:rsid w:val="00125A52"/>
    <w:rsid w:val="00125E96"/>
    <w:rsid w:val="0012609A"/>
    <w:rsid w:val="0012625A"/>
    <w:rsid w:val="001266B2"/>
    <w:rsid w:val="00126810"/>
    <w:rsid w:val="00126926"/>
    <w:rsid w:val="00126CE0"/>
    <w:rsid w:val="00126DCC"/>
    <w:rsid w:val="00126E74"/>
    <w:rsid w:val="001273EF"/>
    <w:rsid w:val="0012753B"/>
    <w:rsid w:val="00127542"/>
    <w:rsid w:val="0012769D"/>
    <w:rsid w:val="00127B43"/>
    <w:rsid w:val="00127D14"/>
    <w:rsid w:val="00127D68"/>
    <w:rsid w:val="00130850"/>
    <w:rsid w:val="001308FC"/>
    <w:rsid w:val="00130CED"/>
    <w:rsid w:val="00131657"/>
    <w:rsid w:val="001316B8"/>
    <w:rsid w:val="0013177A"/>
    <w:rsid w:val="00131786"/>
    <w:rsid w:val="00131796"/>
    <w:rsid w:val="00132129"/>
    <w:rsid w:val="001324D9"/>
    <w:rsid w:val="001325B1"/>
    <w:rsid w:val="001328B6"/>
    <w:rsid w:val="00132A6E"/>
    <w:rsid w:val="00132B17"/>
    <w:rsid w:val="00132E69"/>
    <w:rsid w:val="00133092"/>
    <w:rsid w:val="0013318B"/>
    <w:rsid w:val="00133801"/>
    <w:rsid w:val="00133804"/>
    <w:rsid w:val="00133A10"/>
    <w:rsid w:val="00133A61"/>
    <w:rsid w:val="00133B3E"/>
    <w:rsid w:val="00133D3F"/>
    <w:rsid w:val="00133D48"/>
    <w:rsid w:val="001340CE"/>
    <w:rsid w:val="001342EC"/>
    <w:rsid w:val="001344AF"/>
    <w:rsid w:val="0013498B"/>
    <w:rsid w:val="00134A8F"/>
    <w:rsid w:val="00134BED"/>
    <w:rsid w:val="00134CD8"/>
    <w:rsid w:val="00134D8D"/>
    <w:rsid w:val="001353F1"/>
    <w:rsid w:val="001355CE"/>
    <w:rsid w:val="00135643"/>
    <w:rsid w:val="0013600A"/>
    <w:rsid w:val="00136097"/>
    <w:rsid w:val="001361BE"/>
    <w:rsid w:val="001361F1"/>
    <w:rsid w:val="001362C0"/>
    <w:rsid w:val="001366C0"/>
    <w:rsid w:val="00136B00"/>
    <w:rsid w:val="00137348"/>
    <w:rsid w:val="00137463"/>
    <w:rsid w:val="00137475"/>
    <w:rsid w:val="00137740"/>
    <w:rsid w:val="001377D1"/>
    <w:rsid w:val="0013799C"/>
    <w:rsid w:val="00137DAD"/>
    <w:rsid w:val="00140763"/>
    <w:rsid w:val="001407AA"/>
    <w:rsid w:val="001412A1"/>
    <w:rsid w:val="001413B1"/>
    <w:rsid w:val="00141560"/>
    <w:rsid w:val="00141593"/>
    <w:rsid w:val="0014162A"/>
    <w:rsid w:val="00141AB1"/>
    <w:rsid w:val="00141B59"/>
    <w:rsid w:val="00141D45"/>
    <w:rsid w:val="00141D59"/>
    <w:rsid w:val="001420AA"/>
    <w:rsid w:val="00142210"/>
    <w:rsid w:val="00142271"/>
    <w:rsid w:val="001424FC"/>
    <w:rsid w:val="001429CF"/>
    <w:rsid w:val="00142C20"/>
    <w:rsid w:val="00142FD9"/>
    <w:rsid w:val="001430BF"/>
    <w:rsid w:val="00143672"/>
    <w:rsid w:val="0014376B"/>
    <w:rsid w:val="00143E48"/>
    <w:rsid w:val="00144E65"/>
    <w:rsid w:val="00145701"/>
    <w:rsid w:val="00145803"/>
    <w:rsid w:val="00145B2E"/>
    <w:rsid w:val="0014698C"/>
    <w:rsid w:val="0014698E"/>
    <w:rsid w:val="00146E3B"/>
    <w:rsid w:val="00147118"/>
    <w:rsid w:val="00147850"/>
    <w:rsid w:val="0014790C"/>
    <w:rsid w:val="00147AEA"/>
    <w:rsid w:val="00147B10"/>
    <w:rsid w:val="00147D81"/>
    <w:rsid w:val="00147F29"/>
    <w:rsid w:val="00150175"/>
    <w:rsid w:val="00150277"/>
    <w:rsid w:val="00150383"/>
    <w:rsid w:val="001506B7"/>
    <w:rsid w:val="0015072C"/>
    <w:rsid w:val="00150B72"/>
    <w:rsid w:val="00150C60"/>
    <w:rsid w:val="00150D91"/>
    <w:rsid w:val="0015127C"/>
    <w:rsid w:val="001516F4"/>
    <w:rsid w:val="00151D44"/>
    <w:rsid w:val="00151D61"/>
    <w:rsid w:val="00151DB0"/>
    <w:rsid w:val="00151FB7"/>
    <w:rsid w:val="00151FEA"/>
    <w:rsid w:val="001520FA"/>
    <w:rsid w:val="0015297B"/>
    <w:rsid w:val="00152B1E"/>
    <w:rsid w:val="00152DBF"/>
    <w:rsid w:val="00153176"/>
    <w:rsid w:val="0015328E"/>
    <w:rsid w:val="001534D7"/>
    <w:rsid w:val="00153532"/>
    <w:rsid w:val="00153674"/>
    <w:rsid w:val="001536E5"/>
    <w:rsid w:val="00153C0F"/>
    <w:rsid w:val="00153FB1"/>
    <w:rsid w:val="00154129"/>
    <w:rsid w:val="0015412A"/>
    <w:rsid w:val="0015455C"/>
    <w:rsid w:val="0015490B"/>
    <w:rsid w:val="00154B57"/>
    <w:rsid w:val="00154F9A"/>
    <w:rsid w:val="00155054"/>
    <w:rsid w:val="001550F3"/>
    <w:rsid w:val="0015514A"/>
    <w:rsid w:val="00155189"/>
    <w:rsid w:val="00155284"/>
    <w:rsid w:val="0015544A"/>
    <w:rsid w:val="00155893"/>
    <w:rsid w:val="001558AE"/>
    <w:rsid w:val="001558D1"/>
    <w:rsid w:val="0015602F"/>
    <w:rsid w:val="001561F4"/>
    <w:rsid w:val="001562A3"/>
    <w:rsid w:val="001562D5"/>
    <w:rsid w:val="00156985"/>
    <w:rsid w:val="00156A2B"/>
    <w:rsid w:val="00156AD5"/>
    <w:rsid w:val="00156B4F"/>
    <w:rsid w:val="00156C8B"/>
    <w:rsid w:val="00156CDC"/>
    <w:rsid w:val="00156D25"/>
    <w:rsid w:val="00156DAD"/>
    <w:rsid w:val="00157532"/>
    <w:rsid w:val="00157655"/>
    <w:rsid w:val="00157D34"/>
    <w:rsid w:val="00157EFB"/>
    <w:rsid w:val="00160047"/>
    <w:rsid w:val="00160231"/>
    <w:rsid w:val="0016043E"/>
    <w:rsid w:val="00160A16"/>
    <w:rsid w:val="00161187"/>
    <w:rsid w:val="0016120E"/>
    <w:rsid w:val="001615EE"/>
    <w:rsid w:val="001615F1"/>
    <w:rsid w:val="0016183C"/>
    <w:rsid w:val="00161920"/>
    <w:rsid w:val="0016193E"/>
    <w:rsid w:val="00161BD8"/>
    <w:rsid w:val="00161C20"/>
    <w:rsid w:val="00161E51"/>
    <w:rsid w:val="0016208D"/>
    <w:rsid w:val="0016243C"/>
    <w:rsid w:val="001625F5"/>
    <w:rsid w:val="0016269F"/>
    <w:rsid w:val="00162714"/>
    <w:rsid w:val="00162C83"/>
    <w:rsid w:val="00162D40"/>
    <w:rsid w:val="00162E72"/>
    <w:rsid w:val="00162EE3"/>
    <w:rsid w:val="00162EEB"/>
    <w:rsid w:val="001630FB"/>
    <w:rsid w:val="00163220"/>
    <w:rsid w:val="001636D8"/>
    <w:rsid w:val="00163775"/>
    <w:rsid w:val="00163A34"/>
    <w:rsid w:val="00163A3C"/>
    <w:rsid w:val="00163E60"/>
    <w:rsid w:val="00163F75"/>
    <w:rsid w:val="001641F7"/>
    <w:rsid w:val="001642C9"/>
    <w:rsid w:val="001648F4"/>
    <w:rsid w:val="001649A6"/>
    <w:rsid w:val="001649B8"/>
    <w:rsid w:val="00164E71"/>
    <w:rsid w:val="0016584C"/>
    <w:rsid w:val="0016584F"/>
    <w:rsid w:val="00165E27"/>
    <w:rsid w:val="00165EE1"/>
    <w:rsid w:val="00165FF7"/>
    <w:rsid w:val="00166041"/>
    <w:rsid w:val="00166239"/>
    <w:rsid w:val="00166670"/>
    <w:rsid w:val="001666B3"/>
    <w:rsid w:val="00166795"/>
    <w:rsid w:val="00166A4D"/>
    <w:rsid w:val="00166B94"/>
    <w:rsid w:val="00166C4E"/>
    <w:rsid w:val="00166E4A"/>
    <w:rsid w:val="00166EF4"/>
    <w:rsid w:val="00167161"/>
    <w:rsid w:val="001673EF"/>
    <w:rsid w:val="00167640"/>
    <w:rsid w:val="001676EB"/>
    <w:rsid w:val="001679B8"/>
    <w:rsid w:val="00167B47"/>
    <w:rsid w:val="0017001E"/>
    <w:rsid w:val="001703D5"/>
    <w:rsid w:val="00170575"/>
    <w:rsid w:val="001705BF"/>
    <w:rsid w:val="001706F3"/>
    <w:rsid w:val="00170793"/>
    <w:rsid w:val="0017085A"/>
    <w:rsid w:val="001709A7"/>
    <w:rsid w:val="00170BFD"/>
    <w:rsid w:val="0017122A"/>
    <w:rsid w:val="0017192C"/>
    <w:rsid w:val="00171982"/>
    <w:rsid w:val="00171C83"/>
    <w:rsid w:val="00171CF4"/>
    <w:rsid w:val="00171EE5"/>
    <w:rsid w:val="00171FAC"/>
    <w:rsid w:val="00172008"/>
    <w:rsid w:val="001720B6"/>
    <w:rsid w:val="0017288B"/>
    <w:rsid w:val="00172891"/>
    <w:rsid w:val="00172E8F"/>
    <w:rsid w:val="0017300F"/>
    <w:rsid w:val="0017348D"/>
    <w:rsid w:val="001735CC"/>
    <w:rsid w:val="0017390B"/>
    <w:rsid w:val="00173B22"/>
    <w:rsid w:val="00173C35"/>
    <w:rsid w:val="00173F53"/>
    <w:rsid w:val="001743EB"/>
    <w:rsid w:val="00174528"/>
    <w:rsid w:val="001747D4"/>
    <w:rsid w:val="001747DC"/>
    <w:rsid w:val="001748EE"/>
    <w:rsid w:val="00174969"/>
    <w:rsid w:val="00174E1C"/>
    <w:rsid w:val="00175339"/>
    <w:rsid w:val="0017558F"/>
    <w:rsid w:val="00175732"/>
    <w:rsid w:val="001759E4"/>
    <w:rsid w:val="00175B5A"/>
    <w:rsid w:val="00175D0D"/>
    <w:rsid w:val="00175E62"/>
    <w:rsid w:val="00176160"/>
    <w:rsid w:val="00176DBA"/>
    <w:rsid w:val="00176FCF"/>
    <w:rsid w:val="001771FA"/>
    <w:rsid w:val="001772F0"/>
    <w:rsid w:val="001775BC"/>
    <w:rsid w:val="00177840"/>
    <w:rsid w:val="00177D2D"/>
    <w:rsid w:val="001801B0"/>
    <w:rsid w:val="0018031E"/>
    <w:rsid w:val="00180A9E"/>
    <w:rsid w:val="00180C28"/>
    <w:rsid w:val="00180D35"/>
    <w:rsid w:val="00181043"/>
    <w:rsid w:val="00181097"/>
    <w:rsid w:val="00181179"/>
    <w:rsid w:val="00181875"/>
    <w:rsid w:val="00181886"/>
    <w:rsid w:val="00182324"/>
    <w:rsid w:val="00182619"/>
    <w:rsid w:val="00182846"/>
    <w:rsid w:val="00182981"/>
    <w:rsid w:val="00183013"/>
    <w:rsid w:val="001832CD"/>
    <w:rsid w:val="00183342"/>
    <w:rsid w:val="0018345A"/>
    <w:rsid w:val="00183974"/>
    <w:rsid w:val="00183C44"/>
    <w:rsid w:val="00183DCC"/>
    <w:rsid w:val="00183DE8"/>
    <w:rsid w:val="00184101"/>
    <w:rsid w:val="001844F2"/>
    <w:rsid w:val="00184EBA"/>
    <w:rsid w:val="00185076"/>
    <w:rsid w:val="00185207"/>
    <w:rsid w:val="0018523B"/>
    <w:rsid w:val="001852E2"/>
    <w:rsid w:val="001854B4"/>
    <w:rsid w:val="001856D9"/>
    <w:rsid w:val="00185752"/>
    <w:rsid w:val="0018596F"/>
    <w:rsid w:val="00185977"/>
    <w:rsid w:val="00185A07"/>
    <w:rsid w:val="00185C79"/>
    <w:rsid w:val="00185DA1"/>
    <w:rsid w:val="00185DB3"/>
    <w:rsid w:val="0018608D"/>
    <w:rsid w:val="001861DE"/>
    <w:rsid w:val="0018662E"/>
    <w:rsid w:val="00186AFC"/>
    <w:rsid w:val="00186C6B"/>
    <w:rsid w:val="00186EFD"/>
    <w:rsid w:val="001875DC"/>
    <w:rsid w:val="0018777A"/>
    <w:rsid w:val="00187D19"/>
    <w:rsid w:val="00187D43"/>
    <w:rsid w:val="00187EC9"/>
    <w:rsid w:val="00190349"/>
    <w:rsid w:val="0019046C"/>
    <w:rsid w:val="00190631"/>
    <w:rsid w:val="00190995"/>
    <w:rsid w:val="00190C42"/>
    <w:rsid w:val="00190D13"/>
    <w:rsid w:val="00190DBF"/>
    <w:rsid w:val="00190DD5"/>
    <w:rsid w:val="001911F6"/>
    <w:rsid w:val="001914FE"/>
    <w:rsid w:val="00191561"/>
    <w:rsid w:val="00191620"/>
    <w:rsid w:val="0019164B"/>
    <w:rsid w:val="00191823"/>
    <w:rsid w:val="00191866"/>
    <w:rsid w:val="0019190B"/>
    <w:rsid w:val="0019227E"/>
    <w:rsid w:val="00192394"/>
    <w:rsid w:val="001923B3"/>
    <w:rsid w:val="0019249D"/>
    <w:rsid w:val="001925C9"/>
    <w:rsid w:val="001925DC"/>
    <w:rsid w:val="001929D4"/>
    <w:rsid w:val="00192FBE"/>
    <w:rsid w:val="00192FD6"/>
    <w:rsid w:val="0019322A"/>
    <w:rsid w:val="00193378"/>
    <w:rsid w:val="00193439"/>
    <w:rsid w:val="00193C98"/>
    <w:rsid w:val="00194AE2"/>
    <w:rsid w:val="00195106"/>
    <w:rsid w:val="001951B0"/>
    <w:rsid w:val="001952D8"/>
    <w:rsid w:val="001952DD"/>
    <w:rsid w:val="0019544F"/>
    <w:rsid w:val="00195504"/>
    <w:rsid w:val="001956E5"/>
    <w:rsid w:val="00195E0E"/>
    <w:rsid w:val="001963EC"/>
    <w:rsid w:val="0019653C"/>
    <w:rsid w:val="00196881"/>
    <w:rsid w:val="001968C2"/>
    <w:rsid w:val="00196A84"/>
    <w:rsid w:val="00196CC2"/>
    <w:rsid w:val="00196F01"/>
    <w:rsid w:val="00197078"/>
    <w:rsid w:val="00197087"/>
    <w:rsid w:val="00197768"/>
    <w:rsid w:val="00197777"/>
    <w:rsid w:val="00197A69"/>
    <w:rsid w:val="001A0047"/>
    <w:rsid w:val="001A024B"/>
    <w:rsid w:val="001A03E1"/>
    <w:rsid w:val="001A091A"/>
    <w:rsid w:val="001A0ECD"/>
    <w:rsid w:val="001A1028"/>
    <w:rsid w:val="001A103E"/>
    <w:rsid w:val="001A1302"/>
    <w:rsid w:val="001A1DBE"/>
    <w:rsid w:val="001A1EF2"/>
    <w:rsid w:val="001A291C"/>
    <w:rsid w:val="001A2AD7"/>
    <w:rsid w:val="001A2C25"/>
    <w:rsid w:val="001A2D16"/>
    <w:rsid w:val="001A2DC3"/>
    <w:rsid w:val="001A2F63"/>
    <w:rsid w:val="001A31E9"/>
    <w:rsid w:val="001A3237"/>
    <w:rsid w:val="001A362A"/>
    <w:rsid w:val="001A3991"/>
    <w:rsid w:val="001A3F00"/>
    <w:rsid w:val="001A3F8D"/>
    <w:rsid w:val="001A47BC"/>
    <w:rsid w:val="001A4DC9"/>
    <w:rsid w:val="001A4F0C"/>
    <w:rsid w:val="001A5474"/>
    <w:rsid w:val="001A5726"/>
    <w:rsid w:val="001A5D5A"/>
    <w:rsid w:val="001A5D73"/>
    <w:rsid w:val="001A6149"/>
    <w:rsid w:val="001A6866"/>
    <w:rsid w:val="001A6BBD"/>
    <w:rsid w:val="001A70E9"/>
    <w:rsid w:val="001A74F1"/>
    <w:rsid w:val="001A7674"/>
    <w:rsid w:val="001A7947"/>
    <w:rsid w:val="001A79CE"/>
    <w:rsid w:val="001A7C43"/>
    <w:rsid w:val="001A7CDE"/>
    <w:rsid w:val="001B00BC"/>
    <w:rsid w:val="001B00FB"/>
    <w:rsid w:val="001B038C"/>
    <w:rsid w:val="001B0432"/>
    <w:rsid w:val="001B04F0"/>
    <w:rsid w:val="001B0931"/>
    <w:rsid w:val="001B09BD"/>
    <w:rsid w:val="001B0A6E"/>
    <w:rsid w:val="001B0B69"/>
    <w:rsid w:val="001B10FD"/>
    <w:rsid w:val="001B12D1"/>
    <w:rsid w:val="001B18FB"/>
    <w:rsid w:val="001B1B83"/>
    <w:rsid w:val="001B1EE4"/>
    <w:rsid w:val="001B1F33"/>
    <w:rsid w:val="001B212B"/>
    <w:rsid w:val="001B2241"/>
    <w:rsid w:val="001B23AD"/>
    <w:rsid w:val="001B2890"/>
    <w:rsid w:val="001B2BB9"/>
    <w:rsid w:val="001B2C38"/>
    <w:rsid w:val="001B2D89"/>
    <w:rsid w:val="001B343D"/>
    <w:rsid w:val="001B3634"/>
    <w:rsid w:val="001B392A"/>
    <w:rsid w:val="001B3ADE"/>
    <w:rsid w:val="001B3C4D"/>
    <w:rsid w:val="001B3C5E"/>
    <w:rsid w:val="001B41B1"/>
    <w:rsid w:val="001B45B9"/>
    <w:rsid w:val="001B45C2"/>
    <w:rsid w:val="001B465D"/>
    <w:rsid w:val="001B46D6"/>
    <w:rsid w:val="001B4A30"/>
    <w:rsid w:val="001B4BBF"/>
    <w:rsid w:val="001B4C9C"/>
    <w:rsid w:val="001B4DDA"/>
    <w:rsid w:val="001B4E67"/>
    <w:rsid w:val="001B5BE2"/>
    <w:rsid w:val="001B64E2"/>
    <w:rsid w:val="001B6893"/>
    <w:rsid w:val="001B69F3"/>
    <w:rsid w:val="001B6A2B"/>
    <w:rsid w:val="001B6C1D"/>
    <w:rsid w:val="001B6F1B"/>
    <w:rsid w:val="001B6FD8"/>
    <w:rsid w:val="001B7385"/>
    <w:rsid w:val="001B749E"/>
    <w:rsid w:val="001B74FA"/>
    <w:rsid w:val="001B757F"/>
    <w:rsid w:val="001B77EC"/>
    <w:rsid w:val="001B7898"/>
    <w:rsid w:val="001B7CEE"/>
    <w:rsid w:val="001B7EE6"/>
    <w:rsid w:val="001C031F"/>
    <w:rsid w:val="001C032B"/>
    <w:rsid w:val="001C040A"/>
    <w:rsid w:val="001C067A"/>
    <w:rsid w:val="001C0746"/>
    <w:rsid w:val="001C0772"/>
    <w:rsid w:val="001C07C2"/>
    <w:rsid w:val="001C09A3"/>
    <w:rsid w:val="001C0A79"/>
    <w:rsid w:val="001C0B65"/>
    <w:rsid w:val="001C1228"/>
    <w:rsid w:val="001C131F"/>
    <w:rsid w:val="001C13B1"/>
    <w:rsid w:val="001C1B97"/>
    <w:rsid w:val="001C1D1D"/>
    <w:rsid w:val="001C1D3E"/>
    <w:rsid w:val="001C2197"/>
    <w:rsid w:val="001C2239"/>
    <w:rsid w:val="001C2449"/>
    <w:rsid w:val="001C2D03"/>
    <w:rsid w:val="001C3046"/>
    <w:rsid w:val="001C3049"/>
    <w:rsid w:val="001C3612"/>
    <w:rsid w:val="001C37B2"/>
    <w:rsid w:val="001C3C35"/>
    <w:rsid w:val="001C3D7D"/>
    <w:rsid w:val="001C3DAD"/>
    <w:rsid w:val="001C3DAF"/>
    <w:rsid w:val="001C4099"/>
    <w:rsid w:val="001C415C"/>
    <w:rsid w:val="001C4197"/>
    <w:rsid w:val="001C42BB"/>
    <w:rsid w:val="001C45A9"/>
    <w:rsid w:val="001C478E"/>
    <w:rsid w:val="001C4837"/>
    <w:rsid w:val="001C4BCB"/>
    <w:rsid w:val="001C4CBF"/>
    <w:rsid w:val="001C504A"/>
    <w:rsid w:val="001C5054"/>
    <w:rsid w:val="001C59D0"/>
    <w:rsid w:val="001C5EDB"/>
    <w:rsid w:val="001C6259"/>
    <w:rsid w:val="001C6426"/>
    <w:rsid w:val="001C6482"/>
    <w:rsid w:val="001C6A97"/>
    <w:rsid w:val="001C6BC1"/>
    <w:rsid w:val="001C6CC1"/>
    <w:rsid w:val="001C6F15"/>
    <w:rsid w:val="001C7156"/>
    <w:rsid w:val="001C727C"/>
    <w:rsid w:val="001C7658"/>
    <w:rsid w:val="001C787A"/>
    <w:rsid w:val="001C7A65"/>
    <w:rsid w:val="001C7C97"/>
    <w:rsid w:val="001C7EE3"/>
    <w:rsid w:val="001D04DF"/>
    <w:rsid w:val="001D0512"/>
    <w:rsid w:val="001D065D"/>
    <w:rsid w:val="001D0C02"/>
    <w:rsid w:val="001D12C0"/>
    <w:rsid w:val="001D130F"/>
    <w:rsid w:val="001D13E6"/>
    <w:rsid w:val="001D14DE"/>
    <w:rsid w:val="001D165A"/>
    <w:rsid w:val="001D1956"/>
    <w:rsid w:val="001D1DC2"/>
    <w:rsid w:val="001D1E9E"/>
    <w:rsid w:val="001D21F3"/>
    <w:rsid w:val="001D246E"/>
    <w:rsid w:val="001D27FA"/>
    <w:rsid w:val="001D2D9C"/>
    <w:rsid w:val="001D2F21"/>
    <w:rsid w:val="001D2F4C"/>
    <w:rsid w:val="001D3530"/>
    <w:rsid w:val="001D35DF"/>
    <w:rsid w:val="001D4025"/>
    <w:rsid w:val="001D42C1"/>
    <w:rsid w:val="001D4414"/>
    <w:rsid w:val="001D4578"/>
    <w:rsid w:val="001D498A"/>
    <w:rsid w:val="001D49B4"/>
    <w:rsid w:val="001D4A46"/>
    <w:rsid w:val="001D4E38"/>
    <w:rsid w:val="001D4F74"/>
    <w:rsid w:val="001D505F"/>
    <w:rsid w:val="001D51F0"/>
    <w:rsid w:val="001D54A5"/>
    <w:rsid w:val="001D5788"/>
    <w:rsid w:val="001D5BEE"/>
    <w:rsid w:val="001D5C90"/>
    <w:rsid w:val="001D6436"/>
    <w:rsid w:val="001D64E3"/>
    <w:rsid w:val="001D686E"/>
    <w:rsid w:val="001D68C7"/>
    <w:rsid w:val="001D6E18"/>
    <w:rsid w:val="001D6E64"/>
    <w:rsid w:val="001D7276"/>
    <w:rsid w:val="001D7302"/>
    <w:rsid w:val="001D7694"/>
    <w:rsid w:val="001D7778"/>
    <w:rsid w:val="001D7805"/>
    <w:rsid w:val="001D7C78"/>
    <w:rsid w:val="001D7F50"/>
    <w:rsid w:val="001E0037"/>
    <w:rsid w:val="001E0071"/>
    <w:rsid w:val="001E046F"/>
    <w:rsid w:val="001E076F"/>
    <w:rsid w:val="001E095E"/>
    <w:rsid w:val="001E0ED0"/>
    <w:rsid w:val="001E1248"/>
    <w:rsid w:val="001E16CF"/>
    <w:rsid w:val="001E1914"/>
    <w:rsid w:val="001E1CC0"/>
    <w:rsid w:val="001E22F2"/>
    <w:rsid w:val="001E2310"/>
    <w:rsid w:val="001E2676"/>
    <w:rsid w:val="001E276A"/>
    <w:rsid w:val="001E27CE"/>
    <w:rsid w:val="001E2906"/>
    <w:rsid w:val="001E2918"/>
    <w:rsid w:val="001E2E13"/>
    <w:rsid w:val="001E3188"/>
    <w:rsid w:val="001E3221"/>
    <w:rsid w:val="001E32DD"/>
    <w:rsid w:val="001E3DDA"/>
    <w:rsid w:val="001E3E1B"/>
    <w:rsid w:val="001E3F90"/>
    <w:rsid w:val="001E42F1"/>
    <w:rsid w:val="001E4810"/>
    <w:rsid w:val="001E4835"/>
    <w:rsid w:val="001E4C94"/>
    <w:rsid w:val="001E4D80"/>
    <w:rsid w:val="001E4EAC"/>
    <w:rsid w:val="001E4EBD"/>
    <w:rsid w:val="001E53C3"/>
    <w:rsid w:val="001E5628"/>
    <w:rsid w:val="001E579E"/>
    <w:rsid w:val="001E6271"/>
    <w:rsid w:val="001E6309"/>
    <w:rsid w:val="001E6759"/>
    <w:rsid w:val="001E6797"/>
    <w:rsid w:val="001E67FF"/>
    <w:rsid w:val="001E6E87"/>
    <w:rsid w:val="001E7304"/>
    <w:rsid w:val="001E74D3"/>
    <w:rsid w:val="001E75D5"/>
    <w:rsid w:val="001E7677"/>
    <w:rsid w:val="001E7838"/>
    <w:rsid w:val="001E7881"/>
    <w:rsid w:val="001E7A8D"/>
    <w:rsid w:val="001E7D5F"/>
    <w:rsid w:val="001E7EDF"/>
    <w:rsid w:val="001F030A"/>
    <w:rsid w:val="001F0394"/>
    <w:rsid w:val="001F0514"/>
    <w:rsid w:val="001F0740"/>
    <w:rsid w:val="001F078F"/>
    <w:rsid w:val="001F081F"/>
    <w:rsid w:val="001F0964"/>
    <w:rsid w:val="001F0C6B"/>
    <w:rsid w:val="001F0D91"/>
    <w:rsid w:val="001F11CD"/>
    <w:rsid w:val="001F1453"/>
    <w:rsid w:val="001F226F"/>
    <w:rsid w:val="001F22BD"/>
    <w:rsid w:val="001F23F9"/>
    <w:rsid w:val="001F24A6"/>
    <w:rsid w:val="001F251A"/>
    <w:rsid w:val="001F285F"/>
    <w:rsid w:val="001F2E32"/>
    <w:rsid w:val="001F2E9E"/>
    <w:rsid w:val="001F2F3F"/>
    <w:rsid w:val="001F33E9"/>
    <w:rsid w:val="001F36EC"/>
    <w:rsid w:val="001F3882"/>
    <w:rsid w:val="001F3BEA"/>
    <w:rsid w:val="001F3C6F"/>
    <w:rsid w:val="001F3E32"/>
    <w:rsid w:val="001F3FF2"/>
    <w:rsid w:val="001F47B9"/>
    <w:rsid w:val="001F47CE"/>
    <w:rsid w:val="001F4835"/>
    <w:rsid w:val="001F4864"/>
    <w:rsid w:val="001F4A70"/>
    <w:rsid w:val="001F4BE0"/>
    <w:rsid w:val="001F514F"/>
    <w:rsid w:val="001F54D9"/>
    <w:rsid w:val="001F55A1"/>
    <w:rsid w:val="001F570A"/>
    <w:rsid w:val="001F5A41"/>
    <w:rsid w:val="001F5D61"/>
    <w:rsid w:val="001F5FFA"/>
    <w:rsid w:val="001F642E"/>
    <w:rsid w:val="001F6807"/>
    <w:rsid w:val="001F6985"/>
    <w:rsid w:val="001F6AFC"/>
    <w:rsid w:val="001F6EEE"/>
    <w:rsid w:val="001F6F2C"/>
    <w:rsid w:val="001F7A67"/>
    <w:rsid w:val="001F7CE1"/>
    <w:rsid w:val="001F7D24"/>
    <w:rsid w:val="001F7DB1"/>
    <w:rsid w:val="001F7DF9"/>
    <w:rsid w:val="001F7EAF"/>
    <w:rsid w:val="001F7F2E"/>
    <w:rsid w:val="00200308"/>
    <w:rsid w:val="0020062A"/>
    <w:rsid w:val="002009AE"/>
    <w:rsid w:val="00200D96"/>
    <w:rsid w:val="00200EAB"/>
    <w:rsid w:val="00201114"/>
    <w:rsid w:val="00201326"/>
    <w:rsid w:val="00201786"/>
    <w:rsid w:val="00201B37"/>
    <w:rsid w:val="00201C04"/>
    <w:rsid w:val="00201C40"/>
    <w:rsid w:val="00201F05"/>
    <w:rsid w:val="00202369"/>
    <w:rsid w:val="00202758"/>
    <w:rsid w:val="0020282E"/>
    <w:rsid w:val="00202956"/>
    <w:rsid w:val="00202C4B"/>
    <w:rsid w:val="00202CCF"/>
    <w:rsid w:val="00203E13"/>
    <w:rsid w:val="00203F1E"/>
    <w:rsid w:val="002040E2"/>
    <w:rsid w:val="002040F7"/>
    <w:rsid w:val="00204666"/>
    <w:rsid w:val="00204695"/>
    <w:rsid w:val="002046D2"/>
    <w:rsid w:val="00204D83"/>
    <w:rsid w:val="00204DEA"/>
    <w:rsid w:val="00204EE4"/>
    <w:rsid w:val="00204FDA"/>
    <w:rsid w:val="00205037"/>
    <w:rsid w:val="00205476"/>
    <w:rsid w:val="00205747"/>
    <w:rsid w:val="002058CC"/>
    <w:rsid w:val="00205D17"/>
    <w:rsid w:val="00205F6A"/>
    <w:rsid w:val="00206ED5"/>
    <w:rsid w:val="00207130"/>
    <w:rsid w:val="00207565"/>
    <w:rsid w:val="00207913"/>
    <w:rsid w:val="00207FDD"/>
    <w:rsid w:val="00207FF1"/>
    <w:rsid w:val="002100C5"/>
    <w:rsid w:val="002104A8"/>
    <w:rsid w:val="00210547"/>
    <w:rsid w:val="00210F96"/>
    <w:rsid w:val="0021211A"/>
    <w:rsid w:val="002121E0"/>
    <w:rsid w:val="00212468"/>
    <w:rsid w:val="0021281C"/>
    <w:rsid w:val="00212ADF"/>
    <w:rsid w:val="00212B35"/>
    <w:rsid w:val="00212CB4"/>
    <w:rsid w:val="002130C1"/>
    <w:rsid w:val="002130E1"/>
    <w:rsid w:val="002132A3"/>
    <w:rsid w:val="002134EE"/>
    <w:rsid w:val="00213BBF"/>
    <w:rsid w:val="00213C59"/>
    <w:rsid w:val="00214006"/>
    <w:rsid w:val="00214129"/>
    <w:rsid w:val="00214388"/>
    <w:rsid w:val="00214644"/>
    <w:rsid w:val="00214877"/>
    <w:rsid w:val="00214BB6"/>
    <w:rsid w:val="0021528D"/>
    <w:rsid w:val="00215755"/>
    <w:rsid w:val="00215809"/>
    <w:rsid w:val="0021590B"/>
    <w:rsid w:val="00215BD3"/>
    <w:rsid w:val="00215D14"/>
    <w:rsid w:val="00215D20"/>
    <w:rsid w:val="00215EFE"/>
    <w:rsid w:val="002160C3"/>
    <w:rsid w:val="0021612A"/>
    <w:rsid w:val="0021617E"/>
    <w:rsid w:val="002169CF"/>
    <w:rsid w:val="00217001"/>
    <w:rsid w:val="002171BE"/>
    <w:rsid w:val="002173AC"/>
    <w:rsid w:val="0021757D"/>
    <w:rsid w:val="002176B4"/>
    <w:rsid w:val="00217898"/>
    <w:rsid w:val="00217955"/>
    <w:rsid w:val="002202A1"/>
    <w:rsid w:val="0022049B"/>
    <w:rsid w:val="002204DB"/>
    <w:rsid w:val="002205E5"/>
    <w:rsid w:val="0022066B"/>
    <w:rsid w:val="002206FD"/>
    <w:rsid w:val="002209A4"/>
    <w:rsid w:val="00220E10"/>
    <w:rsid w:val="00220E54"/>
    <w:rsid w:val="00220EA3"/>
    <w:rsid w:val="00221069"/>
    <w:rsid w:val="002212A5"/>
    <w:rsid w:val="00221395"/>
    <w:rsid w:val="002215D5"/>
    <w:rsid w:val="00221651"/>
    <w:rsid w:val="00221726"/>
    <w:rsid w:val="00221E78"/>
    <w:rsid w:val="00222208"/>
    <w:rsid w:val="002222D0"/>
    <w:rsid w:val="002227BC"/>
    <w:rsid w:val="00222945"/>
    <w:rsid w:val="00223038"/>
    <w:rsid w:val="002232A6"/>
    <w:rsid w:val="00223313"/>
    <w:rsid w:val="0022360F"/>
    <w:rsid w:val="0022362E"/>
    <w:rsid w:val="002238AB"/>
    <w:rsid w:val="00223D12"/>
    <w:rsid w:val="00223E2B"/>
    <w:rsid w:val="00224126"/>
    <w:rsid w:val="002247DB"/>
    <w:rsid w:val="00224B8C"/>
    <w:rsid w:val="00224BE1"/>
    <w:rsid w:val="00224C39"/>
    <w:rsid w:val="00224CFB"/>
    <w:rsid w:val="00224D9D"/>
    <w:rsid w:val="002251FF"/>
    <w:rsid w:val="002253BF"/>
    <w:rsid w:val="00225A2F"/>
    <w:rsid w:val="00225AB7"/>
    <w:rsid w:val="00225B06"/>
    <w:rsid w:val="0022670A"/>
    <w:rsid w:val="002267E2"/>
    <w:rsid w:val="00226B38"/>
    <w:rsid w:val="00226C61"/>
    <w:rsid w:val="00226CA8"/>
    <w:rsid w:val="002271A0"/>
    <w:rsid w:val="002274ED"/>
    <w:rsid w:val="00227594"/>
    <w:rsid w:val="002275BF"/>
    <w:rsid w:val="002278AD"/>
    <w:rsid w:val="00227B83"/>
    <w:rsid w:val="00227BA4"/>
    <w:rsid w:val="00227F56"/>
    <w:rsid w:val="002300AE"/>
    <w:rsid w:val="0023051D"/>
    <w:rsid w:val="00230601"/>
    <w:rsid w:val="0023061C"/>
    <w:rsid w:val="00230B7F"/>
    <w:rsid w:val="00230EEE"/>
    <w:rsid w:val="00231003"/>
    <w:rsid w:val="002313D3"/>
    <w:rsid w:val="0023153A"/>
    <w:rsid w:val="002317A8"/>
    <w:rsid w:val="00231856"/>
    <w:rsid w:val="00231A91"/>
    <w:rsid w:val="00231CCE"/>
    <w:rsid w:val="00231E90"/>
    <w:rsid w:val="00232196"/>
    <w:rsid w:val="00232197"/>
    <w:rsid w:val="00232A7E"/>
    <w:rsid w:val="00232CE4"/>
    <w:rsid w:val="00232E4D"/>
    <w:rsid w:val="00232F76"/>
    <w:rsid w:val="00233071"/>
    <w:rsid w:val="002331D5"/>
    <w:rsid w:val="002332B5"/>
    <w:rsid w:val="002333FD"/>
    <w:rsid w:val="002334ED"/>
    <w:rsid w:val="00233772"/>
    <w:rsid w:val="0023378D"/>
    <w:rsid w:val="002337D0"/>
    <w:rsid w:val="00233AB8"/>
    <w:rsid w:val="00233C40"/>
    <w:rsid w:val="00233E47"/>
    <w:rsid w:val="00234419"/>
    <w:rsid w:val="002344A5"/>
    <w:rsid w:val="00234923"/>
    <w:rsid w:val="00234927"/>
    <w:rsid w:val="00234B2B"/>
    <w:rsid w:val="00234D70"/>
    <w:rsid w:val="002351C7"/>
    <w:rsid w:val="00235391"/>
    <w:rsid w:val="0023567C"/>
    <w:rsid w:val="00235987"/>
    <w:rsid w:val="00235D8D"/>
    <w:rsid w:val="00235DD7"/>
    <w:rsid w:val="00235FCC"/>
    <w:rsid w:val="002365B7"/>
    <w:rsid w:val="00236671"/>
    <w:rsid w:val="00236B83"/>
    <w:rsid w:val="00236CDA"/>
    <w:rsid w:val="00236E3E"/>
    <w:rsid w:val="00236F75"/>
    <w:rsid w:val="00237007"/>
    <w:rsid w:val="00237705"/>
    <w:rsid w:val="00237DF4"/>
    <w:rsid w:val="00237F16"/>
    <w:rsid w:val="00240009"/>
    <w:rsid w:val="00240072"/>
    <w:rsid w:val="00240125"/>
    <w:rsid w:val="002401ED"/>
    <w:rsid w:val="0024069C"/>
    <w:rsid w:val="0024084C"/>
    <w:rsid w:val="00240AB8"/>
    <w:rsid w:val="00240B90"/>
    <w:rsid w:val="00240DF0"/>
    <w:rsid w:val="00240E38"/>
    <w:rsid w:val="00241120"/>
    <w:rsid w:val="002413DB"/>
    <w:rsid w:val="00241550"/>
    <w:rsid w:val="0024172A"/>
    <w:rsid w:val="00241BF9"/>
    <w:rsid w:val="00241C3B"/>
    <w:rsid w:val="00241D47"/>
    <w:rsid w:val="00241F27"/>
    <w:rsid w:val="00241FB2"/>
    <w:rsid w:val="00241FE1"/>
    <w:rsid w:val="0024202D"/>
    <w:rsid w:val="002424BB"/>
    <w:rsid w:val="00242903"/>
    <w:rsid w:val="0024291B"/>
    <w:rsid w:val="00242950"/>
    <w:rsid w:val="00242D14"/>
    <w:rsid w:val="0024309C"/>
    <w:rsid w:val="0024332F"/>
    <w:rsid w:val="0024339B"/>
    <w:rsid w:val="00243720"/>
    <w:rsid w:val="00243C01"/>
    <w:rsid w:val="00243CD4"/>
    <w:rsid w:val="00243CFB"/>
    <w:rsid w:val="00243D95"/>
    <w:rsid w:val="00243EA3"/>
    <w:rsid w:val="0024407A"/>
    <w:rsid w:val="00244CE0"/>
    <w:rsid w:val="00244DA6"/>
    <w:rsid w:val="00244E51"/>
    <w:rsid w:val="00245137"/>
    <w:rsid w:val="0024513B"/>
    <w:rsid w:val="00245551"/>
    <w:rsid w:val="002457FD"/>
    <w:rsid w:val="00245EAA"/>
    <w:rsid w:val="002460D4"/>
    <w:rsid w:val="00246623"/>
    <w:rsid w:val="00246672"/>
    <w:rsid w:val="002469F0"/>
    <w:rsid w:val="00246AA6"/>
    <w:rsid w:val="00246D6F"/>
    <w:rsid w:val="00246FD6"/>
    <w:rsid w:val="002475DE"/>
    <w:rsid w:val="00247724"/>
    <w:rsid w:val="002478AA"/>
    <w:rsid w:val="00247B49"/>
    <w:rsid w:val="00247BAC"/>
    <w:rsid w:val="00247D35"/>
    <w:rsid w:val="00247D6F"/>
    <w:rsid w:val="00247F6F"/>
    <w:rsid w:val="0025013B"/>
    <w:rsid w:val="00250168"/>
    <w:rsid w:val="002505B2"/>
    <w:rsid w:val="00250C63"/>
    <w:rsid w:val="00250EFB"/>
    <w:rsid w:val="00250FF6"/>
    <w:rsid w:val="0025175C"/>
    <w:rsid w:val="002517AE"/>
    <w:rsid w:val="00251A29"/>
    <w:rsid w:val="00251A6C"/>
    <w:rsid w:val="00251A95"/>
    <w:rsid w:val="00251B26"/>
    <w:rsid w:val="00251D06"/>
    <w:rsid w:val="00251DB9"/>
    <w:rsid w:val="00251DD6"/>
    <w:rsid w:val="00251DF2"/>
    <w:rsid w:val="00252136"/>
    <w:rsid w:val="0025214C"/>
    <w:rsid w:val="00252183"/>
    <w:rsid w:val="00252255"/>
    <w:rsid w:val="002523D5"/>
    <w:rsid w:val="002525B6"/>
    <w:rsid w:val="0025266A"/>
    <w:rsid w:val="002526B7"/>
    <w:rsid w:val="0025277E"/>
    <w:rsid w:val="002528C3"/>
    <w:rsid w:val="002529BF"/>
    <w:rsid w:val="00252ED3"/>
    <w:rsid w:val="00252FED"/>
    <w:rsid w:val="0025339E"/>
    <w:rsid w:val="00253424"/>
    <w:rsid w:val="00253468"/>
    <w:rsid w:val="00253750"/>
    <w:rsid w:val="00253EE7"/>
    <w:rsid w:val="0025416E"/>
    <w:rsid w:val="00254269"/>
    <w:rsid w:val="0025446F"/>
    <w:rsid w:val="002546BB"/>
    <w:rsid w:val="002546E3"/>
    <w:rsid w:val="00254B45"/>
    <w:rsid w:val="00255052"/>
    <w:rsid w:val="00255C56"/>
    <w:rsid w:val="00255C68"/>
    <w:rsid w:val="00255C98"/>
    <w:rsid w:val="002565C5"/>
    <w:rsid w:val="00256959"/>
    <w:rsid w:val="00256A06"/>
    <w:rsid w:val="00256D88"/>
    <w:rsid w:val="00256F09"/>
    <w:rsid w:val="002572DC"/>
    <w:rsid w:val="00257330"/>
    <w:rsid w:val="0025739F"/>
    <w:rsid w:val="002573C9"/>
    <w:rsid w:val="00257677"/>
    <w:rsid w:val="002578F0"/>
    <w:rsid w:val="00257A44"/>
    <w:rsid w:val="002601AB"/>
    <w:rsid w:val="0026022C"/>
    <w:rsid w:val="002606BC"/>
    <w:rsid w:val="00260934"/>
    <w:rsid w:val="002609B4"/>
    <w:rsid w:val="00260C0C"/>
    <w:rsid w:val="00260FD4"/>
    <w:rsid w:val="0026130C"/>
    <w:rsid w:val="00261371"/>
    <w:rsid w:val="002614D5"/>
    <w:rsid w:val="0026151A"/>
    <w:rsid w:val="00261750"/>
    <w:rsid w:val="00261B50"/>
    <w:rsid w:val="00261CB9"/>
    <w:rsid w:val="00261D6C"/>
    <w:rsid w:val="00261F1E"/>
    <w:rsid w:val="0026221B"/>
    <w:rsid w:val="00262282"/>
    <w:rsid w:val="00262324"/>
    <w:rsid w:val="0026275F"/>
    <w:rsid w:val="0026291D"/>
    <w:rsid w:val="00262971"/>
    <w:rsid w:val="00262A4B"/>
    <w:rsid w:val="00262D0F"/>
    <w:rsid w:val="00262DC4"/>
    <w:rsid w:val="00262E44"/>
    <w:rsid w:val="00263130"/>
    <w:rsid w:val="0026315D"/>
    <w:rsid w:val="00263291"/>
    <w:rsid w:val="002635DA"/>
    <w:rsid w:val="002636D0"/>
    <w:rsid w:val="00263C80"/>
    <w:rsid w:val="00263D91"/>
    <w:rsid w:val="00263D97"/>
    <w:rsid w:val="00264747"/>
    <w:rsid w:val="00264748"/>
    <w:rsid w:val="002647DD"/>
    <w:rsid w:val="00264B8E"/>
    <w:rsid w:val="0026517E"/>
    <w:rsid w:val="002651F1"/>
    <w:rsid w:val="002652AA"/>
    <w:rsid w:val="00265370"/>
    <w:rsid w:val="00265796"/>
    <w:rsid w:val="002659C8"/>
    <w:rsid w:val="002662FB"/>
    <w:rsid w:val="00266311"/>
    <w:rsid w:val="002667F9"/>
    <w:rsid w:val="002669A5"/>
    <w:rsid w:val="00266CD7"/>
    <w:rsid w:val="0026707F"/>
    <w:rsid w:val="00267588"/>
    <w:rsid w:val="002676B8"/>
    <w:rsid w:val="00270005"/>
    <w:rsid w:val="00270036"/>
    <w:rsid w:val="002703EF"/>
    <w:rsid w:val="002707FC"/>
    <w:rsid w:val="0027095B"/>
    <w:rsid w:val="00270989"/>
    <w:rsid w:val="00270D7E"/>
    <w:rsid w:val="00270FDB"/>
    <w:rsid w:val="00271375"/>
    <w:rsid w:val="002715E7"/>
    <w:rsid w:val="00271965"/>
    <w:rsid w:val="00271F03"/>
    <w:rsid w:val="00272429"/>
    <w:rsid w:val="002725DA"/>
    <w:rsid w:val="00272934"/>
    <w:rsid w:val="00272EF6"/>
    <w:rsid w:val="002732F4"/>
    <w:rsid w:val="00273538"/>
    <w:rsid w:val="0027357C"/>
    <w:rsid w:val="00273CCF"/>
    <w:rsid w:val="00274042"/>
    <w:rsid w:val="002744D3"/>
    <w:rsid w:val="002749A3"/>
    <w:rsid w:val="00274D4D"/>
    <w:rsid w:val="00274E5E"/>
    <w:rsid w:val="00274F68"/>
    <w:rsid w:val="00274FB6"/>
    <w:rsid w:val="00275028"/>
    <w:rsid w:val="0027503D"/>
    <w:rsid w:val="00275044"/>
    <w:rsid w:val="0027524C"/>
    <w:rsid w:val="00275273"/>
    <w:rsid w:val="00275413"/>
    <w:rsid w:val="00275657"/>
    <w:rsid w:val="002756E4"/>
    <w:rsid w:val="00275B4B"/>
    <w:rsid w:val="00276473"/>
    <w:rsid w:val="002769EB"/>
    <w:rsid w:val="00276C7F"/>
    <w:rsid w:val="00276CF4"/>
    <w:rsid w:val="00276D30"/>
    <w:rsid w:val="00276DC4"/>
    <w:rsid w:val="00276F42"/>
    <w:rsid w:val="00276FBD"/>
    <w:rsid w:val="0027709C"/>
    <w:rsid w:val="00277239"/>
    <w:rsid w:val="00277344"/>
    <w:rsid w:val="002774D6"/>
    <w:rsid w:val="002775DD"/>
    <w:rsid w:val="00277605"/>
    <w:rsid w:val="00277679"/>
    <w:rsid w:val="00277A8A"/>
    <w:rsid w:val="00277B21"/>
    <w:rsid w:val="00277C53"/>
    <w:rsid w:val="00277E57"/>
    <w:rsid w:val="00277E6A"/>
    <w:rsid w:val="00277EAB"/>
    <w:rsid w:val="00280050"/>
    <w:rsid w:val="002800FE"/>
    <w:rsid w:val="0028036E"/>
    <w:rsid w:val="00280461"/>
    <w:rsid w:val="002806CF"/>
    <w:rsid w:val="00280FB3"/>
    <w:rsid w:val="00281480"/>
    <w:rsid w:val="0028157E"/>
    <w:rsid w:val="00281693"/>
    <w:rsid w:val="002818AE"/>
    <w:rsid w:val="00281B70"/>
    <w:rsid w:val="00281B80"/>
    <w:rsid w:val="00281B9F"/>
    <w:rsid w:val="0028202D"/>
    <w:rsid w:val="00282142"/>
    <w:rsid w:val="00282145"/>
    <w:rsid w:val="0028227B"/>
    <w:rsid w:val="002822F2"/>
    <w:rsid w:val="0028270D"/>
    <w:rsid w:val="0028293D"/>
    <w:rsid w:val="00283320"/>
    <w:rsid w:val="00283564"/>
    <w:rsid w:val="00283796"/>
    <w:rsid w:val="002839ED"/>
    <w:rsid w:val="00283A06"/>
    <w:rsid w:val="00283A22"/>
    <w:rsid w:val="00283AEF"/>
    <w:rsid w:val="00283D0A"/>
    <w:rsid w:val="00283FCA"/>
    <w:rsid w:val="0028430E"/>
    <w:rsid w:val="0028432F"/>
    <w:rsid w:val="002844EB"/>
    <w:rsid w:val="002849C8"/>
    <w:rsid w:val="00284A4F"/>
    <w:rsid w:val="00284E56"/>
    <w:rsid w:val="00285639"/>
    <w:rsid w:val="0028563B"/>
    <w:rsid w:val="002856B9"/>
    <w:rsid w:val="00285874"/>
    <w:rsid w:val="00285ACC"/>
    <w:rsid w:val="00285DE4"/>
    <w:rsid w:val="00286169"/>
    <w:rsid w:val="0028618B"/>
    <w:rsid w:val="002865B3"/>
    <w:rsid w:val="00286B00"/>
    <w:rsid w:val="00286ED7"/>
    <w:rsid w:val="0028736B"/>
    <w:rsid w:val="00287540"/>
    <w:rsid w:val="00287669"/>
    <w:rsid w:val="0028780F"/>
    <w:rsid w:val="00287889"/>
    <w:rsid w:val="00287EDE"/>
    <w:rsid w:val="00287F23"/>
    <w:rsid w:val="002909F4"/>
    <w:rsid w:val="00290E11"/>
    <w:rsid w:val="00291019"/>
    <w:rsid w:val="00291493"/>
    <w:rsid w:val="00291A0C"/>
    <w:rsid w:val="00292686"/>
    <w:rsid w:val="00292768"/>
    <w:rsid w:val="002927BE"/>
    <w:rsid w:val="002928C1"/>
    <w:rsid w:val="00292DA5"/>
    <w:rsid w:val="00292DBF"/>
    <w:rsid w:val="00292E0C"/>
    <w:rsid w:val="002931D4"/>
    <w:rsid w:val="002933A1"/>
    <w:rsid w:val="002933BB"/>
    <w:rsid w:val="0029350B"/>
    <w:rsid w:val="00293744"/>
    <w:rsid w:val="00293E16"/>
    <w:rsid w:val="00293FD8"/>
    <w:rsid w:val="002948C2"/>
    <w:rsid w:val="00294C9E"/>
    <w:rsid w:val="00295193"/>
    <w:rsid w:val="002956E0"/>
    <w:rsid w:val="002957E2"/>
    <w:rsid w:val="00295B56"/>
    <w:rsid w:val="00295D48"/>
    <w:rsid w:val="00295DBD"/>
    <w:rsid w:val="002962F9"/>
    <w:rsid w:val="0029646B"/>
    <w:rsid w:val="002965F6"/>
    <w:rsid w:val="0029666D"/>
    <w:rsid w:val="00296C34"/>
    <w:rsid w:val="00296D9F"/>
    <w:rsid w:val="0029714C"/>
    <w:rsid w:val="00297165"/>
    <w:rsid w:val="002976B5"/>
    <w:rsid w:val="00297804"/>
    <w:rsid w:val="0029785F"/>
    <w:rsid w:val="00297986"/>
    <w:rsid w:val="00297ABC"/>
    <w:rsid w:val="00297EEB"/>
    <w:rsid w:val="002A0232"/>
    <w:rsid w:val="002A0494"/>
    <w:rsid w:val="002A0C60"/>
    <w:rsid w:val="002A109C"/>
    <w:rsid w:val="002A1823"/>
    <w:rsid w:val="002A18D1"/>
    <w:rsid w:val="002A204A"/>
    <w:rsid w:val="002A2152"/>
    <w:rsid w:val="002A2225"/>
    <w:rsid w:val="002A231A"/>
    <w:rsid w:val="002A250F"/>
    <w:rsid w:val="002A25B1"/>
    <w:rsid w:val="002A2A10"/>
    <w:rsid w:val="002A2E45"/>
    <w:rsid w:val="002A2F0D"/>
    <w:rsid w:val="002A366F"/>
    <w:rsid w:val="002A37C2"/>
    <w:rsid w:val="002A37DB"/>
    <w:rsid w:val="002A38D5"/>
    <w:rsid w:val="002A3E73"/>
    <w:rsid w:val="002A40EA"/>
    <w:rsid w:val="002A41E8"/>
    <w:rsid w:val="002A481B"/>
    <w:rsid w:val="002A49B3"/>
    <w:rsid w:val="002A4B47"/>
    <w:rsid w:val="002A4B9B"/>
    <w:rsid w:val="002A4C25"/>
    <w:rsid w:val="002A4FF9"/>
    <w:rsid w:val="002A51C6"/>
    <w:rsid w:val="002A5A31"/>
    <w:rsid w:val="002A5D02"/>
    <w:rsid w:val="002A5EAD"/>
    <w:rsid w:val="002A5F64"/>
    <w:rsid w:val="002A5FCF"/>
    <w:rsid w:val="002A6160"/>
    <w:rsid w:val="002A61C4"/>
    <w:rsid w:val="002A6F37"/>
    <w:rsid w:val="002A6F66"/>
    <w:rsid w:val="002A75D4"/>
    <w:rsid w:val="002A76C7"/>
    <w:rsid w:val="002A76CE"/>
    <w:rsid w:val="002A7CC3"/>
    <w:rsid w:val="002A7E85"/>
    <w:rsid w:val="002A7FD5"/>
    <w:rsid w:val="002A7FE5"/>
    <w:rsid w:val="002B019E"/>
    <w:rsid w:val="002B0541"/>
    <w:rsid w:val="002B0846"/>
    <w:rsid w:val="002B0B1B"/>
    <w:rsid w:val="002B0D6B"/>
    <w:rsid w:val="002B1599"/>
    <w:rsid w:val="002B1894"/>
    <w:rsid w:val="002B18AC"/>
    <w:rsid w:val="002B1E6B"/>
    <w:rsid w:val="002B2031"/>
    <w:rsid w:val="002B242F"/>
    <w:rsid w:val="002B2607"/>
    <w:rsid w:val="002B268A"/>
    <w:rsid w:val="002B27B7"/>
    <w:rsid w:val="002B2AC1"/>
    <w:rsid w:val="002B2B4E"/>
    <w:rsid w:val="002B389A"/>
    <w:rsid w:val="002B3D60"/>
    <w:rsid w:val="002B3F32"/>
    <w:rsid w:val="002B4310"/>
    <w:rsid w:val="002B4428"/>
    <w:rsid w:val="002B4432"/>
    <w:rsid w:val="002B464A"/>
    <w:rsid w:val="002B4B41"/>
    <w:rsid w:val="002B5602"/>
    <w:rsid w:val="002B5676"/>
    <w:rsid w:val="002B58BC"/>
    <w:rsid w:val="002B5968"/>
    <w:rsid w:val="002B59D7"/>
    <w:rsid w:val="002B5BC0"/>
    <w:rsid w:val="002B5E2C"/>
    <w:rsid w:val="002B60DA"/>
    <w:rsid w:val="002B6370"/>
    <w:rsid w:val="002B6AF6"/>
    <w:rsid w:val="002B6BD6"/>
    <w:rsid w:val="002B7075"/>
    <w:rsid w:val="002B7447"/>
    <w:rsid w:val="002B76CA"/>
    <w:rsid w:val="002B79C8"/>
    <w:rsid w:val="002B7A4B"/>
    <w:rsid w:val="002B7F24"/>
    <w:rsid w:val="002B7F83"/>
    <w:rsid w:val="002B7FEC"/>
    <w:rsid w:val="002C02A3"/>
    <w:rsid w:val="002C05A4"/>
    <w:rsid w:val="002C0898"/>
    <w:rsid w:val="002C0A2F"/>
    <w:rsid w:val="002C0C94"/>
    <w:rsid w:val="002C1055"/>
    <w:rsid w:val="002C15A1"/>
    <w:rsid w:val="002C1684"/>
    <w:rsid w:val="002C1808"/>
    <w:rsid w:val="002C1D1F"/>
    <w:rsid w:val="002C1EDC"/>
    <w:rsid w:val="002C1EDE"/>
    <w:rsid w:val="002C23CD"/>
    <w:rsid w:val="002C2502"/>
    <w:rsid w:val="002C28EF"/>
    <w:rsid w:val="002C29CA"/>
    <w:rsid w:val="002C2B94"/>
    <w:rsid w:val="002C2E44"/>
    <w:rsid w:val="002C320A"/>
    <w:rsid w:val="002C3663"/>
    <w:rsid w:val="002C383A"/>
    <w:rsid w:val="002C3E6F"/>
    <w:rsid w:val="002C3EEB"/>
    <w:rsid w:val="002C4064"/>
    <w:rsid w:val="002C4160"/>
    <w:rsid w:val="002C41EC"/>
    <w:rsid w:val="002C4211"/>
    <w:rsid w:val="002C4218"/>
    <w:rsid w:val="002C4618"/>
    <w:rsid w:val="002C53BB"/>
    <w:rsid w:val="002C56C8"/>
    <w:rsid w:val="002C57B8"/>
    <w:rsid w:val="002C5B08"/>
    <w:rsid w:val="002C5BAE"/>
    <w:rsid w:val="002C5DAA"/>
    <w:rsid w:val="002C5FCF"/>
    <w:rsid w:val="002C640C"/>
    <w:rsid w:val="002C652D"/>
    <w:rsid w:val="002C6778"/>
    <w:rsid w:val="002C67F8"/>
    <w:rsid w:val="002C6825"/>
    <w:rsid w:val="002C6BD9"/>
    <w:rsid w:val="002C6DC6"/>
    <w:rsid w:val="002C6E25"/>
    <w:rsid w:val="002C703B"/>
    <w:rsid w:val="002C7ACE"/>
    <w:rsid w:val="002C7D1C"/>
    <w:rsid w:val="002C7DD3"/>
    <w:rsid w:val="002D006B"/>
    <w:rsid w:val="002D044F"/>
    <w:rsid w:val="002D0987"/>
    <w:rsid w:val="002D118F"/>
    <w:rsid w:val="002D1654"/>
    <w:rsid w:val="002D1896"/>
    <w:rsid w:val="002D1C41"/>
    <w:rsid w:val="002D266E"/>
    <w:rsid w:val="002D276E"/>
    <w:rsid w:val="002D2838"/>
    <w:rsid w:val="002D2861"/>
    <w:rsid w:val="002D29CD"/>
    <w:rsid w:val="002D2A74"/>
    <w:rsid w:val="002D2D65"/>
    <w:rsid w:val="002D30B4"/>
    <w:rsid w:val="002D3140"/>
    <w:rsid w:val="002D34CE"/>
    <w:rsid w:val="002D3827"/>
    <w:rsid w:val="002D3C86"/>
    <w:rsid w:val="002D3D5F"/>
    <w:rsid w:val="002D3DEE"/>
    <w:rsid w:val="002D3FCD"/>
    <w:rsid w:val="002D404F"/>
    <w:rsid w:val="002D4833"/>
    <w:rsid w:val="002D497B"/>
    <w:rsid w:val="002D50F3"/>
    <w:rsid w:val="002D559A"/>
    <w:rsid w:val="002D565C"/>
    <w:rsid w:val="002D59E8"/>
    <w:rsid w:val="002D5A58"/>
    <w:rsid w:val="002D607B"/>
    <w:rsid w:val="002D61E5"/>
    <w:rsid w:val="002D621B"/>
    <w:rsid w:val="002D658D"/>
    <w:rsid w:val="002D65C3"/>
    <w:rsid w:val="002D663F"/>
    <w:rsid w:val="002D6721"/>
    <w:rsid w:val="002D67FC"/>
    <w:rsid w:val="002D6D3A"/>
    <w:rsid w:val="002D6E18"/>
    <w:rsid w:val="002D733A"/>
    <w:rsid w:val="002D7403"/>
    <w:rsid w:val="002D7485"/>
    <w:rsid w:val="002D7A39"/>
    <w:rsid w:val="002D7AE1"/>
    <w:rsid w:val="002D7C26"/>
    <w:rsid w:val="002D7DE5"/>
    <w:rsid w:val="002D7EA8"/>
    <w:rsid w:val="002E00B1"/>
    <w:rsid w:val="002E0466"/>
    <w:rsid w:val="002E0C51"/>
    <w:rsid w:val="002E0E75"/>
    <w:rsid w:val="002E11DD"/>
    <w:rsid w:val="002E1665"/>
    <w:rsid w:val="002E172A"/>
    <w:rsid w:val="002E1984"/>
    <w:rsid w:val="002E1D8B"/>
    <w:rsid w:val="002E1E55"/>
    <w:rsid w:val="002E222D"/>
    <w:rsid w:val="002E22AC"/>
    <w:rsid w:val="002E24C8"/>
    <w:rsid w:val="002E2568"/>
    <w:rsid w:val="002E27D1"/>
    <w:rsid w:val="002E28F7"/>
    <w:rsid w:val="002E2BA9"/>
    <w:rsid w:val="002E33E1"/>
    <w:rsid w:val="002E3460"/>
    <w:rsid w:val="002E394C"/>
    <w:rsid w:val="002E3AC6"/>
    <w:rsid w:val="002E3E0C"/>
    <w:rsid w:val="002E3F61"/>
    <w:rsid w:val="002E3FB6"/>
    <w:rsid w:val="002E4AC5"/>
    <w:rsid w:val="002E4E0C"/>
    <w:rsid w:val="002E5069"/>
    <w:rsid w:val="002E50FB"/>
    <w:rsid w:val="002E5299"/>
    <w:rsid w:val="002E58A2"/>
    <w:rsid w:val="002E5B96"/>
    <w:rsid w:val="002E6283"/>
    <w:rsid w:val="002E6364"/>
    <w:rsid w:val="002E64AB"/>
    <w:rsid w:val="002E6802"/>
    <w:rsid w:val="002E6CD0"/>
    <w:rsid w:val="002E6D24"/>
    <w:rsid w:val="002E6DA1"/>
    <w:rsid w:val="002E71D8"/>
    <w:rsid w:val="002E7335"/>
    <w:rsid w:val="002E7811"/>
    <w:rsid w:val="002E799D"/>
    <w:rsid w:val="002E7E16"/>
    <w:rsid w:val="002F016E"/>
    <w:rsid w:val="002F06FD"/>
    <w:rsid w:val="002F0986"/>
    <w:rsid w:val="002F0B33"/>
    <w:rsid w:val="002F1077"/>
    <w:rsid w:val="002F122B"/>
    <w:rsid w:val="002F13D5"/>
    <w:rsid w:val="002F17A2"/>
    <w:rsid w:val="002F1E9B"/>
    <w:rsid w:val="002F206A"/>
    <w:rsid w:val="002F212B"/>
    <w:rsid w:val="002F22DB"/>
    <w:rsid w:val="002F279C"/>
    <w:rsid w:val="002F2BAA"/>
    <w:rsid w:val="002F2FF5"/>
    <w:rsid w:val="002F3083"/>
    <w:rsid w:val="002F3295"/>
    <w:rsid w:val="002F3587"/>
    <w:rsid w:val="002F35C3"/>
    <w:rsid w:val="002F35EE"/>
    <w:rsid w:val="002F3B19"/>
    <w:rsid w:val="002F3B44"/>
    <w:rsid w:val="002F3C90"/>
    <w:rsid w:val="002F46E4"/>
    <w:rsid w:val="002F48BD"/>
    <w:rsid w:val="002F4B14"/>
    <w:rsid w:val="002F4D61"/>
    <w:rsid w:val="002F4F3D"/>
    <w:rsid w:val="002F4F7C"/>
    <w:rsid w:val="002F506F"/>
    <w:rsid w:val="002F5143"/>
    <w:rsid w:val="002F5273"/>
    <w:rsid w:val="002F533D"/>
    <w:rsid w:val="002F53C7"/>
    <w:rsid w:val="002F57E9"/>
    <w:rsid w:val="002F5DDF"/>
    <w:rsid w:val="002F5EC8"/>
    <w:rsid w:val="002F6015"/>
    <w:rsid w:val="002F633B"/>
    <w:rsid w:val="002F66E4"/>
    <w:rsid w:val="002F67BB"/>
    <w:rsid w:val="002F6C2F"/>
    <w:rsid w:val="002F6EDC"/>
    <w:rsid w:val="002F73ED"/>
    <w:rsid w:val="002F759C"/>
    <w:rsid w:val="002F7760"/>
    <w:rsid w:val="002F7ABF"/>
    <w:rsid w:val="002F7AE3"/>
    <w:rsid w:val="002F7B6B"/>
    <w:rsid w:val="002F7EF5"/>
    <w:rsid w:val="002F7EF8"/>
    <w:rsid w:val="0030017A"/>
    <w:rsid w:val="003001E0"/>
    <w:rsid w:val="003002C5"/>
    <w:rsid w:val="003002C6"/>
    <w:rsid w:val="003003A1"/>
    <w:rsid w:val="003005C3"/>
    <w:rsid w:val="00300765"/>
    <w:rsid w:val="00300C2F"/>
    <w:rsid w:val="00300EB3"/>
    <w:rsid w:val="00300EBE"/>
    <w:rsid w:val="003011D5"/>
    <w:rsid w:val="003013FE"/>
    <w:rsid w:val="003015DF"/>
    <w:rsid w:val="0030167E"/>
    <w:rsid w:val="003017B2"/>
    <w:rsid w:val="0030182C"/>
    <w:rsid w:val="00301FE9"/>
    <w:rsid w:val="0030203F"/>
    <w:rsid w:val="00302394"/>
    <w:rsid w:val="0030270D"/>
    <w:rsid w:val="00302795"/>
    <w:rsid w:val="00302949"/>
    <w:rsid w:val="00302B18"/>
    <w:rsid w:val="00302C38"/>
    <w:rsid w:val="00303267"/>
    <w:rsid w:val="00303959"/>
    <w:rsid w:val="003039D7"/>
    <w:rsid w:val="00303DBA"/>
    <w:rsid w:val="00303F8C"/>
    <w:rsid w:val="0030424C"/>
    <w:rsid w:val="003042EC"/>
    <w:rsid w:val="00304480"/>
    <w:rsid w:val="00304882"/>
    <w:rsid w:val="00304891"/>
    <w:rsid w:val="0030492F"/>
    <w:rsid w:val="00304A94"/>
    <w:rsid w:val="00304E39"/>
    <w:rsid w:val="00304F5F"/>
    <w:rsid w:val="0030512B"/>
    <w:rsid w:val="00305229"/>
    <w:rsid w:val="003054B0"/>
    <w:rsid w:val="003054B5"/>
    <w:rsid w:val="0030564B"/>
    <w:rsid w:val="00305C94"/>
    <w:rsid w:val="00305D01"/>
    <w:rsid w:val="00305EA9"/>
    <w:rsid w:val="00306349"/>
    <w:rsid w:val="00306917"/>
    <w:rsid w:val="00306A95"/>
    <w:rsid w:val="00306CFA"/>
    <w:rsid w:val="003070EE"/>
    <w:rsid w:val="0030748F"/>
    <w:rsid w:val="00307632"/>
    <w:rsid w:val="003079FA"/>
    <w:rsid w:val="00307FBC"/>
    <w:rsid w:val="003101D9"/>
    <w:rsid w:val="0031035C"/>
    <w:rsid w:val="00310491"/>
    <w:rsid w:val="003104C4"/>
    <w:rsid w:val="0031061D"/>
    <w:rsid w:val="00310718"/>
    <w:rsid w:val="00310853"/>
    <w:rsid w:val="00310C8F"/>
    <w:rsid w:val="00310F78"/>
    <w:rsid w:val="0031117C"/>
    <w:rsid w:val="0031143B"/>
    <w:rsid w:val="003114D6"/>
    <w:rsid w:val="00311518"/>
    <w:rsid w:val="0031171C"/>
    <w:rsid w:val="00311845"/>
    <w:rsid w:val="00311EEC"/>
    <w:rsid w:val="00312192"/>
    <w:rsid w:val="00312588"/>
    <w:rsid w:val="0031263B"/>
    <w:rsid w:val="0031263F"/>
    <w:rsid w:val="003127D6"/>
    <w:rsid w:val="00312A67"/>
    <w:rsid w:val="00312EE8"/>
    <w:rsid w:val="003130F7"/>
    <w:rsid w:val="00313149"/>
    <w:rsid w:val="003135F6"/>
    <w:rsid w:val="0031373E"/>
    <w:rsid w:val="00313767"/>
    <w:rsid w:val="0031396E"/>
    <w:rsid w:val="00313F1C"/>
    <w:rsid w:val="00313F92"/>
    <w:rsid w:val="00314A14"/>
    <w:rsid w:val="00314A35"/>
    <w:rsid w:val="00314B8D"/>
    <w:rsid w:val="00314BEC"/>
    <w:rsid w:val="00314DFD"/>
    <w:rsid w:val="00314F73"/>
    <w:rsid w:val="003153EE"/>
    <w:rsid w:val="0031563A"/>
    <w:rsid w:val="003157CD"/>
    <w:rsid w:val="00315AFD"/>
    <w:rsid w:val="003163CA"/>
    <w:rsid w:val="00317249"/>
    <w:rsid w:val="0031792E"/>
    <w:rsid w:val="00317B76"/>
    <w:rsid w:val="00317F99"/>
    <w:rsid w:val="00320277"/>
    <w:rsid w:val="003202B9"/>
    <w:rsid w:val="003208A5"/>
    <w:rsid w:val="00320930"/>
    <w:rsid w:val="003217BE"/>
    <w:rsid w:val="0032196E"/>
    <w:rsid w:val="00321BFE"/>
    <w:rsid w:val="00321E01"/>
    <w:rsid w:val="00321E29"/>
    <w:rsid w:val="00321E9C"/>
    <w:rsid w:val="00322181"/>
    <w:rsid w:val="00322425"/>
    <w:rsid w:val="00322463"/>
    <w:rsid w:val="003224FC"/>
    <w:rsid w:val="0032251B"/>
    <w:rsid w:val="003227E4"/>
    <w:rsid w:val="00322D1D"/>
    <w:rsid w:val="00322D99"/>
    <w:rsid w:val="00322DA6"/>
    <w:rsid w:val="00322EE5"/>
    <w:rsid w:val="00322FCC"/>
    <w:rsid w:val="00323591"/>
    <w:rsid w:val="0032372B"/>
    <w:rsid w:val="00323A46"/>
    <w:rsid w:val="00323AF4"/>
    <w:rsid w:val="00323BCF"/>
    <w:rsid w:val="00323DC4"/>
    <w:rsid w:val="00323F34"/>
    <w:rsid w:val="003240E4"/>
    <w:rsid w:val="00324254"/>
    <w:rsid w:val="00324743"/>
    <w:rsid w:val="0032484A"/>
    <w:rsid w:val="00324868"/>
    <w:rsid w:val="00324AD5"/>
    <w:rsid w:val="00324B2B"/>
    <w:rsid w:val="00325203"/>
    <w:rsid w:val="0032532E"/>
    <w:rsid w:val="00325334"/>
    <w:rsid w:val="00325464"/>
    <w:rsid w:val="003254FC"/>
    <w:rsid w:val="00325630"/>
    <w:rsid w:val="003257F2"/>
    <w:rsid w:val="00325823"/>
    <w:rsid w:val="003258C5"/>
    <w:rsid w:val="00325C75"/>
    <w:rsid w:val="00325D23"/>
    <w:rsid w:val="003261C3"/>
    <w:rsid w:val="00326538"/>
    <w:rsid w:val="00326736"/>
    <w:rsid w:val="00326A8D"/>
    <w:rsid w:val="00327156"/>
    <w:rsid w:val="0032736D"/>
    <w:rsid w:val="003273E7"/>
    <w:rsid w:val="0032743A"/>
    <w:rsid w:val="003274FF"/>
    <w:rsid w:val="003301C2"/>
    <w:rsid w:val="0033027C"/>
    <w:rsid w:val="00330281"/>
    <w:rsid w:val="00330478"/>
    <w:rsid w:val="0033066D"/>
    <w:rsid w:val="00330801"/>
    <w:rsid w:val="00330884"/>
    <w:rsid w:val="003308A6"/>
    <w:rsid w:val="003309A9"/>
    <w:rsid w:val="00330A47"/>
    <w:rsid w:val="00330D35"/>
    <w:rsid w:val="00330F93"/>
    <w:rsid w:val="003310B3"/>
    <w:rsid w:val="00331272"/>
    <w:rsid w:val="00331360"/>
    <w:rsid w:val="00331B59"/>
    <w:rsid w:val="00331C48"/>
    <w:rsid w:val="00332451"/>
    <w:rsid w:val="003327C2"/>
    <w:rsid w:val="00332892"/>
    <w:rsid w:val="0033293C"/>
    <w:rsid w:val="00332A5D"/>
    <w:rsid w:val="00332B65"/>
    <w:rsid w:val="00332CC4"/>
    <w:rsid w:val="00333540"/>
    <w:rsid w:val="003338B6"/>
    <w:rsid w:val="00333ACD"/>
    <w:rsid w:val="00333BB9"/>
    <w:rsid w:val="00333C3D"/>
    <w:rsid w:val="00333D17"/>
    <w:rsid w:val="00333F67"/>
    <w:rsid w:val="0033409C"/>
    <w:rsid w:val="00334182"/>
    <w:rsid w:val="003341C0"/>
    <w:rsid w:val="00334258"/>
    <w:rsid w:val="0033454F"/>
    <w:rsid w:val="00334579"/>
    <w:rsid w:val="003348B5"/>
    <w:rsid w:val="00334951"/>
    <w:rsid w:val="00334A11"/>
    <w:rsid w:val="00334B1A"/>
    <w:rsid w:val="00334D84"/>
    <w:rsid w:val="00334F03"/>
    <w:rsid w:val="00334F10"/>
    <w:rsid w:val="00335386"/>
    <w:rsid w:val="003353C4"/>
    <w:rsid w:val="00335441"/>
    <w:rsid w:val="003354DE"/>
    <w:rsid w:val="00335BD9"/>
    <w:rsid w:val="00335BE6"/>
    <w:rsid w:val="00335C6C"/>
    <w:rsid w:val="003362A9"/>
    <w:rsid w:val="00336BEB"/>
    <w:rsid w:val="00337472"/>
    <w:rsid w:val="00337803"/>
    <w:rsid w:val="003378DA"/>
    <w:rsid w:val="00337975"/>
    <w:rsid w:val="003379D0"/>
    <w:rsid w:val="00337F38"/>
    <w:rsid w:val="0034008B"/>
    <w:rsid w:val="003402B9"/>
    <w:rsid w:val="00340929"/>
    <w:rsid w:val="003409BA"/>
    <w:rsid w:val="00340BE6"/>
    <w:rsid w:val="00340E33"/>
    <w:rsid w:val="00341041"/>
    <w:rsid w:val="00341240"/>
    <w:rsid w:val="0034150E"/>
    <w:rsid w:val="003416D3"/>
    <w:rsid w:val="00341745"/>
    <w:rsid w:val="00341814"/>
    <w:rsid w:val="00341836"/>
    <w:rsid w:val="003420C7"/>
    <w:rsid w:val="00342346"/>
    <w:rsid w:val="00342878"/>
    <w:rsid w:val="00342A1B"/>
    <w:rsid w:val="00342AFA"/>
    <w:rsid w:val="00342F7F"/>
    <w:rsid w:val="00343822"/>
    <w:rsid w:val="0034387C"/>
    <w:rsid w:val="003439FB"/>
    <w:rsid w:val="00343DC7"/>
    <w:rsid w:val="00344114"/>
    <w:rsid w:val="0034431A"/>
    <w:rsid w:val="0034431E"/>
    <w:rsid w:val="0034462B"/>
    <w:rsid w:val="003447BB"/>
    <w:rsid w:val="00344803"/>
    <w:rsid w:val="00344D79"/>
    <w:rsid w:val="00344ECF"/>
    <w:rsid w:val="00345189"/>
    <w:rsid w:val="00345261"/>
    <w:rsid w:val="003452C0"/>
    <w:rsid w:val="003452FB"/>
    <w:rsid w:val="003455D6"/>
    <w:rsid w:val="00345F6B"/>
    <w:rsid w:val="003460B8"/>
    <w:rsid w:val="0034645E"/>
    <w:rsid w:val="0034657D"/>
    <w:rsid w:val="003465F5"/>
    <w:rsid w:val="00347240"/>
    <w:rsid w:val="0034774B"/>
    <w:rsid w:val="003477BF"/>
    <w:rsid w:val="003479F6"/>
    <w:rsid w:val="003502AA"/>
    <w:rsid w:val="00350309"/>
    <w:rsid w:val="003503AC"/>
    <w:rsid w:val="003504F5"/>
    <w:rsid w:val="00350595"/>
    <w:rsid w:val="00350653"/>
    <w:rsid w:val="003507F3"/>
    <w:rsid w:val="00350E10"/>
    <w:rsid w:val="00350FBE"/>
    <w:rsid w:val="00351076"/>
    <w:rsid w:val="00351AA0"/>
    <w:rsid w:val="00351CCD"/>
    <w:rsid w:val="00351D56"/>
    <w:rsid w:val="003520FB"/>
    <w:rsid w:val="00352141"/>
    <w:rsid w:val="00352195"/>
    <w:rsid w:val="00352278"/>
    <w:rsid w:val="00352850"/>
    <w:rsid w:val="003538D8"/>
    <w:rsid w:val="00353E3D"/>
    <w:rsid w:val="00353E5C"/>
    <w:rsid w:val="00353FA1"/>
    <w:rsid w:val="003540D4"/>
    <w:rsid w:val="00354467"/>
    <w:rsid w:val="0035448D"/>
    <w:rsid w:val="003544E9"/>
    <w:rsid w:val="00354580"/>
    <w:rsid w:val="00354830"/>
    <w:rsid w:val="00354964"/>
    <w:rsid w:val="00354A92"/>
    <w:rsid w:val="003551E6"/>
    <w:rsid w:val="003552F2"/>
    <w:rsid w:val="00355A52"/>
    <w:rsid w:val="00355B1D"/>
    <w:rsid w:val="00356057"/>
    <w:rsid w:val="003561C7"/>
    <w:rsid w:val="00356496"/>
    <w:rsid w:val="003564B9"/>
    <w:rsid w:val="003565C8"/>
    <w:rsid w:val="0035668E"/>
    <w:rsid w:val="0035691E"/>
    <w:rsid w:val="00356CC9"/>
    <w:rsid w:val="00356D05"/>
    <w:rsid w:val="00356E3A"/>
    <w:rsid w:val="0035704E"/>
    <w:rsid w:val="00357542"/>
    <w:rsid w:val="00357645"/>
    <w:rsid w:val="0035782E"/>
    <w:rsid w:val="00357971"/>
    <w:rsid w:val="00357A81"/>
    <w:rsid w:val="00357CD5"/>
    <w:rsid w:val="00357DDE"/>
    <w:rsid w:val="003600C7"/>
    <w:rsid w:val="0036021D"/>
    <w:rsid w:val="003604AC"/>
    <w:rsid w:val="00360510"/>
    <w:rsid w:val="003605C1"/>
    <w:rsid w:val="003606DD"/>
    <w:rsid w:val="003608C4"/>
    <w:rsid w:val="003608F8"/>
    <w:rsid w:val="00360E39"/>
    <w:rsid w:val="00361318"/>
    <w:rsid w:val="00361420"/>
    <w:rsid w:val="00361512"/>
    <w:rsid w:val="0036181A"/>
    <w:rsid w:val="00361ABE"/>
    <w:rsid w:val="00361C8D"/>
    <w:rsid w:val="00361E64"/>
    <w:rsid w:val="0036204B"/>
    <w:rsid w:val="00362127"/>
    <w:rsid w:val="0036363F"/>
    <w:rsid w:val="00363AB8"/>
    <w:rsid w:val="00363CE5"/>
    <w:rsid w:val="00363E86"/>
    <w:rsid w:val="00363F2E"/>
    <w:rsid w:val="00364239"/>
    <w:rsid w:val="0036494D"/>
    <w:rsid w:val="00364B7C"/>
    <w:rsid w:val="00365E63"/>
    <w:rsid w:val="00366035"/>
    <w:rsid w:val="00366166"/>
    <w:rsid w:val="00366312"/>
    <w:rsid w:val="003667ED"/>
    <w:rsid w:val="00366833"/>
    <w:rsid w:val="00366997"/>
    <w:rsid w:val="00366A82"/>
    <w:rsid w:val="00366C8B"/>
    <w:rsid w:val="0036719B"/>
    <w:rsid w:val="003671A8"/>
    <w:rsid w:val="003672C7"/>
    <w:rsid w:val="00367732"/>
    <w:rsid w:val="00367B57"/>
    <w:rsid w:val="00367F50"/>
    <w:rsid w:val="003706EC"/>
    <w:rsid w:val="00370A8C"/>
    <w:rsid w:val="00370B5A"/>
    <w:rsid w:val="00371518"/>
    <w:rsid w:val="00371640"/>
    <w:rsid w:val="003716DE"/>
    <w:rsid w:val="003717D6"/>
    <w:rsid w:val="003717DF"/>
    <w:rsid w:val="003718B1"/>
    <w:rsid w:val="00371CDB"/>
    <w:rsid w:val="00371D4E"/>
    <w:rsid w:val="003727CE"/>
    <w:rsid w:val="00372975"/>
    <w:rsid w:val="00373178"/>
    <w:rsid w:val="003734CE"/>
    <w:rsid w:val="003736C7"/>
    <w:rsid w:val="00373A24"/>
    <w:rsid w:val="00373B33"/>
    <w:rsid w:val="00373CB1"/>
    <w:rsid w:val="00373CC1"/>
    <w:rsid w:val="00373D41"/>
    <w:rsid w:val="00373D49"/>
    <w:rsid w:val="00374B79"/>
    <w:rsid w:val="00374D50"/>
    <w:rsid w:val="00374F19"/>
    <w:rsid w:val="0037500A"/>
    <w:rsid w:val="00375200"/>
    <w:rsid w:val="00375674"/>
    <w:rsid w:val="00375765"/>
    <w:rsid w:val="003757DB"/>
    <w:rsid w:val="00375A8E"/>
    <w:rsid w:val="00375C83"/>
    <w:rsid w:val="00375E60"/>
    <w:rsid w:val="00375FEE"/>
    <w:rsid w:val="0037611E"/>
    <w:rsid w:val="0037638A"/>
    <w:rsid w:val="00376693"/>
    <w:rsid w:val="00376C10"/>
    <w:rsid w:val="00376E84"/>
    <w:rsid w:val="00376EA5"/>
    <w:rsid w:val="00376FE3"/>
    <w:rsid w:val="0037733A"/>
    <w:rsid w:val="003773F3"/>
    <w:rsid w:val="003775D1"/>
    <w:rsid w:val="003778B8"/>
    <w:rsid w:val="003779F5"/>
    <w:rsid w:val="00377A8D"/>
    <w:rsid w:val="00377B56"/>
    <w:rsid w:val="0038014E"/>
    <w:rsid w:val="00380154"/>
    <w:rsid w:val="00380A23"/>
    <w:rsid w:val="00380A7B"/>
    <w:rsid w:val="00380AF2"/>
    <w:rsid w:val="00380EE3"/>
    <w:rsid w:val="00381948"/>
    <w:rsid w:val="00381F32"/>
    <w:rsid w:val="00381F5B"/>
    <w:rsid w:val="003822AD"/>
    <w:rsid w:val="0038250E"/>
    <w:rsid w:val="00382E2E"/>
    <w:rsid w:val="00383083"/>
    <w:rsid w:val="003830C9"/>
    <w:rsid w:val="003832D7"/>
    <w:rsid w:val="003833CA"/>
    <w:rsid w:val="00383531"/>
    <w:rsid w:val="00383688"/>
    <w:rsid w:val="0038370C"/>
    <w:rsid w:val="0038389F"/>
    <w:rsid w:val="00383937"/>
    <w:rsid w:val="00383DE6"/>
    <w:rsid w:val="00384086"/>
    <w:rsid w:val="003841D8"/>
    <w:rsid w:val="00384453"/>
    <w:rsid w:val="003846BB"/>
    <w:rsid w:val="003847DA"/>
    <w:rsid w:val="0038481E"/>
    <w:rsid w:val="00384A73"/>
    <w:rsid w:val="00384AE8"/>
    <w:rsid w:val="00384CBB"/>
    <w:rsid w:val="00384FA1"/>
    <w:rsid w:val="00385342"/>
    <w:rsid w:val="00385555"/>
    <w:rsid w:val="003867D2"/>
    <w:rsid w:val="00386A20"/>
    <w:rsid w:val="00386BDA"/>
    <w:rsid w:val="00386E44"/>
    <w:rsid w:val="00387018"/>
    <w:rsid w:val="00387284"/>
    <w:rsid w:val="003874AE"/>
    <w:rsid w:val="0038790F"/>
    <w:rsid w:val="0038792F"/>
    <w:rsid w:val="00387B9A"/>
    <w:rsid w:val="003900F5"/>
    <w:rsid w:val="00390207"/>
    <w:rsid w:val="0039037E"/>
    <w:rsid w:val="003907C6"/>
    <w:rsid w:val="003908E4"/>
    <w:rsid w:val="00390CF8"/>
    <w:rsid w:val="00390D5D"/>
    <w:rsid w:val="00390DF7"/>
    <w:rsid w:val="0039148A"/>
    <w:rsid w:val="00391547"/>
    <w:rsid w:val="003916BF"/>
    <w:rsid w:val="003918B6"/>
    <w:rsid w:val="00391BC9"/>
    <w:rsid w:val="00391C79"/>
    <w:rsid w:val="0039224B"/>
    <w:rsid w:val="0039270D"/>
    <w:rsid w:val="00392D52"/>
    <w:rsid w:val="00393814"/>
    <w:rsid w:val="00393894"/>
    <w:rsid w:val="003938A7"/>
    <w:rsid w:val="003938B9"/>
    <w:rsid w:val="00393B06"/>
    <w:rsid w:val="00394367"/>
    <w:rsid w:val="003943F8"/>
    <w:rsid w:val="00394885"/>
    <w:rsid w:val="003950FA"/>
    <w:rsid w:val="00395197"/>
    <w:rsid w:val="00395B96"/>
    <w:rsid w:val="00395CF9"/>
    <w:rsid w:val="003962B0"/>
    <w:rsid w:val="00396323"/>
    <w:rsid w:val="003964E8"/>
    <w:rsid w:val="003965F2"/>
    <w:rsid w:val="003966BC"/>
    <w:rsid w:val="003968E9"/>
    <w:rsid w:val="00396B63"/>
    <w:rsid w:val="00396BCF"/>
    <w:rsid w:val="00396E89"/>
    <w:rsid w:val="00397413"/>
    <w:rsid w:val="003974E4"/>
    <w:rsid w:val="00397755"/>
    <w:rsid w:val="00397C41"/>
    <w:rsid w:val="00397CD8"/>
    <w:rsid w:val="003A0192"/>
    <w:rsid w:val="003A04C9"/>
    <w:rsid w:val="003A07E8"/>
    <w:rsid w:val="003A085E"/>
    <w:rsid w:val="003A09E8"/>
    <w:rsid w:val="003A0ABB"/>
    <w:rsid w:val="003A0BE5"/>
    <w:rsid w:val="003A0E14"/>
    <w:rsid w:val="003A0E2F"/>
    <w:rsid w:val="003A0E69"/>
    <w:rsid w:val="003A17E1"/>
    <w:rsid w:val="003A1B66"/>
    <w:rsid w:val="003A1C75"/>
    <w:rsid w:val="003A1C8F"/>
    <w:rsid w:val="003A1CE0"/>
    <w:rsid w:val="003A1D67"/>
    <w:rsid w:val="003A1D8C"/>
    <w:rsid w:val="003A23F7"/>
    <w:rsid w:val="003A26AB"/>
    <w:rsid w:val="003A27BC"/>
    <w:rsid w:val="003A285B"/>
    <w:rsid w:val="003A29B1"/>
    <w:rsid w:val="003A2A93"/>
    <w:rsid w:val="003A2BFF"/>
    <w:rsid w:val="003A2F45"/>
    <w:rsid w:val="003A3983"/>
    <w:rsid w:val="003A3A9A"/>
    <w:rsid w:val="003A3F4A"/>
    <w:rsid w:val="003A3FDD"/>
    <w:rsid w:val="003A423B"/>
    <w:rsid w:val="003A46A6"/>
    <w:rsid w:val="003A4C35"/>
    <w:rsid w:val="003A5007"/>
    <w:rsid w:val="003A504D"/>
    <w:rsid w:val="003A51DC"/>
    <w:rsid w:val="003A54E6"/>
    <w:rsid w:val="003A54F9"/>
    <w:rsid w:val="003A565E"/>
    <w:rsid w:val="003A5822"/>
    <w:rsid w:val="003A58C0"/>
    <w:rsid w:val="003A5B09"/>
    <w:rsid w:val="003A5D16"/>
    <w:rsid w:val="003A5DA8"/>
    <w:rsid w:val="003A6690"/>
    <w:rsid w:val="003A71C5"/>
    <w:rsid w:val="003A7485"/>
    <w:rsid w:val="003A77BC"/>
    <w:rsid w:val="003A77DA"/>
    <w:rsid w:val="003A7A17"/>
    <w:rsid w:val="003A7C25"/>
    <w:rsid w:val="003A7E37"/>
    <w:rsid w:val="003B01E1"/>
    <w:rsid w:val="003B0367"/>
    <w:rsid w:val="003B0463"/>
    <w:rsid w:val="003B075A"/>
    <w:rsid w:val="003B0B3D"/>
    <w:rsid w:val="003B0B9F"/>
    <w:rsid w:val="003B0CC0"/>
    <w:rsid w:val="003B1339"/>
    <w:rsid w:val="003B14C0"/>
    <w:rsid w:val="003B1537"/>
    <w:rsid w:val="003B1937"/>
    <w:rsid w:val="003B195F"/>
    <w:rsid w:val="003B1A74"/>
    <w:rsid w:val="003B1AF8"/>
    <w:rsid w:val="003B1C7F"/>
    <w:rsid w:val="003B1E75"/>
    <w:rsid w:val="003B239D"/>
    <w:rsid w:val="003B23A5"/>
    <w:rsid w:val="003B2432"/>
    <w:rsid w:val="003B2490"/>
    <w:rsid w:val="003B286B"/>
    <w:rsid w:val="003B2995"/>
    <w:rsid w:val="003B2A3F"/>
    <w:rsid w:val="003B2B67"/>
    <w:rsid w:val="003B2FAD"/>
    <w:rsid w:val="003B2FF5"/>
    <w:rsid w:val="003B34D5"/>
    <w:rsid w:val="003B356A"/>
    <w:rsid w:val="003B3E13"/>
    <w:rsid w:val="003B40DB"/>
    <w:rsid w:val="003B4208"/>
    <w:rsid w:val="003B4307"/>
    <w:rsid w:val="003B4429"/>
    <w:rsid w:val="003B44FC"/>
    <w:rsid w:val="003B4575"/>
    <w:rsid w:val="003B45B9"/>
    <w:rsid w:val="003B4AB0"/>
    <w:rsid w:val="003B4DF1"/>
    <w:rsid w:val="003B517B"/>
    <w:rsid w:val="003B54A3"/>
    <w:rsid w:val="003B57E5"/>
    <w:rsid w:val="003B5C99"/>
    <w:rsid w:val="003B6301"/>
    <w:rsid w:val="003B68FB"/>
    <w:rsid w:val="003B6BC7"/>
    <w:rsid w:val="003B6DC8"/>
    <w:rsid w:val="003B6DD6"/>
    <w:rsid w:val="003B76CD"/>
    <w:rsid w:val="003B7A5B"/>
    <w:rsid w:val="003B7D6C"/>
    <w:rsid w:val="003B7F14"/>
    <w:rsid w:val="003C0019"/>
    <w:rsid w:val="003C0173"/>
    <w:rsid w:val="003C028A"/>
    <w:rsid w:val="003C03A2"/>
    <w:rsid w:val="003C0446"/>
    <w:rsid w:val="003C0C17"/>
    <w:rsid w:val="003C0FA5"/>
    <w:rsid w:val="003C119F"/>
    <w:rsid w:val="003C15D5"/>
    <w:rsid w:val="003C1A65"/>
    <w:rsid w:val="003C1D39"/>
    <w:rsid w:val="003C2194"/>
    <w:rsid w:val="003C2197"/>
    <w:rsid w:val="003C22C1"/>
    <w:rsid w:val="003C2317"/>
    <w:rsid w:val="003C23A2"/>
    <w:rsid w:val="003C26E5"/>
    <w:rsid w:val="003C2A98"/>
    <w:rsid w:val="003C2C1B"/>
    <w:rsid w:val="003C2C44"/>
    <w:rsid w:val="003C32AE"/>
    <w:rsid w:val="003C3336"/>
    <w:rsid w:val="003C35E2"/>
    <w:rsid w:val="003C3662"/>
    <w:rsid w:val="003C3993"/>
    <w:rsid w:val="003C3BE3"/>
    <w:rsid w:val="003C4344"/>
    <w:rsid w:val="003C434F"/>
    <w:rsid w:val="003C4472"/>
    <w:rsid w:val="003C449A"/>
    <w:rsid w:val="003C45B0"/>
    <w:rsid w:val="003C4B1D"/>
    <w:rsid w:val="003C4C36"/>
    <w:rsid w:val="003C4DD4"/>
    <w:rsid w:val="003C4E97"/>
    <w:rsid w:val="003C4EE4"/>
    <w:rsid w:val="003C505C"/>
    <w:rsid w:val="003C537C"/>
    <w:rsid w:val="003C53A2"/>
    <w:rsid w:val="003C551B"/>
    <w:rsid w:val="003C5610"/>
    <w:rsid w:val="003C56D4"/>
    <w:rsid w:val="003C57FE"/>
    <w:rsid w:val="003C5C5D"/>
    <w:rsid w:val="003C5E45"/>
    <w:rsid w:val="003C5EC3"/>
    <w:rsid w:val="003C60B7"/>
    <w:rsid w:val="003C6193"/>
    <w:rsid w:val="003C68C7"/>
    <w:rsid w:val="003C691F"/>
    <w:rsid w:val="003C6DA2"/>
    <w:rsid w:val="003C703E"/>
    <w:rsid w:val="003C723E"/>
    <w:rsid w:val="003C76D2"/>
    <w:rsid w:val="003C774E"/>
    <w:rsid w:val="003C776A"/>
    <w:rsid w:val="003C7C29"/>
    <w:rsid w:val="003C7CDB"/>
    <w:rsid w:val="003C7FE3"/>
    <w:rsid w:val="003D00BD"/>
    <w:rsid w:val="003D0165"/>
    <w:rsid w:val="003D060E"/>
    <w:rsid w:val="003D0D15"/>
    <w:rsid w:val="003D0D7A"/>
    <w:rsid w:val="003D0DD5"/>
    <w:rsid w:val="003D1029"/>
    <w:rsid w:val="003D10B7"/>
    <w:rsid w:val="003D12A0"/>
    <w:rsid w:val="003D12BD"/>
    <w:rsid w:val="003D12CD"/>
    <w:rsid w:val="003D14AA"/>
    <w:rsid w:val="003D1699"/>
    <w:rsid w:val="003D16A7"/>
    <w:rsid w:val="003D1A8A"/>
    <w:rsid w:val="003D1B3B"/>
    <w:rsid w:val="003D1B4C"/>
    <w:rsid w:val="003D1BBA"/>
    <w:rsid w:val="003D29D6"/>
    <w:rsid w:val="003D29DA"/>
    <w:rsid w:val="003D30D6"/>
    <w:rsid w:val="003D3279"/>
    <w:rsid w:val="003D338F"/>
    <w:rsid w:val="003D33D7"/>
    <w:rsid w:val="003D33F8"/>
    <w:rsid w:val="003D3991"/>
    <w:rsid w:val="003D3B90"/>
    <w:rsid w:val="003D3EC8"/>
    <w:rsid w:val="003D409E"/>
    <w:rsid w:val="003D40E8"/>
    <w:rsid w:val="003D45E6"/>
    <w:rsid w:val="003D4735"/>
    <w:rsid w:val="003D485F"/>
    <w:rsid w:val="003D48B9"/>
    <w:rsid w:val="003D4948"/>
    <w:rsid w:val="003D4985"/>
    <w:rsid w:val="003D4A8C"/>
    <w:rsid w:val="003D4CD1"/>
    <w:rsid w:val="003D4EBA"/>
    <w:rsid w:val="003D51FB"/>
    <w:rsid w:val="003D5E67"/>
    <w:rsid w:val="003D6A9B"/>
    <w:rsid w:val="003D6D67"/>
    <w:rsid w:val="003D6F2B"/>
    <w:rsid w:val="003D6F9F"/>
    <w:rsid w:val="003D7023"/>
    <w:rsid w:val="003D70EB"/>
    <w:rsid w:val="003D7104"/>
    <w:rsid w:val="003D730B"/>
    <w:rsid w:val="003D75AD"/>
    <w:rsid w:val="003D7C83"/>
    <w:rsid w:val="003D7D07"/>
    <w:rsid w:val="003D7DCC"/>
    <w:rsid w:val="003D7DD6"/>
    <w:rsid w:val="003D7DD9"/>
    <w:rsid w:val="003E0146"/>
    <w:rsid w:val="003E05DA"/>
    <w:rsid w:val="003E0929"/>
    <w:rsid w:val="003E0BB6"/>
    <w:rsid w:val="003E0DF3"/>
    <w:rsid w:val="003E0F5E"/>
    <w:rsid w:val="003E1016"/>
    <w:rsid w:val="003E119B"/>
    <w:rsid w:val="003E11E6"/>
    <w:rsid w:val="003E1986"/>
    <w:rsid w:val="003E1B43"/>
    <w:rsid w:val="003E1D2F"/>
    <w:rsid w:val="003E2005"/>
    <w:rsid w:val="003E2029"/>
    <w:rsid w:val="003E2329"/>
    <w:rsid w:val="003E2BD3"/>
    <w:rsid w:val="003E2D91"/>
    <w:rsid w:val="003E2F92"/>
    <w:rsid w:val="003E325B"/>
    <w:rsid w:val="003E35B4"/>
    <w:rsid w:val="003E36B3"/>
    <w:rsid w:val="003E4152"/>
    <w:rsid w:val="003E45C5"/>
    <w:rsid w:val="003E461F"/>
    <w:rsid w:val="003E4CFF"/>
    <w:rsid w:val="003E4DB8"/>
    <w:rsid w:val="003E4DD3"/>
    <w:rsid w:val="003E5001"/>
    <w:rsid w:val="003E506B"/>
    <w:rsid w:val="003E52CA"/>
    <w:rsid w:val="003E59ED"/>
    <w:rsid w:val="003E5BDA"/>
    <w:rsid w:val="003E5EFD"/>
    <w:rsid w:val="003E602D"/>
    <w:rsid w:val="003E636D"/>
    <w:rsid w:val="003E656E"/>
    <w:rsid w:val="003E67CE"/>
    <w:rsid w:val="003E6CB5"/>
    <w:rsid w:val="003E6CE2"/>
    <w:rsid w:val="003E6CE7"/>
    <w:rsid w:val="003E704E"/>
    <w:rsid w:val="003E7615"/>
    <w:rsid w:val="003E7776"/>
    <w:rsid w:val="003E780F"/>
    <w:rsid w:val="003E7B10"/>
    <w:rsid w:val="003F0AC8"/>
    <w:rsid w:val="003F0CDC"/>
    <w:rsid w:val="003F0CE7"/>
    <w:rsid w:val="003F0E49"/>
    <w:rsid w:val="003F0FBE"/>
    <w:rsid w:val="003F12BE"/>
    <w:rsid w:val="003F1987"/>
    <w:rsid w:val="003F1ACB"/>
    <w:rsid w:val="003F1BF6"/>
    <w:rsid w:val="003F1D97"/>
    <w:rsid w:val="003F2558"/>
    <w:rsid w:val="003F259B"/>
    <w:rsid w:val="003F2BE2"/>
    <w:rsid w:val="003F2D9B"/>
    <w:rsid w:val="003F2DED"/>
    <w:rsid w:val="003F2F5C"/>
    <w:rsid w:val="003F353D"/>
    <w:rsid w:val="003F37C0"/>
    <w:rsid w:val="003F3921"/>
    <w:rsid w:val="003F3A09"/>
    <w:rsid w:val="003F3B3E"/>
    <w:rsid w:val="003F3BB3"/>
    <w:rsid w:val="003F3DC3"/>
    <w:rsid w:val="003F3DF0"/>
    <w:rsid w:val="003F3EC4"/>
    <w:rsid w:val="003F3EDA"/>
    <w:rsid w:val="003F4379"/>
    <w:rsid w:val="003F44A1"/>
    <w:rsid w:val="003F4CE1"/>
    <w:rsid w:val="003F4CFE"/>
    <w:rsid w:val="003F4FB5"/>
    <w:rsid w:val="003F50C9"/>
    <w:rsid w:val="003F5847"/>
    <w:rsid w:val="003F58B6"/>
    <w:rsid w:val="003F59C6"/>
    <w:rsid w:val="003F5A82"/>
    <w:rsid w:val="003F5A99"/>
    <w:rsid w:val="003F5F58"/>
    <w:rsid w:val="003F61C4"/>
    <w:rsid w:val="003F6265"/>
    <w:rsid w:val="003F6845"/>
    <w:rsid w:val="003F68C8"/>
    <w:rsid w:val="003F69FF"/>
    <w:rsid w:val="003F6B9F"/>
    <w:rsid w:val="003F6EE1"/>
    <w:rsid w:val="003F7194"/>
    <w:rsid w:val="003F73D3"/>
    <w:rsid w:val="003F7531"/>
    <w:rsid w:val="003F76B2"/>
    <w:rsid w:val="003F7B23"/>
    <w:rsid w:val="004000E3"/>
    <w:rsid w:val="00400193"/>
    <w:rsid w:val="00400878"/>
    <w:rsid w:val="00400B9D"/>
    <w:rsid w:val="00401071"/>
    <w:rsid w:val="004010B7"/>
    <w:rsid w:val="00401959"/>
    <w:rsid w:val="0040199A"/>
    <w:rsid w:val="00401EE5"/>
    <w:rsid w:val="00402024"/>
    <w:rsid w:val="00402137"/>
    <w:rsid w:val="004022D1"/>
    <w:rsid w:val="004022E7"/>
    <w:rsid w:val="004027E1"/>
    <w:rsid w:val="00402822"/>
    <w:rsid w:val="004028AB"/>
    <w:rsid w:val="00402B45"/>
    <w:rsid w:val="00402EC1"/>
    <w:rsid w:val="0040305F"/>
    <w:rsid w:val="00403298"/>
    <w:rsid w:val="004033EB"/>
    <w:rsid w:val="004039C6"/>
    <w:rsid w:val="00403A6F"/>
    <w:rsid w:val="00403AB5"/>
    <w:rsid w:val="00403BB3"/>
    <w:rsid w:val="00403C01"/>
    <w:rsid w:val="00403C32"/>
    <w:rsid w:val="00403C35"/>
    <w:rsid w:val="00403D35"/>
    <w:rsid w:val="00403E67"/>
    <w:rsid w:val="00403F2E"/>
    <w:rsid w:val="00404099"/>
    <w:rsid w:val="004043A3"/>
    <w:rsid w:val="0040467B"/>
    <w:rsid w:val="004049F6"/>
    <w:rsid w:val="00404FF7"/>
    <w:rsid w:val="00405298"/>
    <w:rsid w:val="004054C8"/>
    <w:rsid w:val="00405A7E"/>
    <w:rsid w:val="00405AE3"/>
    <w:rsid w:val="00405D26"/>
    <w:rsid w:val="00406108"/>
    <w:rsid w:val="00406152"/>
    <w:rsid w:val="004061E7"/>
    <w:rsid w:val="00406323"/>
    <w:rsid w:val="00406445"/>
    <w:rsid w:val="00406446"/>
    <w:rsid w:val="00406561"/>
    <w:rsid w:val="00406575"/>
    <w:rsid w:val="00406776"/>
    <w:rsid w:val="00406932"/>
    <w:rsid w:val="00406AE2"/>
    <w:rsid w:val="00406CF1"/>
    <w:rsid w:val="00406F6F"/>
    <w:rsid w:val="004071BC"/>
    <w:rsid w:val="004071EB"/>
    <w:rsid w:val="004073B5"/>
    <w:rsid w:val="00407A84"/>
    <w:rsid w:val="00407F0D"/>
    <w:rsid w:val="004100EF"/>
    <w:rsid w:val="004101EA"/>
    <w:rsid w:val="00410444"/>
    <w:rsid w:val="004106F0"/>
    <w:rsid w:val="00410918"/>
    <w:rsid w:val="004109C6"/>
    <w:rsid w:val="00410A51"/>
    <w:rsid w:val="00410A7A"/>
    <w:rsid w:val="00410AC3"/>
    <w:rsid w:val="00410B3D"/>
    <w:rsid w:val="00410B85"/>
    <w:rsid w:val="00410C55"/>
    <w:rsid w:val="00410D0D"/>
    <w:rsid w:val="00410D4B"/>
    <w:rsid w:val="00410E1D"/>
    <w:rsid w:val="00410EBA"/>
    <w:rsid w:val="0041106D"/>
    <w:rsid w:val="00411202"/>
    <w:rsid w:val="00411228"/>
    <w:rsid w:val="004112B7"/>
    <w:rsid w:val="004114B6"/>
    <w:rsid w:val="00411765"/>
    <w:rsid w:val="00411841"/>
    <w:rsid w:val="004118E1"/>
    <w:rsid w:val="00411A55"/>
    <w:rsid w:val="00411AED"/>
    <w:rsid w:val="00411B7F"/>
    <w:rsid w:val="00411E9E"/>
    <w:rsid w:val="00411FC0"/>
    <w:rsid w:val="004121AB"/>
    <w:rsid w:val="00412B67"/>
    <w:rsid w:val="00412BB8"/>
    <w:rsid w:val="00412C4E"/>
    <w:rsid w:val="00412D2B"/>
    <w:rsid w:val="00412DA3"/>
    <w:rsid w:val="0041328B"/>
    <w:rsid w:val="0041343C"/>
    <w:rsid w:val="00413660"/>
    <w:rsid w:val="004136C9"/>
    <w:rsid w:val="004139B5"/>
    <w:rsid w:val="00413F2F"/>
    <w:rsid w:val="00414000"/>
    <w:rsid w:val="00414A31"/>
    <w:rsid w:val="00414F07"/>
    <w:rsid w:val="00414F6D"/>
    <w:rsid w:val="0041507E"/>
    <w:rsid w:val="00415098"/>
    <w:rsid w:val="004154A2"/>
    <w:rsid w:val="0041562A"/>
    <w:rsid w:val="004156D6"/>
    <w:rsid w:val="00415A96"/>
    <w:rsid w:val="004160BD"/>
    <w:rsid w:val="00416117"/>
    <w:rsid w:val="004163E1"/>
    <w:rsid w:val="0041684D"/>
    <w:rsid w:val="0041694D"/>
    <w:rsid w:val="00416AE9"/>
    <w:rsid w:val="00416D59"/>
    <w:rsid w:val="00416E49"/>
    <w:rsid w:val="00416EE9"/>
    <w:rsid w:val="00417211"/>
    <w:rsid w:val="00417259"/>
    <w:rsid w:val="004173B2"/>
    <w:rsid w:val="00417646"/>
    <w:rsid w:val="00417DAB"/>
    <w:rsid w:val="00417E9E"/>
    <w:rsid w:val="00420050"/>
    <w:rsid w:val="00420249"/>
    <w:rsid w:val="00420260"/>
    <w:rsid w:val="004204C2"/>
    <w:rsid w:val="00420524"/>
    <w:rsid w:val="0042085D"/>
    <w:rsid w:val="00420C6F"/>
    <w:rsid w:val="00420E52"/>
    <w:rsid w:val="00420E66"/>
    <w:rsid w:val="00420E80"/>
    <w:rsid w:val="00421D02"/>
    <w:rsid w:val="00421D6B"/>
    <w:rsid w:val="00421E5B"/>
    <w:rsid w:val="00421EAB"/>
    <w:rsid w:val="00421F65"/>
    <w:rsid w:val="0042206C"/>
    <w:rsid w:val="004222C0"/>
    <w:rsid w:val="004223EE"/>
    <w:rsid w:val="004223F5"/>
    <w:rsid w:val="00422C1F"/>
    <w:rsid w:val="00422F41"/>
    <w:rsid w:val="00423186"/>
    <w:rsid w:val="0042334C"/>
    <w:rsid w:val="004235A1"/>
    <w:rsid w:val="00423866"/>
    <w:rsid w:val="00423C4E"/>
    <w:rsid w:val="00423DA0"/>
    <w:rsid w:val="00423DB8"/>
    <w:rsid w:val="004241FC"/>
    <w:rsid w:val="00424A33"/>
    <w:rsid w:val="00424E2E"/>
    <w:rsid w:val="00424E30"/>
    <w:rsid w:val="0042506E"/>
    <w:rsid w:val="0042540D"/>
    <w:rsid w:val="004257CE"/>
    <w:rsid w:val="004259A3"/>
    <w:rsid w:val="00425C87"/>
    <w:rsid w:val="00425D40"/>
    <w:rsid w:val="00425DB9"/>
    <w:rsid w:val="00425DC1"/>
    <w:rsid w:val="00425E89"/>
    <w:rsid w:val="00425EDE"/>
    <w:rsid w:val="0042604A"/>
    <w:rsid w:val="0042618B"/>
    <w:rsid w:val="004262D5"/>
    <w:rsid w:val="004263F5"/>
    <w:rsid w:val="00426477"/>
    <w:rsid w:val="00426A3E"/>
    <w:rsid w:val="00426A6E"/>
    <w:rsid w:val="00426AC2"/>
    <w:rsid w:val="00426BCB"/>
    <w:rsid w:val="00427252"/>
    <w:rsid w:val="0042729F"/>
    <w:rsid w:val="00427576"/>
    <w:rsid w:val="00427770"/>
    <w:rsid w:val="004302EB"/>
    <w:rsid w:val="00430433"/>
    <w:rsid w:val="004305B3"/>
    <w:rsid w:val="0043060C"/>
    <w:rsid w:val="004306D6"/>
    <w:rsid w:val="00431015"/>
    <w:rsid w:val="0043133A"/>
    <w:rsid w:val="00431506"/>
    <w:rsid w:val="004317AE"/>
    <w:rsid w:val="004317CD"/>
    <w:rsid w:val="00431C93"/>
    <w:rsid w:val="00432017"/>
    <w:rsid w:val="00432577"/>
    <w:rsid w:val="004326B5"/>
    <w:rsid w:val="00432B61"/>
    <w:rsid w:val="00432CAA"/>
    <w:rsid w:val="00432D96"/>
    <w:rsid w:val="00432FA6"/>
    <w:rsid w:val="00433303"/>
    <w:rsid w:val="00433343"/>
    <w:rsid w:val="00433659"/>
    <w:rsid w:val="0043368F"/>
    <w:rsid w:val="004336A3"/>
    <w:rsid w:val="004339B7"/>
    <w:rsid w:val="00433F2A"/>
    <w:rsid w:val="004341A7"/>
    <w:rsid w:val="004341B9"/>
    <w:rsid w:val="004342AA"/>
    <w:rsid w:val="00434378"/>
    <w:rsid w:val="00434634"/>
    <w:rsid w:val="0043477C"/>
    <w:rsid w:val="0043486F"/>
    <w:rsid w:val="00434936"/>
    <w:rsid w:val="00434A74"/>
    <w:rsid w:val="00434C91"/>
    <w:rsid w:val="00434FA4"/>
    <w:rsid w:val="00435007"/>
    <w:rsid w:val="00435209"/>
    <w:rsid w:val="00435383"/>
    <w:rsid w:val="004355B9"/>
    <w:rsid w:val="004355E6"/>
    <w:rsid w:val="00435B5C"/>
    <w:rsid w:val="00435CBA"/>
    <w:rsid w:val="00435D63"/>
    <w:rsid w:val="004360E5"/>
    <w:rsid w:val="004365D1"/>
    <w:rsid w:val="0043669B"/>
    <w:rsid w:val="00436765"/>
    <w:rsid w:val="004368A2"/>
    <w:rsid w:val="00436BDF"/>
    <w:rsid w:val="00436CE3"/>
    <w:rsid w:val="00436DC2"/>
    <w:rsid w:val="00436E7E"/>
    <w:rsid w:val="00437306"/>
    <w:rsid w:val="00437810"/>
    <w:rsid w:val="00440354"/>
    <w:rsid w:val="0044070A"/>
    <w:rsid w:val="00440B43"/>
    <w:rsid w:val="00440C1B"/>
    <w:rsid w:val="00440DDC"/>
    <w:rsid w:val="004414D0"/>
    <w:rsid w:val="0044168B"/>
    <w:rsid w:val="004416ED"/>
    <w:rsid w:val="00441B73"/>
    <w:rsid w:val="00441C19"/>
    <w:rsid w:val="00441D7D"/>
    <w:rsid w:val="00441DC3"/>
    <w:rsid w:val="0044221C"/>
    <w:rsid w:val="00442224"/>
    <w:rsid w:val="0044241D"/>
    <w:rsid w:val="00442952"/>
    <w:rsid w:val="00442C6A"/>
    <w:rsid w:val="004430E0"/>
    <w:rsid w:val="00443308"/>
    <w:rsid w:val="00443765"/>
    <w:rsid w:val="00443790"/>
    <w:rsid w:val="004439DB"/>
    <w:rsid w:val="00443AD9"/>
    <w:rsid w:val="00443DED"/>
    <w:rsid w:val="004441A0"/>
    <w:rsid w:val="00444260"/>
    <w:rsid w:val="004447E1"/>
    <w:rsid w:val="00444AD7"/>
    <w:rsid w:val="00444CB0"/>
    <w:rsid w:val="00444CB5"/>
    <w:rsid w:val="00444D96"/>
    <w:rsid w:val="00444EE3"/>
    <w:rsid w:val="004451D3"/>
    <w:rsid w:val="004453AB"/>
    <w:rsid w:val="004460C6"/>
    <w:rsid w:val="00446155"/>
    <w:rsid w:val="00446543"/>
    <w:rsid w:val="00446671"/>
    <w:rsid w:val="004469B2"/>
    <w:rsid w:val="004469F0"/>
    <w:rsid w:val="00446C5C"/>
    <w:rsid w:val="00447104"/>
    <w:rsid w:val="0044716C"/>
    <w:rsid w:val="00447378"/>
    <w:rsid w:val="00447A98"/>
    <w:rsid w:val="00447B0C"/>
    <w:rsid w:val="00447B57"/>
    <w:rsid w:val="00447D7C"/>
    <w:rsid w:val="00447D7E"/>
    <w:rsid w:val="00447E00"/>
    <w:rsid w:val="00447E8B"/>
    <w:rsid w:val="0045010F"/>
    <w:rsid w:val="0045054D"/>
    <w:rsid w:val="004506A4"/>
    <w:rsid w:val="00450796"/>
    <w:rsid w:val="00450C80"/>
    <w:rsid w:val="00450DAD"/>
    <w:rsid w:val="00450DCC"/>
    <w:rsid w:val="00450E70"/>
    <w:rsid w:val="00450E89"/>
    <w:rsid w:val="004511B9"/>
    <w:rsid w:val="004515E1"/>
    <w:rsid w:val="0045163B"/>
    <w:rsid w:val="00451660"/>
    <w:rsid w:val="004516DE"/>
    <w:rsid w:val="00451862"/>
    <w:rsid w:val="00451980"/>
    <w:rsid w:val="004519C0"/>
    <w:rsid w:val="00451A8A"/>
    <w:rsid w:val="00451BF3"/>
    <w:rsid w:val="00451DF8"/>
    <w:rsid w:val="00451E13"/>
    <w:rsid w:val="0045265E"/>
    <w:rsid w:val="00452702"/>
    <w:rsid w:val="00452795"/>
    <w:rsid w:val="004529F0"/>
    <w:rsid w:val="00452C0B"/>
    <w:rsid w:val="004535BC"/>
    <w:rsid w:val="00453737"/>
    <w:rsid w:val="004537F8"/>
    <w:rsid w:val="0045383E"/>
    <w:rsid w:val="00453877"/>
    <w:rsid w:val="00453980"/>
    <w:rsid w:val="00453A64"/>
    <w:rsid w:val="00453B57"/>
    <w:rsid w:val="00453B5A"/>
    <w:rsid w:val="00453F8C"/>
    <w:rsid w:val="00454215"/>
    <w:rsid w:val="004542B4"/>
    <w:rsid w:val="0045446A"/>
    <w:rsid w:val="00454626"/>
    <w:rsid w:val="004548B9"/>
    <w:rsid w:val="00454AA1"/>
    <w:rsid w:val="00454CAE"/>
    <w:rsid w:val="00454DDD"/>
    <w:rsid w:val="00455112"/>
    <w:rsid w:val="004551F7"/>
    <w:rsid w:val="004552C6"/>
    <w:rsid w:val="004556DC"/>
    <w:rsid w:val="004556FD"/>
    <w:rsid w:val="004559AA"/>
    <w:rsid w:val="00455A38"/>
    <w:rsid w:val="00455AB6"/>
    <w:rsid w:val="00455AFB"/>
    <w:rsid w:val="00455B6A"/>
    <w:rsid w:val="00455D60"/>
    <w:rsid w:val="00455FC0"/>
    <w:rsid w:val="00456011"/>
    <w:rsid w:val="00456140"/>
    <w:rsid w:val="004563D9"/>
    <w:rsid w:val="0045648F"/>
    <w:rsid w:val="004564C8"/>
    <w:rsid w:val="004568BF"/>
    <w:rsid w:val="0045694F"/>
    <w:rsid w:val="00456F08"/>
    <w:rsid w:val="00457344"/>
    <w:rsid w:val="00457812"/>
    <w:rsid w:val="00457861"/>
    <w:rsid w:val="00457993"/>
    <w:rsid w:val="00460124"/>
    <w:rsid w:val="0046035E"/>
    <w:rsid w:val="004604B3"/>
    <w:rsid w:val="00460862"/>
    <w:rsid w:val="00460B5E"/>
    <w:rsid w:val="00460D85"/>
    <w:rsid w:val="004613E8"/>
    <w:rsid w:val="00461636"/>
    <w:rsid w:val="0046187A"/>
    <w:rsid w:val="00461D1D"/>
    <w:rsid w:val="00461EE5"/>
    <w:rsid w:val="00462000"/>
    <w:rsid w:val="00462152"/>
    <w:rsid w:val="004622B3"/>
    <w:rsid w:val="004624F5"/>
    <w:rsid w:val="00462558"/>
    <w:rsid w:val="00462D40"/>
    <w:rsid w:val="00463106"/>
    <w:rsid w:val="0046323B"/>
    <w:rsid w:val="00463658"/>
    <w:rsid w:val="0046379B"/>
    <w:rsid w:val="00463868"/>
    <w:rsid w:val="00463B8A"/>
    <w:rsid w:val="00463F6A"/>
    <w:rsid w:val="0046439A"/>
    <w:rsid w:val="00464554"/>
    <w:rsid w:val="004645F7"/>
    <w:rsid w:val="0046469C"/>
    <w:rsid w:val="004646DC"/>
    <w:rsid w:val="00464EA8"/>
    <w:rsid w:val="00464F85"/>
    <w:rsid w:val="00465189"/>
    <w:rsid w:val="004652A5"/>
    <w:rsid w:val="004653A1"/>
    <w:rsid w:val="004655D0"/>
    <w:rsid w:val="004658FA"/>
    <w:rsid w:val="00466531"/>
    <w:rsid w:val="0046663E"/>
    <w:rsid w:val="0046779D"/>
    <w:rsid w:val="00467CA7"/>
    <w:rsid w:val="00467CAE"/>
    <w:rsid w:val="0047006A"/>
    <w:rsid w:val="004707E0"/>
    <w:rsid w:val="00470A06"/>
    <w:rsid w:val="00470AC2"/>
    <w:rsid w:val="00470ADD"/>
    <w:rsid w:val="00470BEE"/>
    <w:rsid w:val="00470FA2"/>
    <w:rsid w:val="004715BB"/>
    <w:rsid w:val="00471697"/>
    <w:rsid w:val="00471C5D"/>
    <w:rsid w:val="004726D6"/>
    <w:rsid w:val="004728A9"/>
    <w:rsid w:val="00472A6D"/>
    <w:rsid w:val="00472E48"/>
    <w:rsid w:val="004731BF"/>
    <w:rsid w:val="0047337E"/>
    <w:rsid w:val="004733C9"/>
    <w:rsid w:val="00473A1B"/>
    <w:rsid w:val="00473BCB"/>
    <w:rsid w:val="00473D1A"/>
    <w:rsid w:val="00473F7C"/>
    <w:rsid w:val="004744E1"/>
    <w:rsid w:val="0047454D"/>
    <w:rsid w:val="00474B69"/>
    <w:rsid w:val="00474D51"/>
    <w:rsid w:val="00474EDD"/>
    <w:rsid w:val="00474FD3"/>
    <w:rsid w:val="00475029"/>
    <w:rsid w:val="0047507C"/>
    <w:rsid w:val="00475176"/>
    <w:rsid w:val="004754F5"/>
    <w:rsid w:val="00475A65"/>
    <w:rsid w:val="00475EC7"/>
    <w:rsid w:val="004764F5"/>
    <w:rsid w:val="004767E5"/>
    <w:rsid w:val="00476BD0"/>
    <w:rsid w:val="00476E79"/>
    <w:rsid w:val="00476FE8"/>
    <w:rsid w:val="0047759D"/>
    <w:rsid w:val="00477741"/>
    <w:rsid w:val="00477772"/>
    <w:rsid w:val="0047782C"/>
    <w:rsid w:val="0047795B"/>
    <w:rsid w:val="00477B4C"/>
    <w:rsid w:val="00477BE3"/>
    <w:rsid w:val="00477D34"/>
    <w:rsid w:val="004800DB"/>
    <w:rsid w:val="0048075E"/>
    <w:rsid w:val="00480B58"/>
    <w:rsid w:val="00480D0D"/>
    <w:rsid w:val="00481047"/>
    <w:rsid w:val="0048137A"/>
    <w:rsid w:val="00481D93"/>
    <w:rsid w:val="00482124"/>
    <w:rsid w:val="0048281A"/>
    <w:rsid w:val="0048295D"/>
    <w:rsid w:val="00482D5D"/>
    <w:rsid w:val="00482EFB"/>
    <w:rsid w:val="00483240"/>
    <w:rsid w:val="00483453"/>
    <w:rsid w:val="004836D1"/>
    <w:rsid w:val="004839E8"/>
    <w:rsid w:val="00483A38"/>
    <w:rsid w:val="00483EC4"/>
    <w:rsid w:val="00483FA2"/>
    <w:rsid w:val="0048449D"/>
    <w:rsid w:val="00484629"/>
    <w:rsid w:val="00484707"/>
    <w:rsid w:val="0048474C"/>
    <w:rsid w:val="00484BCD"/>
    <w:rsid w:val="00484BD7"/>
    <w:rsid w:val="00484E9C"/>
    <w:rsid w:val="00484F5C"/>
    <w:rsid w:val="0048514C"/>
    <w:rsid w:val="00485259"/>
    <w:rsid w:val="004854CD"/>
    <w:rsid w:val="00485A23"/>
    <w:rsid w:val="0048606E"/>
    <w:rsid w:val="004860A8"/>
    <w:rsid w:val="0048635B"/>
    <w:rsid w:val="0048668C"/>
    <w:rsid w:val="004866BF"/>
    <w:rsid w:val="0048683D"/>
    <w:rsid w:val="00486958"/>
    <w:rsid w:val="00486B96"/>
    <w:rsid w:val="00486E95"/>
    <w:rsid w:val="004877A0"/>
    <w:rsid w:val="004878C5"/>
    <w:rsid w:val="0049000D"/>
    <w:rsid w:val="0049059C"/>
    <w:rsid w:val="0049078B"/>
    <w:rsid w:val="0049088C"/>
    <w:rsid w:val="00490944"/>
    <w:rsid w:val="00490C42"/>
    <w:rsid w:val="00490C8F"/>
    <w:rsid w:val="00490CC8"/>
    <w:rsid w:val="004911E7"/>
    <w:rsid w:val="004912D6"/>
    <w:rsid w:val="004916DA"/>
    <w:rsid w:val="00491A17"/>
    <w:rsid w:val="00491A30"/>
    <w:rsid w:val="00492A30"/>
    <w:rsid w:val="00492A5C"/>
    <w:rsid w:val="00492CE2"/>
    <w:rsid w:val="00492F16"/>
    <w:rsid w:val="0049301E"/>
    <w:rsid w:val="004931A5"/>
    <w:rsid w:val="00493288"/>
    <w:rsid w:val="00493302"/>
    <w:rsid w:val="0049361E"/>
    <w:rsid w:val="004936CD"/>
    <w:rsid w:val="004939B9"/>
    <w:rsid w:val="00493D30"/>
    <w:rsid w:val="00493EF8"/>
    <w:rsid w:val="00493FC1"/>
    <w:rsid w:val="00494597"/>
    <w:rsid w:val="004945CD"/>
    <w:rsid w:val="00494749"/>
    <w:rsid w:val="00494DEA"/>
    <w:rsid w:val="00494F42"/>
    <w:rsid w:val="00494F63"/>
    <w:rsid w:val="0049507D"/>
    <w:rsid w:val="004950E9"/>
    <w:rsid w:val="00495395"/>
    <w:rsid w:val="004953E5"/>
    <w:rsid w:val="004957DD"/>
    <w:rsid w:val="004958BD"/>
    <w:rsid w:val="00495A29"/>
    <w:rsid w:val="00495D84"/>
    <w:rsid w:val="00495FA1"/>
    <w:rsid w:val="00495FCC"/>
    <w:rsid w:val="00496056"/>
    <w:rsid w:val="004962BE"/>
    <w:rsid w:val="0049644C"/>
    <w:rsid w:val="0049732B"/>
    <w:rsid w:val="004973F6"/>
    <w:rsid w:val="0049789C"/>
    <w:rsid w:val="0049799D"/>
    <w:rsid w:val="00497ABE"/>
    <w:rsid w:val="004A0464"/>
    <w:rsid w:val="004A0565"/>
    <w:rsid w:val="004A0647"/>
    <w:rsid w:val="004A0BCA"/>
    <w:rsid w:val="004A0D59"/>
    <w:rsid w:val="004A1276"/>
    <w:rsid w:val="004A13AD"/>
    <w:rsid w:val="004A1D4C"/>
    <w:rsid w:val="004A20C6"/>
    <w:rsid w:val="004A23EA"/>
    <w:rsid w:val="004A2493"/>
    <w:rsid w:val="004A24DA"/>
    <w:rsid w:val="004A2515"/>
    <w:rsid w:val="004A25F7"/>
    <w:rsid w:val="004A2655"/>
    <w:rsid w:val="004A305C"/>
    <w:rsid w:val="004A306A"/>
    <w:rsid w:val="004A3708"/>
    <w:rsid w:val="004A37D9"/>
    <w:rsid w:val="004A3C9B"/>
    <w:rsid w:val="004A3EB0"/>
    <w:rsid w:val="004A3F99"/>
    <w:rsid w:val="004A4092"/>
    <w:rsid w:val="004A4192"/>
    <w:rsid w:val="004A470F"/>
    <w:rsid w:val="004A476D"/>
    <w:rsid w:val="004A4C79"/>
    <w:rsid w:val="004A4DF8"/>
    <w:rsid w:val="004A4EC6"/>
    <w:rsid w:val="004A4F36"/>
    <w:rsid w:val="004A4F63"/>
    <w:rsid w:val="004A543B"/>
    <w:rsid w:val="004A5B14"/>
    <w:rsid w:val="004A5DA1"/>
    <w:rsid w:val="004A6077"/>
    <w:rsid w:val="004A6440"/>
    <w:rsid w:val="004A652C"/>
    <w:rsid w:val="004A684F"/>
    <w:rsid w:val="004A6A79"/>
    <w:rsid w:val="004A7014"/>
    <w:rsid w:val="004A72FB"/>
    <w:rsid w:val="004A767A"/>
    <w:rsid w:val="004A76AB"/>
    <w:rsid w:val="004A7786"/>
    <w:rsid w:val="004A7CF6"/>
    <w:rsid w:val="004B00F4"/>
    <w:rsid w:val="004B0125"/>
    <w:rsid w:val="004B01F3"/>
    <w:rsid w:val="004B034F"/>
    <w:rsid w:val="004B06A7"/>
    <w:rsid w:val="004B06A9"/>
    <w:rsid w:val="004B1094"/>
    <w:rsid w:val="004B127A"/>
    <w:rsid w:val="004B155C"/>
    <w:rsid w:val="004B15CE"/>
    <w:rsid w:val="004B1B99"/>
    <w:rsid w:val="004B1B9F"/>
    <w:rsid w:val="004B1BC5"/>
    <w:rsid w:val="004B205F"/>
    <w:rsid w:val="004B259E"/>
    <w:rsid w:val="004B2670"/>
    <w:rsid w:val="004B2F16"/>
    <w:rsid w:val="004B2FC8"/>
    <w:rsid w:val="004B313D"/>
    <w:rsid w:val="004B37A4"/>
    <w:rsid w:val="004B3978"/>
    <w:rsid w:val="004B3998"/>
    <w:rsid w:val="004B3C92"/>
    <w:rsid w:val="004B3D8C"/>
    <w:rsid w:val="004B3DFA"/>
    <w:rsid w:val="004B43CB"/>
    <w:rsid w:val="004B469F"/>
    <w:rsid w:val="004B47CB"/>
    <w:rsid w:val="004B4C4B"/>
    <w:rsid w:val="004B4E91"/>
    <w:rsid w:val="004B4F34"/>
    <w:rsid w:val="004B503D"/>
    <w:rsid w:val="004B51FD"/>
    <w:rsid w:val="004B579E"/>
    <w:rsid w:val="004B5866"/>
    <w:rsid w:val="004B598C"/>
    <w:rsid w:val="004B5D65"/>
    <w:rsid w:val="004B606F"/>
    <w:rsid w:val="004B60BC"/>
    <w:rsid w:val="004B62FA"/>
    <w:rsid w:val="004B6348"/>
    <w:rsid w:val="004B6478"/>
    <w:rsid w:val="004B660F"/>
    <w:rsid w:val="004B6F19"/>
    <w:rsid w:val="004B7078"/>
    <w:rsid w:val="004B71D7"/>
    <w:rsid w:val="004B7295"/>
    <w:rsid w:val="004B7587"/>
    <w:rsid w:val="004B76EE"/>
    <w:rsid w:val="004B7895"/>
    <w:rsid w:val="004B78B0"/>
    <w:rsid w:val="004B7B73"/>
    <w:rsid w:val="004B7C4F"/>
    <w:rsid w:val="004B7D5F"/>
    <w:rsid w:val="004B7F35"/>
    <w:rsid w:val="004C0075"/>
    <w:rsid w:val="004C019D"/>
    <w:rsid w:val="004C05B9"/>
    <w:rsid w:val="004C064C"/>
    <w:rsid w:val="004C0CD9"/>
    <w:rsid w:val="004C0D15"/>
    <w:rsid w:val="004C0D55"/>
    <w:rsid w:val="004C0EED"/>
    <w:rsid w:val="004C14A5"/>
    <w:rsid w:val="004C154B"/>
    <w:rsid w:val="004C1623"/>
    <w:rsid w:val="004C169E"/>
    <w:rsid w:val="004C1834"/>
    <w:rsid w:val="004C1D0B"/>
    <w:rsid w:val="004C2289"/>
    <w:rsid w:val="004C24B0"/>
    <w:rsid w:val="004C2592"/>
    <w:rsid w:val="004C2686"/>
    <w:rsid w:val="004C2831"/>
    <w:rsid w:val="004C2A72"/>
    <w:rsid w:val="004C3003"/>
    <w:rsid w:val="004C301E"/>
    <w:rsid w:val="004C30A5"/>
    <w:rsid w:val="004C3418"/>
    <w:rsid w:val="004C35C1"/>
    <w:rsid w:val="004C3663"/>
    <w:rsid w:val="004C3928"/>
    <w:rsid w:val="004C39FC"/>
    <w:rsid w:val="004C3F16"/>
    <w:rsid w:val="004C4236"/>
    <w:rsid w:val="004C4471"/>
    <w:rsid w:val="004C49C9"/>
    <w:rsid w:val="004C4B7C"/>
    <w:rsid w:val="004C504E"/>
    <w:rsid w:val="004C5335"/>
    <w:rsid w:val="004C59D5"/>
    <w:rsid w:val="004C5C8A"/>
    <w:rsid w:val="004C5DA9"/>
    <w:rsid w:val="004C5EC4"/>
    <w:rsid w:val="004C5F58"/>
    <w:rsid w:val="004C5FC6"/>
    <w:rsid w:val="004C65AF"/>
    <w:rsid w:val="004C67A5"/>
    <w:rsid w:val="004C6892"/>
    <w:rsid w:val="004C6C7E"/>
    <w:rsid w:val="004C6CF3"/>
    <w:rsid w:val="004C6DDB"/>
    <w:rsid w:val="004C6F7F"/>
    <w:rsid w:val="004C72EA"/>
    <w:rsid w:val="004C758F"/>
    <w:rsid w:val="004C768B"/>
    <w:rsid w:val="004C78CF"/>
    <w:rsid w:val="004C7959"/>
    <w:rsid w:val="004C7BC2"/>
    <w:rsid w:val="004C7CD4"/>
    <w:rsid w:val="004D0107"/>
    <w:rsid w:val="004D0925"/>
    <w:rsid w:val="004D0D62"/>
    <w:rsid w:val="004D0EAF"/>
    <w:rsid w:val="004D0FF3"/>
    <w:rsid w:val="004D101D"/>
    <w:rsid w:val="004D1198"/>
    <w:rsid w:val="004D13D6"/>
    <w:rsid w:val="004D1825"/>
    <w:rsid w:val="004D1996"/>
    <w:rsid w:val="004D19D7"/>
    <w:rsid w:val="004D1AEE"/>
    <w:rsid w:val="004D264B"/>
    <w:rsid w:val="004D285C"/>
    <w:rsid w:val="004D29DB"/>
    <w:rsid w:val="004D2BB1"/>
    <w:rsid w:val="004D2BB4"/>
    <w:rsid w:val="004D2C08"/>
    <w:rsid w:val="004D2D86"/>
    <w:rsid w:val="004D2FBD"/>
    <w:rsid w:val="004D3167"/>
    <w:rsid w:val="004D3764"/>
    <w:rsid w:val="004D3E1D"/>
    <w:rsid w:val="004D401A"/>
    <w:rsid w:val="004D402E"/>
    <w:rsid w:val="004D42D8"/>
    <w:rsid w:val="004D4375"/>
    <w:rsid w:val="004D46E2"/>
    <w:rsid w:val="004D4B0F"/>
    <w:rsid w:val="004D4B39"/>
    <w:rsid w:val="004D4B6C"/>
    <w:rsid w:val="004D4D34"/>
    <w:rsid w:val="004D545F"/>
    <w:rsid w:val="004D5972"/>
    <w:rsid w:val="004D598B"/>
    <w:rsid w:val="004D5B86"/>
    <w:rsid w:val="004D5E3A"/>
    <w:rsid w:val="004D6006"/>
    <w:rsid w:val="004D639A"/>
    <w:rsid w:val="004D684B"/>
    <w:rsid w:val="004D6C80"/>
    <w:rsid w:val="004D73D6"/>
    <w:rsid w:val="004D788A"/>
    <w:rsid w:val="004D79FD"/>
    <w:rsid w:val="004D7A39"/>
    <w:rsid w:val="004D7CC1"/>
    <w:rsid w:val="004D7E9E"/>
    <w:rsid w:val="004E0000"/>
    <w:rsid w:val="004E043F"/>
    <w:rsid w:val="004E075D"/>
    <w:rsid w:val="004E07C3"/>
    <w:rsid w:val="004E1153"/>
    <w:rsid w:val="004E1587"/>
    <w:rsid w:val="004E1781"/>
    <w:rsid w:val="004E1979"/>
    <w:rsid w:val="004E1F6B"/>
    <w:rsid w:val="004E1FB7"/>
    <w:rsid w:val="004E1FC0"/>
    <w:rsid w:val="004E1FED"/>
    <w:rsid w:val="004E204F"/>
    <w:rsid w:val="004E214B"/>
    <w:rsid w:val="004E2251"/>
    <w:rsid w:val="004E250F"/>
    <w:rsid w:val="004E2630"/>
    <w:rsid w:val="004E27DE"/>
    <w:rsid w:val="004E2974"/>
    <w:rsid w:val="004E2A1A"/>
    <w:rsid w:val="004E2CF8"/>
    <w:rsid w:val="004E2F24"/>
    <w:rsid w:val="004E340A"/>
    <w:rsid w:val="004E34DE"/>
    <w:rsid w:val="004E351B"/>
    <w:rsid w:val="004E3D11"/>
    <w:rsid w:val="004E4034"/>
    <w:rsid w:val="004E40C2"/>
    <w:rsid w:val="004E426A"/>
    <w:rsid w:val="004E440F"/>
    <w:rsid w:val="004E487F"/>
    <w:rsid w:val="004E4B91"/>
    <w:rsid w:val="004E4D56"/>
    <w:rsid w:val="004E4EC9"/>
    <w:rsid w:val="004E5088"/>
    <w:rsid w:val="004E50B2"/>
    <w:rsid w:val="004E50C8"/>
    <w:rsid w:val="004E56BE"/>
    <w:rsid w:val="004E5862"/>
    <w:rsid w:val="004E58A5"/>
    <w:rsid w:val="004E5B34"/>
    <w:rsid w:val="004E5E0B"/>
    <w:rsid w:val="004E6034"/>
    <w:rsid w:val="004E603A"/>
    <w:rsid w:val="004E61EC"/>
    <w:rsid w:val="004E6319"/>
    <w:rsid w:val="004E6710"/>
    <w:rsid w:val="004E699F"/>
    <w:rsid w:val="004E6E57"/>
    <w:rsid w:val="004E7055"/>
    <w:rsid w:val="004E7106"/>
    <w:rsid w:val="004E7544"/>
    <w:rsid w:val="004E763F"/>
    <w:rsid w:val="004E7734"/>
    <w:rsid w:val="004F0213"/>
    <w:rsid w:val="004F0373"/>
    <w:rsid w:val="004F05F7"/>
    <w:rsid w:val="004F0649"/>
    <w:rsid w:val="004F06E2"/>
    <w:rsid w:val="004F0A2C"/>
    <w:rsid w:val="004F0BFC"/>
    <w:rsid w:val="004F0EA1"/>
    <w:rsid w:val="004F0FC6"/>
    <w:rsid w:val="004F125B"/>
    <w:rsid w:val="004F1935"/>
    <w:rsid w:val="004F1C14"/>
    <w:rsid w:val="004F25E1"/>
    <w:rsid w:val="004F2883"/>
    <w:rsid w:val="004F2B25"/>
    <w:rsid w:val="004F3075"/>
    <w:rsid w:val="004F3438"/>
    <w:rsid w:val="004F34FF"/>
    <w:rsid w:val="004F3531"/>
    <w:rsid w:val="004F36AE"/>
    <w:rsid w:val="004F371F"/>
    <w:rsid w:val="004F3C32"/>
    <w:rsid w:val="004F3D81"/>
    <w:rsid w:val="004F3E12"/>
    <w:rsid w:val="004F3EE7"/>
    <w:rsid w:val="004F40FB"/>
    <w:rsid w:val="004F411B"/>
    <w:rsid w:val="004F42BD"/>
    <w:rsid w:val="004F436C"/>
    <w:rsid w:val="004F4564"/>
    <w:rsid w:val="004F4B81"/>
    <w:rsid w:val="004F53E7"/>
    <w:rsid w:val="004F54DE"/>
    <w:rsid w:val="004F55BC"/>
    <w:rsid w:val="004F5644"/>
    <w:rsid w:val="004F5B5B"/>
    <w:rsid w:val="004F5B65"/>
    <w:rsid w:val="004F5E5F"/>
    <w:rsid w:val="004F603F"/>
    <w:rsid w:val="004F615E"/>
    <w:rsid w:val="004F6588"/>
    <w:rsid w:val="004F66EE"/>
    <w:rsid w:val="004F6F15"/>
    <w:rsid w:val="004F71CC"/>
    <w:rsid w:val="004F7237"/>
    <w:rsid w:val="004F7762"/>
    <w:rsid w:val="004F797D"/>
    <w:rsid w:val="004F799E"/>
    <w:rsid w:val="004F7AA2"/>
    <w:rsid w:val="004F7E57"/>
    <w:rsid w:val="00500290"/>
    <w:rsid w:val="005005FD"/>
    <w:rsid w:val="005008B3"/>
    <w:rsid w:val="00500A6A"/>
    <w:rsid w:val="00500A9E"/>
    <w:rsid w:val="00500B52"/>
    <w:rsid w:val="00500CE2"/>
    <w:rsid w:val="00500D3E"/>
    <w:rsid w:val="00500E4F"/>
    <w:rsid w:val="00501484"/>
    <w:rsid w:val="00501795"/>
    <w:rsid w:val="005017B6"/>
    <w:rsid w:val="00502145"/>
    <w:rsid w:val="005021D9"/>
    <w:rsid w:val="00502555"/>
    <w:rsid w:val="00502793"/>
    <w:rsid w:val="005028B6"/>
    <w:rsid w:val="005028E8"/>
    <w:rsid w:val="00502C98"/>
    <w:rsid w:val="00502DFF"/>
    <w:rsid w:val="005030FA"/>
    <w:rsid w:val="00503303"/>
    <w:rsid w:val="00503D48"/>
    <w:rsid w:val="005041FA"/>
    <w:rsid w:val="00504245"/>
    <w:rsid w:val="0050435D"/>
    <w:rsid w:val="00504650"/>
    <w:rsid w:val="0050496F"/>
    <w:rsid w:val="005049CC"/>
    <w:rsid w:val="005049CD"/>
    <w:rsid w:val="00504D30"/>
    <w:rsid w:val="00504E94"/>
    <w:rsid w:val="00505351"/>
    <w:rsid w:val="00505429"/>
    <w:rsid w:val="00505495"/>
    <w:rsid w:val="0050551E"/>
    <w:rsid w:val="005056AD"/>
    <w:rsid w:val="0050601A"/>
    <w:rsid w:val="00506075"/>
    <w:rsid w:val="0050613D"/>
    <w:rsid w:val="005061A7"/>
    <w:rsid w:val="00506302"/>
    <w:rsid w:val="00506552"/>
    <w:rsid w:val="005066CD"/>
    <w:rsid w:val="005069CA"/>
    <w:rsid w:val="005069CE"/>
    <w:rsid w:val="00506B0E"/>
    <w:rsid w:val="00506E2D"/>
    <w:rsid w:val="00506ED9"/>
    <w:rsid w:val="00507009"/>
    <w:rsid w:val="00507046"/>
    <w:rsid w:val="00507192"/>
    <w:rsid w:val="005073F9"/>
    <w:rsid w:val="00507B08"/>
    <w:rsid w:val="00507F63"/>
    <w:rsid w:val="00510273"/>
    <w:rsid w:val="005105F7"/>
    <w:rsid w:val="0051078C"/>
    <w:rsid w:val="00510973"/>
    <w:rsid w:val="00510A23"/>
    <w:rsid w:val="00510A5F"/>
    <w:rsid w:val="00510B8A"/>
    <w:rsid w:val="00510BB9"/>
    <w:rsid w:val="00510E02"/>
    <w:rsid w:val="0051153E"/>
    <w:rsid w:val="00511C00"/>
    <w:rsid w:val="00511F3E"/>
    <w:rsid w:val="00511F44"/>
    <w:rsid w:val="0051209C"/>
    <w:rsid w:val="00512454"/>
    <w:rsid w:val="005126C1"/>
    <w:rsid w:val="00512A50"/>
    <w:rsid w:val="00512B3A"/>
    <w:rsid w:val="00512E6D"/>
    <w:rsid w:val="00513168"/>
    <w:rsid w:val="00513500"/>
    <w:rsid w:val="005138CC"/>
    <w:rsid w:val="0051393E"/>
    <w:rsid w:val="00514173"/>
    <w:rsid w:val="00514262"/>
    <w:rsid w:val="00514393"/>
    <w:rsid w:val="005146DF"/>
    <w:rsid w:val="00514812"/>
    <w:rsid w:val="00514B74"/>
    <w:rsid w:val="00514E02"/>
    <w:rsid w:val="00515075"/>
    <w:rsid w:val="005151B9"/>
    <w:rsid w:val="00515269"/>
    <w:rsid w:val="0051538F"/>
    <w:rsid w:val="00515803"/>
    <w:rsid w:val="00515F07"/>
    <w:rsid w:val="0051676D"/>
    <w:rsid w:val="00516F8D"/>
    <w:rsid w:val="00516FC1"/>
    <w:rsid w:val="005170EE"/>
    <w:rsid w:val="0051711E"/>
    <w:rsid w:val="00517569"/>
    <w:rsid w:val="005175F7"/>
    <w:rsid w:val="00517620"/>
    <w:rsid w:val="00517637"/>
    <w:rsid w:val="00517A74"/>
    <w:rsid w:val="00517EA7"/>
    <w:rsid w:val="0052022F"/>
    <w:rsid w:val="00520797"/>
    <w:rsid w:val="005207A7"/>
    <w:rsid w:val="005207C8"/>
    <w:rsid w:val="00520ABF"/>
    <w:rsid w:val="00520AEE"/>
    <w:rsid w:val="00520D67"/>
    <w:rsid w:val="00520EA4"/>
    <w:rsid w:val="00520EDD"/>
    <w:rsid w:val="00520EF9"/>
    <w:rsid w:val="00521499"/>
    <w:rsid w:val="005215A3"/>
    <w:rsid w:val="00521791"/>
    <w:rsid w:val="005219FA"/>
    <w:rsid w:val="00521DB4"/>
    <w:rsid w:val="00521E02"/>
    <w:rsid w:val="00521ECB"/>
    <w:rsid w:val="00522150"/>
    <w:rsid w:val="005221E5"/>
    <w:rsid w:val="005224C9"/>
    <w:rsid w:val="0052255B"/>
    <w:rsid w:val="005228A4"/>
    <w:rsid w:val="005229F3"/>
    <w:rsid w:val="00522EC3"/>
    <w:rsid w:val="00523909"/>
    <w:rsid w:val="00523A01"/>
    <w:rsid w:val="00523EC6"/>
    <w:rsid w:val="00523FD1"/>
    <w:rsid w:val="00523FFF"/>
    <w:rsid w:val="005240A7"/>
    <w:rsid w:val="00524192"/>
    <w:rsid w:val="00524263"/>
    <w:rsid w:val="005243A5"/>
    <w:rsid w:val="00524924"/>
    <w:rsid w:val="00525272"/>
    <w:rsid w:val="00525881"/>
    <w:rsid w:val="00525A4A"/>
    <w:rsid w:val="00526134"/>
    <w:rsid w:val="0052643A"/>
    <w:rsid w:val="0052690C"/>
    <w:rsid w:val="00526935"/>
    <w:rsid w:val="00526C05"/>
    <w:rsid w:val="00526C31"/>
    <w:rsid w:val="005276E4"/>
    <w:rsid w:val="005276E8"/>
    <w:rsid w:val="00527B08"/>
    <w:rsid w:val="00527C23"/>
    <w:rsid w:val="00527E79"/>
    <w:rsid w:val="00527E94"/>
    <w:rsid w:val="005300D0"/>
    <w:rsid w:val="00530239"/>
    <w:rsid w:val="005304A6"/>
    <w:rsid w:val="005304EB"/>
    <w:rsid w:val="0053059C"/>
    <w:rsid w:val="00531261"/>
    <w:rsid w:val="005318A8"/>
    <w:rsid w:val="005318F6"/>
    <w:rsid w:val="00531CB2"/>
    <w:rsid w:val="00532134"/>
    <w:rsid w:val="005323CA"/>
    <w:rsid w:val="00532686"/>
    <w:rsid w:val="00532863"/>
    <w:rsid w:val="00532B29"/>
    <w:rsid w:val="00532D46"/>
    <w:rsid w:val="00532E63"/>
    <w:rsid w:val="0053319E"/>
    <w:rsid w:val="00533346"/>
    <w:rsid w:val="005334BA"/>
    <w:rsid w:val="005337FA"/>
    <w:rsid w:val="00533C1E"/>
    <w:rsid w:val="00533CC2"/>
    <w:rsid w:val="00533E8A"/>
    <w:rsid w:val="00534029"/>
    <w:rsid w:val="00534111"/>
    <w:rsid w:val="005344CE"/>
    <w:rsid w:val="005347FA"/>
    <w:rsid w:val="00534925"/>
    <w:rsid w:val="005349C5"/>
    <w:rsid w:val="00534A92"/>
    <w:rsid w:val="00534BA5"/>
    <w:rsid w:val="00535AE6"/>
    <w:rsid w:val="00535C6E"/>
    <w:rsid w:val="00535D2C"/>
    <w:rsid w:val="00535EA8"/>
    <w:rsid w:val="00536173"/>
    <w:rsid w:val="00536593"/>
    <w:rsid w:val="005366BC"/>
    <w:rsid w:val="00536731"/>
    <w:rsid w:val="00536B93"/>
    <w:rsid w:val="00536DAD"/>
    <w:rsid w:val="00536EB2"/>
    <w:rsid w:val="00536FFE"/>
    <w:rsid w:val="005370A5"/>
    <w:rsid w:val="005370A7"/>
    <w:rsid w:val="0053718B"/>
    <w:rsid w:val="0053746B"/>
    <w:rsid w:val="005374AC"/>
    <w:rsid w:val="00537611"/>
    <w:rsid w:val="005379C2"/>
    <w:rsid w:val="005379F4"/>
    <w:rsid w:val="00537B9F"/>
    <w:rsid w:val="005401C7"/>
    <w:rsid w:val="005402B5"/>
    <w:rsid w:val="005403A6"/>
    <w:rsid w:val="00540464"/>
    <w:rsid w:val="00540558"/>
    <w:rsid w:val="00540597"/>
    <w:rsid w:val="00540704"/>
    <w:rsid w:val="0054080D"/>
    <w:rsid w:val="00540A60"/>
    <w:rsid w:val="00540A90"/>
    <w:rsid w:val="00540B25"/>
    <w:rsid w:val="00540BD6"/>
    <w:rsid w:val="00540F49"/>
    <w:rsid w:val="005411C3"/>
    <w:rsid w:val="005417E5"/>
    <w:rsid w:val="005419E6"/>
    <w:rsid w:val="00541A10"/>
    <w:rsid w:val="00542210"/>
    <w:rsid w:val="0054221C"/>
    <w:rsid w:val="00542224"/>
    <w:rsid w:val="0054256C"/>
    <w:rsid w:val="005425B8"/>
    <w:rsid w:val="00543154"/>
    <w:rsid w:val="005432C9"/>
    <w:rsid w:val="00543314"/>
    <w:rsid w:val="00543555"/>
    <w:rsid w:val="005435C1"/>
    <w:rsid w:val="0054376A"/>
    <w:rsid w:val="00543DCF"/>
    <w:rsid w:val="00543EC0"/>
    <w:rsid w:val="00543F0C"/>
    <w:rsid w:val="005440A7"/>
    <w:rsid w:val="00544271"/>
    <w:rsid w:val="00544320"/>
    <w:rsid w:val="0054433A"/>
    <w:rsid w:val="005446B7"/>
    <w:rsid w:val="005447C3"/>
    <w:rsid w:val="00544ACB"/>
    <w:rsid w:val="00544AE3"/>
    <w:rsid w:val="00544BF2"/>
    <w:rsid w:val="00544CF8"/>
    <w:rsid w:val="00545474"/>
    <w:rsid w:val="0054563D"/>
    <w:rsid w:val="0054599C"/>
    <w:rsid w:val="005459D5"/>
    <w:rsid w:val="00545B46"/>
    <w:rsid w:val="00545B6D"/>
    <w:rsid w:val="00545B70"/>
    <w:rsid w:val="00545E24"/>
    <w:rsid w:val="00546010"/>
    <w:rsid w:val="00546857"/>
    <w:rsid w:val="00546867"/>
    <w:rsid w:val="00546C3F"/>
    <w:rsid w:val="00546D67"/>
    <w:rsid w:val="00546FC4"/>
    <w:rsid w:val="005470BB"/>
    <w:rsid w:val="005471A9"/>
    <w:rsid w:val="00547453"/>
    <w:rsid w:val="005478FD"/>
    <w:rsid w:val="00547B6D"/>
    <w:rsid w:val="00547BB9"/>
    <w:rsid w:val="00547FFA"/>
    <w:rsid w:val="005500E3"/>
    <w:rsid w:val="005506B0"/>
    <w:rsid w:val="00550C4E"/>
    <w:rsid w:val="00550E4B"/>
    <w:rsid w:val="00550E6A"/>
    <w:rsid w:val="00551229"/>
    <w:rsid w:val="00551382"/>
    <w:rsid w:val="0055148E"/>
    <w:rsid w:val="005517F3"/>
    <w:rsid w:val="00551896"/>
    <w:rsid w:val="005518FF"/>
    <w:rsid w:val="00551BA6"/>
    <w:rsid w:val="005523AA"/>
    <w:rsid w:val="00552601"/>
    <w:rsid w:val="0055284C"/>
    <w:rsid w:val="00552BD1"/>
    <w:rsid w:val="00552CA3"/>
    <w:rsid w:val="0055307E"/>
    <w:rsid w:val="005530BB"/>
    <w:rsid w:val="005532B0"/>
    <w:rsid w:val="00553405"/>
    <w:rsid w:val="005536E9"/>
    <w:rsid w:val="00553A74"/>
    <w:rsid w:val="00553A8F"/>
    <w:rsid w:val="00553F44"/>
    <w:rsid w:val="005542C7"/>
    <w:rsid w:val="00554430"/>
    <w:rsid w:val="005544AB"/>
    <w:rsid w:val="00554665"/>
    <w:rsid w:val="0055485A"/>
    <w:rsid w:val="005548F5"/>
    <w:rsid w:val="005549CE"/>
    <w:rsid w:val="00554BCE"/>
    <w:rsid w:val="00554C74"/>
    <w:rsid w:val="00555AE2"/>
    <w:rsid w:val="00556068"/>
    <w:rsid w:val="005560DC"/>
    <w:rsid w:val="00556217"/>
    <w:rsid w:val="005563B3"/>
    <w:rsid w:val="00556407"/>
    <w:rsid w:val="0055697E"/>
    <w:rsid w:val="005569D1"/>
    <w:rsid w:val="00556C5E"/>
    <w:rsid w:val="00556CC0"/>
    <w:rsid w:val="00556CEB"/>
    <w:rsid w:val="00556D22"/>
    <w:rsid w:val="00556D4A"/>
    <w:rsid w:val="00556D69"/>
    <w:rsid w:val="00556DA9"/>
    <w:rsid w:val="00556E5C"/>
    <w:rsid w:val="0055723F"/>
    <w:rsid w:val="005572EA"/>
    <w:rsid w:val="00557373"/>
    <w:rsid w:val="0055745D"/>
    <w:rsid w:val="005578B3"/>
    <w:rsid w:val="00557B12"/>
    <w:rsid w:val="0056012D"/>
    <w:rsid w:val="005607D5"/>
    <w:rsid w:val="005608AD"/>
    <w:rsid w:val="00560B06"/>
    <w:rsid w:val="00560D93"/>
    <w:rsid w:val="00561162"/>
    <w:rsid w:val="0056118F"/>
    <w:rsid w:val="005613BD"/>
    <w:rsid w:val="00561635"/>
    <w:rsid w:val="0056185E"/>
    <w:rsid w:val="00561F5D"/>
    <w:rsid w:val="0056204C"/>
    <w:rsid w:val="0056214D"/>
    <w:rsid w:val="00562198"/>
    <w:rsid w:val="00562375"/>
    <w:rsid w:val="00562473"/>
    <w:rsid w:val="005624A8"/>
    <w:rsid w:val="00562864"/>
    <w:rsid w:val="005629AF"/>
    <w:rsid w:val="00562E72"/>
    <w:rsid w:val="00563765"/>
    <w:rsid w:val="005638C3"/>
    <w:rsid w:val="005639E1"/>
    <w:rsid w:val="005639F9"/>
    <w:rsid w:val="00563D42"/>
    <w:rsid w:val="00563E34"/>
    <w:rsid w:val="005642BE"/>
    <w:rsid w:val="00564641"/>
    <w:rsid w:val="00564849"/>
    <w:rsid w:val="00564B5D"/>
    <w:rsid w:val="00564F0C"/>
    <w:rsid w:val="00564F32"/>
    <w:rsid w:val="00565777"/>
    <w:rsid w:val="00565A1E"/>
    <w:rsid w:val="005660DE"/>
    <w:rsid w:val="0056616D"/>
    <w:rsid w:val="0056641E"/>
    <w:rsid w:val="0056653A"/>
    <w:rsid w:val="00566C0A"/>
    <w:rsid w:val="00566C5C"/>
    <w:rsid w:val="00566CEC"/>
    <w:rsid w:val="00566D76"/>
    <w:rsid w:val="00566F09"/>
    <w:rsid w:val="00567248"/>
    <w:rsid w:val="00567564"/>
    <w:rsid w:val="00567953"/>
    <w:rsid w:val="00567AE1"/>
    <w:rsid w:val="00567C25"/>
    <w:rsid w:val="00570077"/>
    <w:rsid w:val="00570ADE"/>
    <w:rsid w:val="00570E0E"/>
    <w:rsid w:val="00570EE5"/>
    <w:rsid w:val="00570F8C"/>
    <w:rsid w:val="005711C7"/>
    <w:rsid w:val="005712C8"/>
    <w:rsid w:val="005714FA"/>
    <w:rsid w:val="005716B4"/>
    <w:rsid w:val="005716D7"/>
    <w:rsid w:val="0057199B"/>
    <w:rsid w:val="00571B16"/>
    <w:rsid w:val="00571E0F"/>
    <w:rsid w:val="005721BE"/>
    <w:rsid w:val="0057279E"/>
    <w:rsid w:val="00572A27"/>
    <w:rsid w:val="00572C4B"/>
    <w:rsid w:val="00572E1A"/>
    <w:rsid w:val="00572F57"/>
    <w:rsid w:val="005734CE"/>
    <w:rsid w:val="0057354A"/>
    <w:rsid w:val="00573602"/>
    <w:rsid w:val="00573741"/>
    <w:rsid w:val="00573934"/>
    <w:rsid w:val="00573C60"/>
    <w:rsid w:val="00573E19"/>
    <w:rsid w:val="00574578"/>
    <w:rsid w:val="00574D07"/>
    <w:rsid w:val="00574D6A"/>
    <w:rsid w:val="0057505A"/>
    <w:rsid w:val="00575AB6"/>
    <w:rsid w:val="0057673D"/>
    <w:rsid w:val="00576ADF"/>
    <w:rsid w:val="00576D34"/>
    <w:rsid w:val="00576DE0"/>
    <w:rsid w:val="005770AB"/>
    <w:rsid w:val="005774CE"/>
    <w:rsid w:val="00577958"/>
    <w:rsid w:val="00577A0C"/>
    <w:rsid w:val="00577CCB"/>
    <w:rsid w:val="00577D41"/>
    <w:rsid w:val="00580091"/>
    <w:rsid w:val="005803B2"/>
    <w:rsid w:val="00580647"/>
    <w:rsid w:val="00580727"/>
    <w:rsid w:val="00580CCF"/>
    <w:rsid w:val="00580F57"/>
    <w:rsid w:val="00581748"/>
    <w:rsid w:val="005817AB"/>
    <w:rsid w:val="00581AC9"/>
    <w:rsid w:val="00581BAE"/>
    <w:rsid w:val="00581EA7"/>
    <w:rsid w:val="00581EED"/>
    <w:rsid w:val="00581FE0"/>
    <w:rsid w:val="00581FF2"/>
    <w:rsid w:val="005825C3"/>
    <w:rsid w:val="00582812"/>
    <w:rsid w:val="0058293A"/>
    <w:rsid w:val="00582B19"/>
    <w:rsid w:val="00583501"/>
    <w:rsid w:val="00583577"/>
    <w:rsid w:val="00583790"/>
    <w:rsid w:val="005837A7"/>
    <w:rsid w:val="00583951"/>
    <w:rsid w:val="00583A71"/>
    <w:rsid w:val="00583CB0"/>
    <w:rsid w:val="00583F3A"/>
    <w:rsid w:val="00584282"/>
    <w:rsid w:val="0058470E"/>
    <w:rsid w:val="00584719"/>
    <w:rsid w:val="005847AA"/>
    <w:rsid w:val="0058485E"/>
    <w:rsid w:val="00584A7E"/>
    <w:rsid w:val="00584C43"/>
    <w:rsid w:val="00584D5A"/>
    <w:rsid w:val="00585260"/>
    <w:rsid w:val="00585431"/>
    <w:rsid w:val="005854AF"/>
    <w:rsid w:val="005857D7"/>
    <w:rsid w:val="00585D05"/>
    <w:rsid w:val="00585F66"/>
    <w:rsid w:val="00586275"/>
    <w:rsid w:val="005864A1"/>
    <w:rsid w:val="005867BF"/>
    <w:rsid w:val="005868ED"/>
    <w:rsid w:val="00586BC0"/>
    <w:rsid w:val="00586D67"/>
    <w:rsid w:val="00587368"/>
    <w:rsid w:val="00587413"/>
    <w:rsid w:val="00587683"/>
    <w:rsid w:val="0058769F"/>
    <w:rsid w:val="00587CDD"/>
    <w:rsid w:val="00587F2F"/>
    <w:rsid w:val="00587FBD"/>
    <w:rsid w:val="00590304"/>
    <w:rsid w:val="005904A0"/>
    <w:rsid w:val="00590AAA"/>
    <w:rsid w:val="00590D26"/>
    <w:rsid w:val="00590DF3"/>
    <w:rsid w:val="005913F5"/>
    <w:rsid w:val="0059146F"/>
    <w:rsid w:val="0059168A"/>
    <w:rsid w:val="00591738"/>
    <w:rsid w:val="00591B59"/>
    <w:rsid w:val="00591F39"/>
    <w:rsid w:val="0059209C"/>
    <w:rsid w:val="00592208"/>
    <w:rsid w:val="0059239D"/>
    <w:rsid w:val="00592522"/>
    <w:rsid w:val="00592595"/>
    <w:rsid w:val="0059283F"/>
    <w:rsid w:val="00593196"/>
    <w:rsid w:val="005932B5"/>
    <w:rsid w:val="005932FB"/>
    <w:rsid w:val="005935BF"/>
    <w:rsid w:val="005937D4"/>
    <w:rsid w:val="005939A8"/>
    <w:rsid w:val="00593B81"/>
    <w:rsid w:val="00593E3A"/>
    <w:rsid w:val="00593F19"/>
    <w:rsid w:val="00594545"/>
    <w:rsid w:val="00594900"/>
    <w:rsid w:val="00594B9B"/>
    <w:rsid w:val="00594ED3"/>
    <w:rsid w:val="00595345"/>
    <w:rsid w:val="005956A2"/>
    <w:rsid w:val="00595CC4"/>
    <w:rsid w:val="00595D37"/>
    <w:rsid w:val="00595EE7"/>
    <w:rsid w:val="00596028"/>
    <w:rsid w:val="0059638A"/>
    <w:rsid w:val="005965A7"/>
    <w:rsid w:val="005966DC"/>
    <w:rsid w:val="00596EE8"/>
    <w:rsid w:val="00596FCF"/>
    <w:rsid w:val="0059715E"/>
    <w:rsid w:val="005975A1"/>
    <w:rsid w:val="0059784B"/>
    <w:rsid w:val="005A00CE"/>
    <w:rsid w:val="005A033A"/>
    <w:rsid w:val="005A08F0"/>
    <w:rsid w:val="005A0AB6"/>
    <w:rsid w:val="005A0B08"/>
    <w:rsid w:val="005A0F99"/>
    <w:rsid w:val="005A111C"/>
    <w:rsid w:val="005A11DE"/>
    <w:rsid w:val="005A15D5"/>
    <w:rsid w:val="005A1B12"/>
    <w:rsid w:val="005A1DFB"/>
    <w:rsid w:val="005A218E"/>
    <w:rsid w:val="005A23A3"/>
    <w:rsid w:val="005A254B"/>
    <w:rsid w:val="005A2950"/>
    <w:rsid w:val="005A295E"/>
    <w:rsid w:val="005A2BC5"/>
    <w:rsid w:val="005A2C46"/>
    <w:rsid w:val="005A2D20"/>
    <w:rsid w:val="005A2DDD"/>
    <w:rsid w:val="005A33B9"/>
    <w:rsid w:val="005A3980"/>
    <w:rsid w:val="005A3BA1"/>
    <w:rsid w:val="005A3D35"/>
    <w:rsid w:val="005A3ED2"/>
    <w:rsid w:val="005A3EDB"/>
    <w:rsid w:val="005A44F3"/>
    <w:rsid w:val="005A4711"/>
    <w:rsid w:val="005A471F"/>
    <w:rsid w:val="005A47A0"/>
    <w:rsid w:val="005A49EA"/>
    <w:rsid w:val="005A4A7E"/>
    <w:rsid w:val="005A4AAA"/>
    <w:rsid w:val="005A4FD8"/>
    <w:rsid w:val="005A50B3"/>
    <w:rsid w:val="005A5501"/>
    <w:rsid w:val="005A55A1"/>
    <w:rsid w:val="005A58A3"/>
    <w:rsid w:val="005A58DB"/>
    <w:rsid w:val="005A5938"/>
    <w:rsid w:val="005A5A37"/>
    <w:rsid w:val="005A5C4F"/>
    <w:rsid w:val="005A5DBE"/>
    <w:rsid w:val="005A5DF6"/>
    <w:rsid w:val="005A67B8"/>
    <w:rsid w:val="005A6FFD"/>
    <w:rsid w:val="005A73B0"/>
    <w:rsid w:val="005A746C"/>
    <w:rsid w:val="005A75B8"/>
    <w:rsid w:val="005A781C"/>
    <w:rsid w:val="005A7BEC"/>
    <w:rsid w:val="005B00EB"/>
    <w:rsid w:val="005B0184"/>
    <w:rsid w:val="005B067C"/>
    <w:rsid w:val="005B0739"/>
    <w:rsid w:val="005B074C"/>
    <w:rsid w:val="005B08E2"/>
    <w:rsid w:val="005B0AC0"/>
    <w:rsid w:val="005B0AF7"/>
    <w:rsid w:val="005B0B7F"/>
    <w:rsid w:val="005B16E7"/>
    <w:rsid w:val="005B1A60"/>
    <w:rsid w:val="005B1C05"/>
    <w:rsid w:val="005B1C74"/>
    <w:rsid w:val="005B1CC9"/>
    <w:rsid w:val="005B1F88"/>
    <w:rsid w:val="005B1FC1"/>
    <w:rsid w:val="005B1FF1"/>
    <w:rsid w:val="005B2100"/>
    <w:rsid w:val="005B2897"/>
    <w:rsid w:val="005B2F64"/>
    <w:rsid w:val="005B3121"/>
    <w:rsid w:val="005B33F3"/>
    <w:rsid w:val="005B348A"/>
    <w:rsid w:val="005B363A"/>
    <w:rsid w:val="005B365D"/>
    <w:rsid w:val="005B376C"/>
    <w:rsid w:val="005B3A4D"/>
    <w:rsid w:val="005B3B27"/>
    <w:rsid w:val="005B3D3C"/>
    <w:rsid w:val="005B3E37"/>
    <w:rsid w:val="005B3E43"/>
    <w:rsid w:val="005B3F61"/>
    <w:rsid w:val="005B3FC7"/>
    <w:rsid w:val="005B43D3"/>
    <w:rsid w:val="005B442E"/>
    <w:rsid w:val="005B4598"/>
    <w:rsid w:val="005B486F"/>
    <w:rsid w:val="005B488B"/>
    <w:rsid w:val="005B4C1B"/>
    <w:rsid w:val="005B4C4D"/>
    <w:rsid w:val="005B4E5B"/>
    <w:rsid w:val="005B4EEE"/>
    <w:rsid w:val="005B4F6F"/>
    <w:rsid w:val="005B5282"/>
    <w:rsid w:val="005B58EC"/>
    <w:rsid w:val="005B5D25"/>
    <w:rsid w:val="005B5D67"/>
    <w:rsid w:val="005B60B4"/>
    <w:rsid w:val="005B63C4"/>
    <w:rsid w:val="005B63F4"/>
    <w:rsid w:val="005B64C0"/>
    <w:rsid w:val="005B67AE"/>
    <w:rsid w:val="005B690C"/>
    <w:rsid w:val="005B699F"/>
    <w:rsid w:val="005B69D6"/>
    <w:rsid w:val="005B6A4E"/>
    <w:rsid w:val="005B6BC1"/>
    <w:rsid w:val="005B6ECE"/>
    <w:rsid w:val="005B72DA"/>
    <w:rsid w:val="005B73C9"/>
    <w:rsid w:val="005B79F0"/>
    <w:rsid w:val="005B7A64"/>
    <w:rsid w:val="005C110B"/>
    <w:rsid w:val="005C1163"/>
    <w:rsid w:val="005C140B"/>
    <w:rsid w:val="005C1509"/>
    <w:rsid w:val="005C1654"/>
    <w:rsid w:val="005C1970"/>
    <w:rsid w:val="005C1D53"/>
    <w:rsid w:val="005C20FC"/>
    <w:rsid w:val="005C21DE"/>
    <w:rsid w:val="005C21F4"/>
    <w:rsid w:val="005C2A7C"/>
    <w:rsid w:val="005C2D7E"/>
    <w:rsid w:val="005C2EB0"/>
    <w:rsid w:val="005C36DC"/>
    <w:rsid w:val="005C379B"/>
    <w:rsid w:val="005C37C0"/>
    <w:rsid w:val="005C3A02"/>
    <w:rsid w:val="005C3EA2"/>
    <w:rsid w:val="005C3F77"/>
    <w:rsid w:val="005C3F8A"/>
    <w:rsid w:val="005C40C2"/>
    <w:rsid w:val="005C4157"/>
    <w:rsid w:val="005C4287"/>
    <w:rsid w:val="005C4382"/>
    <w:rsid w:val="005C43CE"/>
    <w:rsid w:val="005C44D7"/>
    <w:rsid w:val="005C4520"/>
    <w:rsid w:val="005C4523"/>
    <w:rsid w:val="005C46BF"/>
    <w:rsid w:val="005C4CA8"/>
    <w:rsid w:val="005C4CE9"/>
    <w:rsid w:val="005C4CF0"/>
    <w:rsid w:val="005C4EFB"/>
    <w:rsid w:val="005C5140"/>
    <w:rsid w:val="005C5224"/>
    <w:rsid w:val="005C536A"/>
    <w:rsid w:val="005C54F1"/>
    <w:rsid w:val="005C5564"/>
    <w:rsid w:val="005C6019"/>
    <w:rsid w:val="005C6D5D"/>
    <w:rsid w:val="005C6DD6"/>
    <w:rsid w:val="005C6F3F"/>
    <w:rsid w:val="005C7120"/>
    <w:rsid w:val="005C7495"/>
    <w:rsid w:val="005C7538"/>
    <w:rsid w:val="005C7710"/>
    <w:rsid w:val="005C790D"/>
    <w:rsid w:val="005C7D9A"/>
    <w:rsid w:val="005D0869"/>
    <w:rsid w:val="005D099C"/>
    <w:rsid w:val="005D09FB"/>
    <w:rsid w:val="005D0ED1"/>
    <w:rsid w:val="005D105F"/>
    <w:rsid w:val="005D1085"/>
    <w:rsid w:val="005D112C"/>
    <w:rsid w:val="005D1612"/>
    <w:rsid w:val="005D1629"/>
    <w:rsid w:val="005D2086"/>
    <w:rsid w:val="005D20D6"/>
    <w:rsid w:val="005D2284"/>
    <w:rsid w:val="005D22BF"/>
    <w:rsid w:val="005D2493"/>
    <w:rsid w:val="005D28DC"/>
    <w:rsid w:val="005D28E5"/>
    <w:rsid w:val="005D29FC"/>
    <w:rsid w:val="005D2A07"/>
    <w:rsid w:val="005D2E0F"/>
    <w:rsid w:val="005D32BD"/>
    <w:rsid w:val="005D3330"/>
    <w:rsid w:val="005D33E5"/>
    <w:rsid w:val="005D3598"/>
    <w:rsid w:val="005D3734"/>
    <w:rsid w:val="005D378F"/>
    <w:rsid w:val="005D3BFF"/>
    <w:rsid w:val="005D3DE2"/>
    <w:rsid w:val="005D3E8A"/>
    <w:rsid w:val="005D3F85"/>
    <w:rsid w:val="005D403A"/>
    <w:rsid w:val="005D4318"/>
    <w:rsid w:val="005D4A37"/>
    <w:rsid w:val="005D4A42"/>
    <w:rsid w:val="005D4E24"/>
    <w:rsid w:val="005D4F2D"/>
    <w:rsid w:val="005D4F6C"/>
    <w:rsid w:val="005D501C"/>
    <w:rsid w:val="005D5146"/>
    <w:rsid w:val="005D523C"/>
    <w:rsid w:val="005D5520"/>
    <w:rsid w:val="005D554F"/>
    <w:rsid w:val="005D56C7"/>
    <w:rsid w:val="005D5ABD"/>
    <w:rsid w:val="005D5D24"/>
    <w:rsid w:val="005D5D31"/>
    <w:rsid w:val="005D5EB1"/>
    <w:rsid w:val="005D60F4"/>
    <w:rsid w:val="005D6612"/>
    <w:rsid w:val="005D6B2C"/>
    <w:rsid w:val="005D6E6A"/>
    <w:rsid w:val="005D6F5A"/>
    <w:rsid w:val="005D779F"/>
    <w:rsid w:val="005D7DCB"/>
    <w:rsid w:val="005D7EC2"/>
    <w:rsid w:val="005D7F30"/>
    <w:rsid w:val="005D7FD3"/>
    <w:rsid w:val="005D7FF0"/>
    <w:rsid w:val="005E02C5"/>
    <w:rsid w:val="005E037D"/>
    <w:rsid w:val="005E0BC8"/>
    <w:rsid w:val="005E0CF3"/>
    <w:rsid w:val="005E0D1D"/>
    <w:rsid w:val="005E0D68"/>
    <w:rsid w:val="005E0E67"/>
    <w:rsid w:val="005E102F"/>
    <w:rsid w:val="005E1257"/>
    <w:rsid w:val="005E14F2"/>
    <w:rsid w:val="005E1876"/>
    <w:rsid w:val="005E1FBA"/>
    <w:rsid w:val="005E2705"/>
    <w:rsid w:val="005E2CCC"/>
    <w:rsid w:val="005E2DB8"/>
    <w:rsid w:val="005E308E"/>
    <w:rsid w:val="005E3147"/>
    <w:rsid w:val="005E3174"/>
    <w:rsid w:val="005E31A7"/>
    <w:rsid w:val="005E32CC"/>
    <w:rsid w:val="005E33F6"/>
    <w:rsid w:val="005E353C"/>
    <w:rsid w:val="005E35C3"/>
    <w:rsid w:val="005E37EF"/>
    <w:rsid w:val="005E3CB7"/>
    <w:rsid w:val="005E4448"/>
    <w:rsid w:val="005E4492"/>
    <w:rsid w:val="005E47CB"/>
    <w:rsid w:val="005E49A1"/>
    <w:rsid w:val="005E4A86"/>
    <w:rsid w:val="005E4B10"/>
    <w:rsid w:val="005E4D23"/>
    <w:rsid w:val="005E4D8B"/>
    <w:rsid w:val="005E4E5C"/>
    <w:rsid w:val="005E5227"/>
    <w:rsid w:val="005E57C3"/>
    <w:rsid w:val="005E5EBB"/>
    <w:rsid w:val="005E5F24"/>
    <w:rsid w:val="005E6339"/>
    <w:rsid w:val="005E637A"/>
    <w:rsid w:val="005E6654"/>
    <w:rsid w:val="005E746A"/>
    <w:rsid w:val="005E7484"/>
    <w:rsid w:val="005E78AE"/>
    <w:rsid w:val="005E7A62"/>
    <w:rsid w:val="005E7B08"/>
    <w:rsid w:val="005E7C43"/>
    <w:rsid w:val="005F01D7"/>
    <w:rsid w:val="005F022E"/>
    <w:rsid w:val="005F05DC"/>
    <w:rsid w:val="005F0892"/>
    <w:rsid w:val="005F0DFE"/>
    <w:rsid w:val="005F0E36"/>
    <w:rsid w:val="005F0EC2"/>
    <w:rsid w:val="005F1085"/>
    <w:rsid w:val="005F15BE"/>
    <w:rsid w:val="005F1F16"/>
    <w:rsid w:val="005F20D4"/>
    <w:rsid w:val="005F272F"/>
    <w:rsid w:val="005F3151"/>
    <w:rsid w:val="005F316F"/>
    <w:rsid w:val="005F3372"/>
    <w:rsid w:val="005F37F4"/>
    <w:rsid w:val="005F38F3"/>
    <w:rsid w:val="005F392C"/>
    <w:rsid w:val="005F3B04"/>
    <w:rsid w:val="005F4316"/>
    <w:rsid w:val="005F445E"/>
    <w:rsid w:val="005F4947"/>
    <w:rsid w:val="005F4F26"/>
    <w:rsid w:val="005F5330"/>
    <w:rsid w:val="005F53A7"/>
    <w:rsid w:val="005F5AEB"/>
    <w:rsid w:val="005F5C07"/>
    <w:rsid w:val="005F6168"/>
    <w:rsid w:val="005F6681"/>
    <w:rsid w:val="005F67C1"/>
    <w:rsid w:val="005F6C5E"/>
    <w:rsid w:val="005F7243"/>
    <w:rsid w:val="005F7465"/>
    <w:rsid w:val="005F7507"/>
    <w:rsid w:val="005F7A0D"/>
    <w:rsid w:val="005F7BEA"/>
    <w:rsid w:val="005F7C31"/>
    <w:rsid w:val="005F7C61"/>
    <w:rsid w:val="005F7D18"/>
    <w:rsid w:val="005F7FBE"/>
    <w:rsid w:val="0060007A"/>
    <w:rsid w:val="0060021A"/>
    <w:rsid w:val="0060074A"/>
    <w:rsid w:val="0060098E"/>
    <w:rsid w:val="00600B48"/>
    <w:rsid w:val="00600BB9"/>
    <w:rsid w:val="00600BD1"/>
    <w:rsid w:val="00600EE8"/>
    <w:rsid w:val="00601644"/>
    <w:rsid w:val="00601C28"/>
    <w:rsid w:val="00601CA9"/>
    <w:rsid w:val="00601FAB"/>
    <w:rsid w:val="00602830"/>
    <w:rsid w:val="00602C51"/>
    <w:rsid w:val="00602D18"/>
    <w:rsid w:val="00602DAB"/>
    <w:rsid w:val="00602E3A"/>
    <w:rsid w:val="00602EAE"/>
    <w:rsid w:val="00603225"/>
    <w:rsid w:val="006032FC"/>
    <w:rsid w:val="006036A5"/>
    <w:rsid w:val="00603A3F"/>
    <w:rsid w:val="00603B2D"/>
    <w:rsid w:val="00603BE7"/>
    <w:rsid w:val="00603CB4"/>
    <w:rsid w:val="00603FD7"/>
    <w:rsid w:val="00604009"/>
    <w:rsid w:val="00604031"/>
    <w:rsid w:val="006040EF"/>
    <w:rsid w:val="00604667"/>
    <w:rsid w:val="00604DD8"/>
    <w:rsid w:val="00604E0A"/>
    <w:rsid w:val="00604EBA"/>
    <w:rsid w:val="0060520F"/>
    <w:rsid w:val="00605271"/>
    <w:rsid w:val="00605277"/>
    <w:rsid w:val="006056E7"/>
    <w:rsid w:val="0060596C"/>
    <w:rsid w:val="00605BAE"/>
    <w:rsid w:val="00605F0D"/>
    <w:rsid w:val="006069D6"/>
    <w:rsid w:val="00606A05"/>
    <w:rsid w:val="00606CE9"/>
    <w:rsid w:val="006071DD"/>
    <w:rsid w:val="00607613"/>
    <w:rsid w:val="006079F9"/>
    <w:rsid w:val="00607AE3"/>
    <w:rsid w:val="00607E2E"/>
    <w:rsid w:val="00607ED8"/>
    <w:rsid w:val="006103DB"/>
    <w:rsid w:val="00610485"/>
    <w:rsid w:val="00610A3A"/>
    <w:rsid w:val="00610A3C"/>
    <w:rsid w:val="00610A5B"/>
    <w:rsid w:val="00610BDA"/>
    <w:rsid w:val="00610DFE"/>
    <w:rsid w:val="0061108E"/>
    <w:rsid w:val="00611128"/>
    <w:rsid w:val="0061113C"/>
    <w:rsid w:val="00611247"/>
    <w:rsid w:val="006112CD"/>
    <w:rsid w:val="006113A6"/>
    <w:rsid w:val="006115C0"/>
    <w:rsid w:val="00611636"/>
    <w:rsid w:val="00611652"/>
    <w:rsid w:val="00611665"/>
    <w:rsid w:val="006118F1"/>
    <w:rsid w:val="00611F3E"/>
    <w:rsid w:val="00612222"/>
    <w:rsid w:val="00612303"/>
    <w:rsid w:val="00612484"/>
    <w:rsid w:val="006125A3"/>
    <w:rsid w:val="00612C31"/>
    <w:rsid w:val="00612C6E"/>
    <w:rsid w:val="00612D28"/>
    <w:rsid w:val="00613317"/>
    <w:rsid w:val="0061357D"/>
    <w:rsid w:val="0061385A"/>
    <w:rsid w:val="00613D09"/>
    <w:rsid w:val="00613DC8"/>
    <w:rsid w:val="00613E78"/>
    <w:rsid w:val="006142D2"/>
    <w:rsid w:val="006142E0"/>
    <w:rsid w:val="00614572"/>
    <w:rsid w:val="00614AE1"/>
    <w:rsid w:val="00614E8D"/>
    <w:rsid w:val="006154DE"/>
    <w:rsid w:val="006158D7"/>
    <w:rsid w:val="00615A54"/>
    <w:rsid w:val="00615D7A"/>
    <w:rsid w:val="00615E06"/>
    <w:rsid w:val="0061607F"/>
    <w:rsid w:val="00616722"/>
    <w:rsid w:val="00616AE7"/>
    <w:rsid w:val="00616C11"/>
    <w:rsid w:val="00616CA1"/>
    <w:rsid w:val="00616FC5"/>
    <w:rsid w:val="0061717E"/>
    <w:rsid w:val="00617378"/>
    <w:rsid w:val="00617840"/>
    <w:rsid w:val="00617B78"/>
    <w:rsid w:val="00617C3F"/>
    <w:rsid w:val="00617E2E"/>
    <w:rsid w:val="00617EBD"/>
    <w:rsid w:val="006200A4"/>
    <w:rsid w:val="00620109"/>
    <w:rsid w:val="00620CED"/>
    <w:rsid w:val="00621165"/>
    <w:rsid w:val="0062153B"/>
    <w:rsid w:val="006215CF"/>
    <w:rsid w:val="00621A0F"/>
    <w:rsid w:val="00621ADA"/>
    <w:rsid w:val="00621B60"/>
    <w:rsid w:val="00621BB3"/>
    <w:rsid w:val="00621BE9"/>
    <w:rsid w:val="00621C0D"/>
    <w:rsid w:val="00622254"/>
    <w:rsid w:val="0062237B"/>
    <w:rsid w:val="00622781"/>
    <w:rsid w:val="00622C50"/>
    <w:rsid w:val="00622C7C"/>
    <w:rsid w:val="00622CD2"/>
    <w:rsid w:val="00622F9B"/>
    <w:rsid w:val="00623358"/>
    <w:rsid w:val="006233DF"/>
    <w:rsid w:val="006238FA"/>
    <w:rsid w:val="00623AD8"/>
    <w:rsid w:val="00623E69"/>
    <w:rsid w:val="0062409F"/>
    <w:rsid w:val="0062426B"/>
    <w:rsid w:val="006242E2"/>
    <w:rsid w:val="00624FD6"/>
    <w:rsid w:val="0062512A"/>
    <w:rsid w:val="006252E0"/>
    <w:rsid w:val="00625438"/>
    <w:rsid w:val="0062558B"/>
    <w:rsid w:val="006255A9"/>
    <w:rsid w:val="006256A1"/>
    <w:rsid w:val="006259BD"/>
    <w:rsid w:val="00625B8D"/>
    <w:rsid w:val="00625E12"/>
    <w:rsid w:val="006260E1"/>
    <w:rsid w:val="0062624D"/>
    <w:rsid w:val="006264C4"/>
    <w:rsid w:val="0062662E"/>
    <w:rsid w:val="00626A9D"/>
    <w:rsid w:val="00626CEE"/>
    <w:rsid w:val="006276D8"/>
    <w:rsid w:val="00627899"/>
    <w:rsid w:val="00627B1E"/>
    <w:rsid w:val="00627CA7"/>
    <w:rsid w:val="00630331"/>
    <w:rsid w:val="006303B5"/>
    <w:rsid w:val="00630643"/>
    <w:rsid w:val="006309C9"/>
    <w:rsid w:val="00630A66"/>
    <w:rsid w:val="00630FE7"/>
    <w:rsid w:val="006313FE"/>
    <w:rsid w:val="00631E74"/>
    <w:rsid w:val="006324C5"/>
    <w:rsid w:val="0063252C"/>
    <w:rsid w:val="006328F0"/>
    <w:rsid w:val="00632DD2"/>
    <w:rsid w:val="00633046"/>
    <w:rsid w:val="006332E9"/>
    <w:rsid w:val="00633388"/>
    <w:rsid w:val="00633CD7"/>
    <w:rsid w:val="00633E6C"/>
    <w:rsid w:val="006340C7"/>
    <w:rsid w:val="006342A7"/>
    <w:rsid w:val="006345A7"/>
    <w:rsid w:val="00634896"/>
    <w:rsid w:val="006348B3"/>
    <w:rsid w:val="00634BCD"/>
    <w:rsid w:val="006351B6"/>
    <w:rsid w:val="006358D5"/>
    <w:rsid w:val="00635B86"/>
    <w:rsid w:val="00635D06"/>
    <w:rsid w:val="0063618C"/>
    <w:rsid w:val="00636712"/>
    <w:rsid w:val="00636882"/>
    <w:rsid w:val="006368E9"/>
    <w:rsid w:val="00636965"/>
    <w:rsid w:val="00636F0F"/>
    <w:rsid w:val="0063745D"/>
    <w:rsid w:val="00637486"/>
    <w:rsid w:val="006376BE"/>
    <w:rsid w:val="006376CF"/>
    <w:rsid w:val="0063774D"/>
    <w:rsid w:val="00637930"/>
    <w:rsid w:val="00637EB7"/>
    <w:rsid w:val="006404C5"/>
    <w:rsid w:val="0064057A"/>
    <w:rsid w:val="00640B52"/>
    <w:rsid w:val="00640D93"/>
    <w:rsid w:val="00640FA9"/>
    <w:rsid w:val="00641079"/>
    <w:rsid w:val="006412DB"/>
    <w:rsid w:val="00641362"/>
    <w:rsid w:val="0064168C"/>
    <w:rsid w:val="0064183B"/>
    <w:rsid w:val="00641BB2"/>
    <w:rsid w:val="006421A4"/>
    <w:rsid w:val="00642421"/>
    <w:rsid w:val="0064247D"/>
    <w:rsid w:val="00642890"/>
    <w:rsid w:val="00642AFB"/>
    <w:rsid w:val="00642B18"/>
    <w:rsid w:val="00642C4C"/>
    <w:rsid w:val="00643017"/>
    <w:rsid w:val="00643483"/>
    <w:rsid w:val="00643739"/>
    <w:rsid w:val="0064391C"/>
    <w:rsid w:val="0064396E"/>
    <w:rsid w:val="00643C43"/>
    <w:rsid w:val="006445A0"/>
    <w:rsid w:val="0064496F"/>
    <w:rsid w:val="0064498A"/>
    <w:rsid w:val="00644E9B"/>
    <w:rsid w:val="00645259"/>
    <w:rsid w:val="006453CC"/>
    <w:rsid w:val="006454D0"/>
    <w:rsid w:val="00645619"/>
    <w:rsid w:val="00645988"/>
    <w:rsid w:val="006459C9"/>
    <w:rsid w:val="006459FC"/>
    <w:rsid w:val="00645E1B"/>
    <w:rsid w:val="00645E5E"/>
    <w:rsid w:val="00645F23"/>
    <w:rsid w:val="006461B0"/>
    <w:rsid w:val="0064636D"/>
    <w:rsid w:val="006463EA"/>
    <w:rsid w:val="00646CE4"/>
    <w:rsid w:val="00646D71"/>
    <w:rsid w:val="00646EDB"/>
    <w:rsid w:val="00646F43"/>
    <w:rsid w:val="00647193"/>
    <w:rsid w:val="00647314"/>
    <w:rsid w:val="00647A0B"/>
    <w:rsid w:val="00647AA8"/>
    <w:rsid w:val="00647B0E"/>
    <w:rsid w:val="00647B66"/>
    <w:rsid w:val="00647D08"/>
    <w:rsid w:val="00647EAE"/>
    <w:rsid w:val="00647FA9"/>
    <w:rsid w:val="00650466"/>
    <w:rsid w:val="00650537"/>
    <w:rsid w:val="00650818"/>
    <w:rsid w:val="006508C3"/>
    <w:rsid w:val="006513DB"/>
    <w:rsid w:val="00651535"/>
    <w:rsid w:val="00651B46"/>
    <w:rsid w:val="00651CA2"/>
    <w:rsid w:val="00651CB2"/>
    <w:rsid w:val="00651ECB"/>
    <w:rsid w:val="0065203A"/>
    <w:rsid w:val="00652547"/>
    <w:rsid w:val="006527E7"/>
    <w:rsid w:val="00652A2D"/>
    <w:rsid w:val="00652AFA"/>
    <w:rsid w:val="00652B12"/>
    <w:rsid w:val="00652C29"/>
    <w:rsid w:val="0065343D"/>
    <w:rsid w:val="00653790"/>
    <w:rsid w:val="006537F9"/>
    <w:rsid w:val="00653A00"/>
    <w:rsid w:val="00654747"/>
    <w:rsid w:val="00654BAA"/>
    <w:rsid w:val="0065543C"/>
    <w:rsid w:val="00655485"/>
    <w:rsid w:val="00655909"/>
    <w:rsid w:val="00655AE8"/>
    <w:rsid w:val="00655E71"/>
    <w:rsid w:val="006560E7"/>
    <w:rsid w:val="0065634A"/>
    <w:rsid w:val="00656363"/>
    <w:rsid w:val="006568BC"/>
    <w:rsid w:val="00656902"/>
    <w:rsid w:val="006569CB"/>
    <w:rsid w:val="00656B04"/>
    <w:rsid w:val="00656D0B"/>
    <w:rsid w:val="006573DD"/>
    <w:rsid w:val="0065770A"/>
    <w:rsid w:val="00657D11"/>
    <w:rsid w:val="00657E63"/>
    <w:rsid w:val="00660063"/>
    <w:rsid w:val="0066031C"/>
    <w:rsid w:val="006604E1"/>
    <w:rsid w:val="0066064C"/>
    <w:rsid w:val="0066074D"/>
    <w:rsid w:val="00660843"/>
    <w:rsid w:val="0066092E"/>
    <w:rsid w:val="00660C30"/>
    <w:rsid w:val="00660CE9"/>
    <w:rsid w:val="00660E4B"/>
    <w:rsid w:val="00661221"/>
    <w:rsid w:val="00661781"/>
    <w:rsid w:val="00661868"/>
    <w:rsid w:val="00661C9B"/>
    <w:rsid w:val="00661CBC"/>
    <w:rsid w:val="00661EDA"/>
    <w:rsid w:val="00662034"/>
    <w:rsid w:val="00662325"/>
    <w:rsid w:val="006627EC"/>
    <w:rsid w:val="00662A88"/>
    <w:rsid w:val="00662AE7"/>
    <w:rsid w:val="00662B67"/>
    <w:rsid w:val="00662B7C"/>
    <w:rsid w:val="00662C38"/>
    <w:rsid w:val="00662EE3"/>
    <w:rsid w:val="00662F3B"/>
    <w:rsid w:val="00662FE7"/>
    <w:rsid w:val="00663344"/>
    <w:rsid w:val="006633D6"/>
    <w:rsid w:val="006638B5"/>
    <w:rsid w:val="00663BC2"/>
    <w:rsid w:val="00663C21"/>
    <w:rsid w:val="006642C7"/>
    <w:rsid w:val="00664345"/>
    <w:rsid w:val="00664712"/>
    <w:rsid w:val="006647F5"/>
    <w:rsid w:val="0066497D"/>
    <w:rsid w:val="006649DF"/>
    <w:rsid w:val="00664C54"/>
    <w:rsid w:val="00664FD2"/>
    <w:rsid w:val="006650DC"/>
    <w:rsid w:val="006653D8"/>
    <w:rsid w:val="006658AC"/>
    <w:rsid w:val="00665A81"/>
    <w:rsid w:val="00665B96"/>
    <w:rsid w:val="00665D0D"/>
    <w:rsid w:val="00665EAA"/>
    <w:rsid w:val="0066605A"/>
    <w:rsid w:val="00666072"/>
    <w:rsid w:val="00666595"/>
    <w:rsid w:val="00666C8D"/>
    <w:rsid w:val="00666E5E"/>
    <w:rsid w:val="006670E8"/>
    <w:rsid w:val="00667286"/>
    <w:rsid w:val="00667492"/>
    <w:rsid w:val="0066785A"/>
    <w:rsid w:val="00667B05"/>
    <w:rsid w:val="00667C9B"/>
    <w:rsid w:val="00667D70"/>
    <w:rsid w:val="0067031D"/>
    <w:rsid w:val="006707EE"/>
    <w:rsid w:val="00670BB7"/>
    <w:rsid w:val="00670DB8"/>
    <w:rsid w:val="00670EC1"/>
    <w:rsid w:val="00671015"/>
    <w:rsid w:val="0067101B"/>
    <w:rsid w:val="006714AF"/>
    <w:rsid w:val="00671628"/>
    <w:rsid w:val="00671751"/>
    <w:rsid w:val="00671BD9"/>
    <w:rsid w:val="006725CA"/>
    <w:rsid w:val="00672CF2"/>
    <w:rsid w:val="00672F02"/>
    <w:rsid w:val="00672F46"/>
    <w:rsid w:val="00673038"/>
    <w:rsid w:val="00673116"/>
    <w:rsid w:val="006731A9"/>
    <w:rsid w:val="00673787"/>
    <w:rsid w:val="00673DE4"/>
    <w:rsid w:val="00673F52"/>
    <w:rsid w:val="0067456E"/>
    <w:rsid w:val="00674E1F"/>
    <w:rsid w:val="00674F39"/>
    <w:rsid w:val="006751C5"/>
    <w:rsid w:val="00675308"/>
    <w:rsid w:val="006753EA"/>
    <w:rsid w:val="00675977"/>
    <w:rsid w:val="006759B3"/>
    <w:rsid w:val="00675B9A"/>
    <w:rsid w:val="00675D4F"/>
    <w:rsid w:val="006768B9"/>
    <w:rsid w:val="00676ABF"/>
    <w:rsid w:val="00676B94"/>
    <w:rsid w:val="00676BA7"/>
    <w:rsid w:val="00676C3A"/>
    <w:rsid w:val="00676D74"/>
    <w:rsid w:val="00676E00"/>
    <w:rsid w:val="00676E1D"/>
    <w:rsid w:val="00677080"/>
    <w:rsid w:val="00677700"/>
    <w:rsid w:val="0068036C"/>
    <w:rsid w:val="006803C8"/>
    <w:rsid w:val="006804C3"/>
    <w:rsid w:val="0068052A"/>
    <w:rsid w:val="00680977"/>
    <w:rsid w:val="00680B1A"/>
    <w:rsid w:val="00680CFA"/>
    <w:rsid w:val="006810C9"/>
    <w:rsid w:val="006817E2"/>
    <w:rsid w:val="00681933"/>
    <w:rsid w:val="00681955"/>
    <w:rsid w:val="006819D4"/>
    <w:rsid w:val="00681B7F"/>
    <w:rsid w:val="00681F48"/>
    <w:rsid w:val="00682472"/>
    <w:rsid w:val="0068260F"/>
    <w:rsid w:val="00682674"/>
    <w:rsid w:val="00682906"/>
    <w:rsid w:val="00682CAB"/>
    <w:rsid w:val="00682E99"/>
    <w:rsid w:val="00682F84"/>
    <w:rsid w:val="00683022"/>
    <w:rsid w:val="006831D1"/>
    <w:rsid w:val="00683259"/>
    <w:rsid w:val="00683373"/>
    <w:rsid w:val="0068364B"/>
    <w:rsid w:val="006837A3"/>
    <w:rsid w:val="00683A4C"/>
    <w:rsid w:val="00683B26"/>
    <w:rsid w:val="00683B78"/>
    <w:rsid w:val="0068418B"/>
    <w:rsid w:val="00684253"/>
    <w:rsid w:val="006843A3"/>
    <w:rsid w:val="00684550"/>
    <w:rsid w:val="00684C69"/>
    <w:rsid w:val="00684D88"/>
    <w:rsid w:val="00684EF7"/>
    <w:rsid w:val="00684F46"/>
    <w:rsid w:val="006850A4"/>
    <w:rsid w:val="006851C4"/>
    <w:rsid w:val="006859B2"/>
    <w:rsid w:val="00686125"/>
    <w:rsid w:val="006863ED"/>
    <w:rsid w:val="00686768"/>
    <w:rsid w:val="0068677F"/>
    <w:rsid w:val="00686A9C"/>
    <w:rsid w:val="00687029"/>
    <w:rsid w:val="00687119"/>
    <w:rsid w:val="0068733D"/>
    <w:rsid w:val="00687420"/>
    <w:rsid w:val="00687506"/>
    <w:rsid w:val="006875F4"/>
    <w:rsid w:val="0068784F"/>
    <w:rsid w:val="00687892"/>
    <w:rsid w:val="00687B0D"/>
    <w:rsid w:val="00687BD1"/>
    <w:rsid w:val="00687CFC"/>
    <w:rsid w:val="00687EE8"/>
    <w:rsid w:val="0069015E"/>
    <w:rsid w:val="006906A2"/>
    <w:rsid w:val="006907B3"/>
    <w:rsid w:val="006908AF"/>
    <w:rsid w:val="00690BE7"/>
    <w:rsid w:val="00690CB7"/>
    <w:rsid w:val="0069131B"/>
    <w:rsid w:val="006916D3"/>
    <w:rsid w:val="00691810"/>
    <w:rsid w:val="0069182D"/>
    <w:rsid w:val="00692453"/>
    <w:rsid w:val="006925C3"/>
    <w:rsid w:val="006927E6"/>
    <w:rsid w:val="006928D8"/>
    <w:rsid w:val="0069291B"/>
    <w:rsid w:val="00692AED"/>
    <w:rsid w:val="0069305B"/>
    <w:rsid w:val="006932D2"/>
    <w:rsid w:val="00693711"/>
    <w:rsid w:val="0069371A"/>
    <w:rsid w:val="00693862"/>
    <w:rsid w:val="00693F83"/>
    <w:rsid w:val="00694443"/>
    <w:rsid w:val="0069453D"/>
    <w:rsid w:val="00694950"/>
    <w:rsid w:val="00694AE2"/>
    <w:rsid w:val="00694F02"/>
    <w:rsid w:val="00694F5D"/>
    <w:rsid w:val="00695111"/>
    <w:rsid w:val="00695344"/>
    <w:rsid w:val="00695386"/>
    <w:rsid w:val="006955F3"/>
    <w:rsid w:val="006958A4"/>
    <w:rsid w:val="00695E53"/>
    <w:rsid w:val="006960F5"/>
    <w:rsid w:val="0069634D"/>
    <w:rsid w:val="00696748"/>
    <w:rsid w:val="00696E99"/>
    <w:rsid w:val="00697BB2"/>
    <w:rsid w:val="00697EF0"/>
    <w:rsid w:val="006A02E0"/>
    <w:rsid w:val="006A0348"/>
    <w:rsid w:val="006A07B6"/>
    <w:rsid w:val="006A0D21"/>
    <w:rsid w:val="006A0EEC"/>
    <w:rsid w:val="006A0F20"/>
    <w:rsid w:val="006A13BE"/>
    <w:rsid w:val="006A147D"/>
    <w:rsid w:val="006A1BEF"/>
    <w:rsid w:val="006A1E0E"/>
    <w:rsid w:val="006A1F80"/>
    <w:rsid w:val="006A1FF5"/>
    <w:rsid w:val="006A2448"/>
    <w:rsid w:val="006A2773"/>
    <w:rsid w:val="006A27AC"/>
    <w:rsid w:val="006A2D24"/>
    <w:rsid w:val="006A2E48"/>
    <w:rsid w:val="006A31D2"/>
    <w:rsid w:val="006A3298"/>
    <w:rsid w:val="006A347D"/>
    <w:rsid w:val="006A3A56"/>
    <w:rsid w:val="006A3B45"/>
    <w:rsid w:val="006A3C95"/>
    <w:rsid w:val="006A4327"/>
    <w:rsid w:val="006A44D9"/>
    <w:rsid w:val="006A44F5"/>
    <w:rsid w:val="006A461C"/>
    <w:rsid w:val="006A4ACA"/>
    <w:rsid w:val="006A4B7F"/>
    <w:rsid w:val="006A50C7"/>
    <w:rsid w:val="006A52DB"/>
    <w:rsid w:val="006A546E"/>
    <w:rsid w:val="006A555A"/>
    <w:rsid w:val="006A5A78"/>
    <w:rsid w:val="006A5E22"/>
    <w:rsid w:val="006A6609"/>
    <w:rsid w:val="006A671B"/>
    <w:rsid w:val="006A6739"/>
    <w:rsid w:val="006A67A0"/>
    <w:rsid w:val="006A683C"/>
    <w:rsid w:val="006A69F3"/>
    <w:rsid w:val="006A6BFA"/>
    <w:rsid w:val="006A6DA9"/>
    <w:rsid w:val="006A6DCB"/>
    <w:rsid w:val="006A6F73"/>
    <w:rsid w:val="006A7197"/>
    <w:rsid w:val="006A71FE"/>
    <w:rsid w:val="006A7357"/>
    <w:rsid w:val="006A73DC"/>
    <w:rsid w:val="006A749A"/>
    <w:rsid w:val="006A7576"/>
    <w:rsid w:val="006A7663"/>
    <w:rsid w:val="006A79F3"/>
    <w:rsid w:val="006A7D94"/>
    <w:rsid w:val="006A7F96"/>
    <w:rsid w:val="006A7FAE"/>
    <w:rsid w:val="006B0136"/>
    <w:rsid w:val="006B0375"/>
    <w:rsid w:val="006B04AA"/>
    <w:rsid w:val="006B0626"/>
    <w:rsid w:val="006B06D4"/>
    <w:rsid w:val="006B09BC"/>
    <w:rsid w:val="006B0E5A"/>
    <w:rsid w:val="006B0F29"/>
    <w:rsid w:val="006B1614"/>
    <w:rsid w:val="006B1A77"/>
    <w:rsid w:val="006B1AE4"/>
    <w:rsid w:val="006B1E12"/>
    <w:rsid w:val="006B1FF1"/>
    <w:rsid w:val="006B220B"/>
    <w:rsid w:val="006B23BB"/>
    <w:rsid w:val="006B256A"/>
    <w:rsid w:val="006B2868"/>
    <w:rsid w:val="006B2A3F"/>
    <w:rsid w:val="006B2AA8"/>
    <w:rsid w:val="006B2AC1"/>
    <w:rsid w:val="006B2D24"/>
    <w:rsid w:val="006B2D86"/>
    <w:rsid w:val="006B30D6"/>
    <w:rsid w:val="006B30DD"/>
    <w:rsid w:val="006B3378"/>
    <w:rsid w:val="006B3389"/>
    <w:rsid w:val="006B3B28"/>
    <w:rsid w:val="006B3DB3"/>
    <w:rsid w:val="006B42DB"/>
    <w:rsid w:val="006B448F"/>
    <w:rsid w:val="006B4849"/>
    <w:rsid w:val="006B4BE5"/>
    <w:rsid w:val="006B4DA8"/>
    <w:rsid w:val="006B4E2C"/>
    <w:rsid w:val="006B5980"/>
    <w:rsid w:val="006B59B7"/>
    <w:rsid w:val="006B5EAE"/>
    <w:rsid w:val="006B6084"/>
    <w:rsid w:val="006B6389"/>
    <w:rsid w:val="006B6653"/>
    <w:rsid w:val="006B6964"/>
    <w:rsid w:val="006B69B1"/>
    <w:rsid w:val="006B6EB7"/>
    <w:rsid w:val="006B711C"/>
    <w:rsid w:val="006B73FD"/>
    <w:rsid w:val="006B7645"/>
    <w:rsid w:val="006B7927"/>
    <w:rsid w:val="006B7D73"/>
    <w:rsid w:val="006B7E9A"/>
    <w:rsid w:val="006C008B"/>
    <w:rsid w:val="006C03B4"/>
    <w:rsid w:val="006C08EF"/>
    <w:rsid w:val="006C098A"/>
    <w:rsid w:val="006C0EFB"/>
    <w:rsid w:val="006C0F8E"/>
    <w:rsid w:val="006C1621"/>
    <w:rsid w:val="006C1644"/>
    <w:rsid w:val="006C1772"/>
    <w:rsid w:val="006C17ED"/>
    <w:rsid w:val="006C1928"/>
    <w:rsid w:val="006C1C1E"/>
    <w:rsid w:val="006C1C48"/>
    <w:rsid w:val="006C1E81"/>
    <w:rsid w:val="006C1F72"/>
    <w:rsid w:val="006C226A"/>
    <w:rsid w:val="006C24FA"/>
    <w:rsid w:val="006C2867"/>
    <w:rsid w:val="006C2B86"/>
    <w:rsid w:val="006C336A"/>
    <w:rsid w:val="006C3440"/>
    <w:rsid w:val="006C349E"/>
    <w:rsid w:val="006C3895"/>
    <w:rsid w:val="006C3FC7"/>
    <w:rsid w:val="006C4887"/>
    <w:rsid w:val="006C4F10"/>
    <w:rsid w:val="006C4F20"/>
    <w:rsid w:val="006C50D0"/>
    <w:rsid w:val="006C5260"/>
    <w:rsid w:val="006C546C"/>
    <w:rsid w:val="006C55DC"/>
    <w:rsid w:val="006C5709"/>
    <w:rsid w:val="006C586E"/>
    <w:rsid w:val="006C6096"/>
    <w:rsid w:val="006C7057"/>
    <w:rsid w:val="006C708E"/>
    <w:rsid w:val="006C730F"/>
    <w:rsid w:val="006C73D6"/>
    <w:rsid w:val="006C73D9"/>
    <w:rsid w:val="006C7659"/>
    <w:rsid w:val="006C79ED"/>
    <w:rsid w:val="006C7A8B"/>
    <w:rsid w:val="006C7C7E"/>
    <w:rsid w:val="006C7D8A"/>
    <w:rsid w:val="006C7F80"/>
    <w:rsid w:val="006C7F8D"/>
    <w:rsid w:val="006D021D"/>
    <w:rsid w:val="006D0601"/>
    <w:rsid w:val="006D0B82"/>
    <w:rsid w:val="006D0FCE"/>
    <w:rsid w:val="006D10F4"/>
    <w:rsid w:val="006D11E0"/>
    <w:rsid w:val="006D12E9"/>
    <w:rsid w:val="006D142A"/>
    <w:rsid w:val="006D174F"/>
    <w:rsid w:val="006D1765"/>
    <w:rsid w:val="006D1A00"/>
    <w:rsid w:val="006D1DE9"/>
    <w:rsid w:val="006D1ECB"/>
    <w:rsid w:val="006D1FAD"/>
    <w:rsid w:val="006D26CB"/>
    <w:rsid w:val="006D2778"/>
    <w:rsid w:val="006D286B"/>
    <w:rsid w:val="006D2CDF"/>
    <w:rsid w:val="006D2DB0"/>
    <w:rsid w:val="006D2F1D"/>
    <w:rsid w:val="006D306C"/>
    <w:rsid w:val="006D314E"/>
    <w:rsid w:val="006D3301"/>
    <w:rsid w:val="006D34DB"/>
    <w:rsid w:val="006D3612"/>
    <w:rsid w:val="006D3689"/>
    <w:rsid w:val="006D36F3"/>
    <w:rsid w:val="006D380B"/>
    <w:rsid w:val="006D38BD"/>
    <w:rsid w:val="006D3A03"/>
    <w:rsid w:val="006D3A7F"/>
    <w:rsid w:val="006D3C0C"/>
    <w:rsid w:val="006D437F"/>
    <w:rsid w:val="006D47B1"/>
    <w:rsid w:val="006D492C"/>
    <w:rsid w:val="006D55E8"/>
    <w:rsid w:val="006D68E3"/>
    <w:rsid w:val="006D6B27"/>
    <w:rsid w:val="006D6D04"/>
    <w:rsid w:val="006D6DB3"/>
    <w:rsid w:val="006D79FE"/>
    <w:rsid w:val="006D7B58"/>
    <w:rsid w:val="006D7D01"/>
    <w:rsid w:val="006D7ED8"/>
    <w:rsid w:val="006E03E8"/>
    <w:rsid w:val="006E080B"/>
    <w:rsid w:val="006E0C02"/>
    <w:rsid w:val="006E1376"/>
    <w:rsid w:val="006E1808"/>
    <w:rsid w:val="006E1916"/>
    <w:rsid w:val="006E2302"/>
    <w:rsid w:val="006E2306"/>
    <w:rsid w:val="006E235A"/>
    <w:rsid w:val="006E248C"/>
    <w:rsid w:val="006E2644"/>
    <w:rsid w:val="006E2715"/>
    <w:rsid w:val="006E296D"/>
    <w:rsid w:val="006E2C07"/>
    <w:rsid w:val="006E2E98"/>
    <w:rsid w:val="006E2F9E"/>
    <w:rsid w:val="006E3075"/>
    <w:rsid w:val="006E3420"/>
    <w:rsid w:val="006E351C"/>
    <w:rsid w:val="006E3794"/>
    <w:rsid w:val="006E4C6E"/>
    <w:rsid w:val="006E4CCB"/>
    <w:rsid w:val="006E5346"/>
    <w:rsid w:val="006E54F1"/>
    <w:rsid w:val="006E5569"/>
    <w:rsid w:val="006E5C57"/>
    <w:rsid w:val="006E5D51"/>
    <w:rsid w:val="006E5E41"/>
    <w:rsid w:val="006E61AE"/>
    <w:rsid w:val="006E6429"/>
    <w:rsid w:val="006E64DF"/>
    <w:rsid w:val="006E6D07"/>
    <w:rsid w:val="006E7393"/>
    <w:rsid w:val="006E74D7"/>
    <w:rsid w:val="006E752A"/>
    <w:rsid w:val="006E759C"/>
    <w:rsid w:val="006E7707"/>
    <w:rsid w:val="006E782E"/>
    <w:rsid w:val="006E785A"/>
    <w:rsid w:val="006E7880"/>
    <w:rsid w:val="006E7893"/>
    <w:rsid w:val="006E7B0D"/>
    <w:rsid w:val="006E7CCF"/>
    <w:rsid w:val="006E7E18"/>
    <w:rsid w:val="006E7EC4"/>
    <w:rsid w:val="006E7F63"/>
    <w:rsid w:val="006E7FBD"/>
    <w:rsid w:val="006F04D2"/>
    <w:rsid w:val="006F0643"/>
    <w:rsid w:val="006F0AFB"/>
    <w:rsid w:val="006F0B26"/>
    <w:rsid w:val="006F0E51"/>
    <w:rsid w:val="006F0FFF"/>
    <w:rsid w:val="006F10FF"/>
    <w:rsid w:val="006F11D0"/>
    <w:rsid w:val="006F1212"/>
    <w:rsid w:val="006F12FA"/>
    <w:rsid w:val="006F1407"/>
    <w:rsid w:val="006F1845"/>
    <w:rsid w:val="006F18D7"/>
    <w:rsid w:val="006F1974"/>
    <w:rsid w:val="006F1A05"/>
    <w:rsid w:val="006F1B32"/>
    <w:rsid w:val="006F1CF1"/>
    <w:rsid w:val="006F1D72"/>
    <w:rsid w:val="006F1D87"/>
    <w:rsid w:val="006F204C"/>
    <w:rsid w:val="006F2733"/>
    <w:rsid w:val="006F2CDD"/>
    <w:rsid w:val="006F2EB9"/>
    <w:rsid w:val="006F2FA8"/>
    <w:rsid w:val="006F37FC"/>
    <w:rsid w:val="006F3BAE"/>
    <w:rsid w:val="006F3BDD"/>
    <w:rsid w:val="006F3BEC"/>
    <w:rsid w:val="006F4111"/>
    <w:rsid w:val="006F4E34"/>
    <w:rsid w:val="006F5000"/>
    <w:rsid w:val="006F516D"/>
    <w:rsid w:val="006F51B7"/>
    <w:rsid w:val="006F521D"/>
    <w:rsid w:val="006F5225"/>
    <w:rsid w:val="006F5E22"/>
    <w:rsid w:val="006F602A"/>
    <w:rsid w:val="006F6230"/>
    <w:rsid w:val="006F6314"/>
    <w:rsid w:val="006F6337"/>
    <w:rsid w:val="006F6367"/>
    <w:rsid w:val="006F63A1"/>
    <w:rsid w:val="006F63C4"/>
    <w:rsid w:val="006F6420"/>
    <w:rsid w:val="006F6450"/>
    <w:rsid w:val="006F65E5"/>
    <w:rsid w:val="006F6B15"/>
    <w:rsid w:val="006F6BB6"/>
    <w:rsid w:val="006F70C8"/>
    <w:rsid w:val="006F7231"/>
    <w:rsid w:val="006F73BF"/>
    <w:rsid w:val="006F7491"/>
    <w:rsid w:val="006F7576"/>
    <w:rsid w:val="006F7723"/>
    <w:rsid w:val="006F77B1"/>
    <w:rsid w:val="006F788E"/>
    <w:rsid w:val="006F7C02"/>
    <w:rsid w:val="006F7F0B"/>
    <w:rsid w:val="00700090"/>
    <w:rsid w:val="00700308"/>
    <w:rsid w:val="007003CB"/>
    <w:rsid w:val="00700421"/>
    <w:rsid w:val="00700559"/>
    <w:rsid w:val="007007D3"/>
    <w:rsid w:val="00700B1F"/>
    <w:rsid w:val="00700E1B"/>
    <w:rsid w:val="00701524"/>
    <w:rsid w:val="0070178B"/>
    <w:rsid w:val="00701854"/>
    <w:rsid w:val="00701B03"/>
    <w:rsid w:val="00701E9B"/>
    <w:rsid w:val="00701EA3"/>
    <w:rsid w:val="00701FE8"/>
    <w:rsid w:val="00702167"/>
    <w:rsid w:val="007021D9"/>
    <w:rsid w:val="00702D1A"/>
    <w:rsid w:val="00702EE7"/>
    <w:rsid w:val="0070330C"/>
    <w:rsid w:val="00703339"/>
    <w:rsid w:val="00703705"/>
    <w:rsid w:val="00703957"/>
    <w:rsid w:val="00703A08"/>
    <w:rsid w:val="00703A1C"/>
    <w:rsid w:val="00703EFF"/>
    <w:rsid w:val="0070415C"/>
    <w:rsid w:val="00704689"/>
    <w:rsid w:val="0070481E"/>
    <w:rsid w:val="007048C0"/>
    <w:rsid w:val="00704CDB"/>
    <w:rsid w:val="00704D76"/>
    <w:rsid w:val="00704E20"/>
    <w:rsid w:val="007051EE"/>
    <w:rsid w:val="00705707"/>
    <w:rsid w:val="007059B9"/>
    <w:rsid w:val="00705B09"/>
    <w:rsid w:val="00705BEE"/>
    <w:rsid w:val="00705E53"/>
    <w:rsid w:val="0070611D"/>
    <w:rsid w:val="0070689F"/>
    <w:rsid w:val="00706B6F"/>
    <w:rsid w:val="00706C34"/>
    <w:rsid w:val="00706E21"/>
    <w:rsid w:val="00706E43"/>
    <w:rsid w:val="00706E44"/>
    <w:rsid w:val="00707285"/>
    <w:rsid w:val="00707497"/>
    <w:rsid w:val="007076FA"/>
    <w:rsid w:val="00707AE7"/>
    <w:rsid w:val="00707BFC"/>
    <w:rsid w:val="00707DDF"/>
    <w:rsid w:val="00707F85"/>
    <w:rsid w:val="00710167"/>
    <w:rsid w:val="00710195"/>
    <w:rsid w:val="007103D3"/>
    <w:rsid w:val="0071049D"/>
    <w:rsid w:val="00710613"/>
    <w:rsid w:val="007109AB"/>
    <w:rsid w:val="00710CED"/>
    <w:rsid w:val="007110D0"/>
    <w:rsid w:val="0071145D"/>
    <w:rsid w:val="00711619"/>
    <w:rsid w:val="00711791"/>
    <w:rsid w:val="007117AE"/>
    <w:rsid w:val="007118F9"/>
    <w:rsid w:val="00711AA6"/>
    <w:rsid w:val="00711B1E"/>
    <w:rsid w:val="007127F7"/>
    <w:rsid w:val="00712991"/>
    <w:rsid w:val="00712A1F"/>
    <w:rsid w:val="00712B15"/>
    <w:rsid w:val="00712BBB"/>
    <w:rsid w:val="00712DB0"/>
    <w:rsid w:val="00712EE5"/>
    <w:rsid w:val="00712FAA"/>
    <w:rsid w:val="007130B8"/>
    <w:rsid w:val="007131C5"/>
    <w:rsid w:val="00713305"/>
    <w:rsid w:val="0071339B"/>
    <w:rsid w:val="00713468"/>
    <w:rsid w:val="007138B3"/>
    <w:rsid w:val="007139C5"/>
    <w:rsid w:val="00713AA4"/>
    <w:rsid w:val="00714079"/>
    <w:rsid w:val="0071462A"/>
    <w:rsid w:val="007147B7"/>
    <w:rsid w:val="00714A8D"/>
    <w:rsid w:val="00714BD2"/>
    <w:rsid w:val="00714F26"/>
    <w:rsid w:val="00715A7A"/>
    <w:rsid w:val="00715F66"/>
    <w:rsid w:val="007161A6"/>
    <w:rsid w:val="0071656C"/>
    <w:rsid w:val="007165ED"/>
    <w:rsid w:val="0071674F"/>
    <w:rsid w:val="00716926"/>
    <w:rsid w:val="00716ACD"/>
    <w:rsid w:val="00716FC4"/>
    <w:rsid w:val="00717424"/>
    <w:rsid w:val="0071764B"/>
    <w:rsid w:val="007177B7"/>
    <w:rsid w:val="007179CF"/>
    <w:rsid w:val="00717B70"/>
    <w:rsid w:val="00717FC9"/>
    <w:rsid w:val="00720012"/>
    <w:rsid w:val="00720183"/>
    <w:rsid w:val="007201C3"/>
    <w:rsid w:val="007204DB"/>
    <w:rsid w:val="007204E7"/>
    <w:rsid w:val="00720527"/>
    <w:rsid w:val="00720D4A"/>
    <w:rsid w:val="007210F3"/>
    <w:rsid w:val="007213A3"/>
    <w:rsid w:val="007216A9"/>
    <w:rsid w:val="007221EB"/>
    <w:rsid w:val="0072221C"/>
    <w:rsid w:val="00722283"/>
    <w:rsid w:val="007223D5"/>
    <w:rsid w:val="007225EC"/>
    <w:rsid w:val="007226C9"/>
    <w:rsid w:val="00722875"/>
    <w:rsid w:val="007230D2"/>
    <w:rsid w:val="007237E4"/>
    <w:rsid w:val="007237FB"/>
    <w:rsid w:val="00723817"/>
    <w:rsid w:val="00723F20"/>
    <w:rsid w:val="00724120"/>
    <w:rsid w:val="00724671"/>
    <w:rsid w:val="0072474D"/>
    <w:rsid w:val="007249B2"/>
    <w:rsid w:val="00724AB1"/>
    <w:rsid w:val="00724EE6"/>
    <w:rsid w:val="0072505B"/>
    <w:rsid w:val="007250EC"/>
    <w:rsid w:val="00725171"/>
    <w:rsid w:val="007252FF"/>
    <w:rsid w:val="007253D5"/>
    <w:rsid w:val="007254F3"/>
    <w:rsid w:val="0072553B"/>
    <w:rsid w:val="007256EA"/>
    <w:rsid w:val="00725964"/>
    <w:rsid w:val="00725DF0"/>
    <w:rsid w:val="00725F1C"/>
    <w:rsid w:val="00726130"/>
    <w:rsid w:val="007262F6"/>
    <w:rsid w:val="007268A7"/>
    <w:rsid w:val="00726980"/>
    <w:rsid w:val="0072699D"/>
    <w:rsid w:val="00726D3E"/>
    <w:rsid w:val="00726EB3"/>
    <w:rsid w:val="007271AB"/>
    <w:rsid w:val="007271F2"/>
    <w:rsid w:val="00727518"/>
    <w:rsid w:val="00727B41"/>
    <w:rsid w:val="00727BEC"/>
    <w:rsid w:val="00727D3D"/>
    <w:rsid w:val="00727D62"/>
    <w:rsid w:val="00727F45"/>
    <w:rsid w:val="00730190"/>
    <w:rsid w:val="00730348"/>
    <w:rsid w:val="00730624"/>
    <w:rsid w:val="0073077A"/>
    <w:rsid w:val="00730B0C"/>
    <w:rsid w:val="00730D3A"/>
    <w:rsid w:val="00730F92"/>
    <w:rsid w:val="00731106"/>
    <w:rsid w:val="00731129"/>
    <w:rsid w:val="0073115C"/>
    <w:rsid w:val="00731309"/>
    <w:rsid w:val="00731605"/>
    <w:rsid w:val="007316DF"/>
    <w:rsid w:val="007317C6"/>
    <w:rsid w:val="007318C7"/>
    <w:rsid w:val="00731A65"/>
    <w:rsid w:val="007325F7"/>
    <w:rsid w:val="00732934"/>
    <w:rsid w:val="00732C20"/>
    <w:rsid w:val="00732E55"/>
    <w:rsid w:val="0073314D"/>
    <w:rsid w:val="00733609"/>
    <w:rsid w:val="00733943"/>
    <w:rsid w:val="00733AF3"/>
    <w:rsid w:val="00733E5B"/>
    <w:rsid w:val="00734014"/>
    <w:rsid w:val="0073414A"/>
    <w:rsid w:val="007341A8"/>
    <w:rsid w:val="007345F8"/>
    <w:rsid w:val="007346C5"/>
    <w:rsid w:val="007346E4"/>
    <w:rsid w:val="00734872"/>
    <w:rsid w:val="0073488C"/>
    <w:rsid w:val="00734907"/>
    <w:rsid w:val="00734918"/>
    <w:rsid w:val="00734A60"/>
    <w:rsid w:val="00734CDC"/>
    <w:rsid w:val="0073529A"/>
    <w:rsid w:val="007352BD"/>
    <w:rsid w:val="00735621"/>
    <w:rsid w:val="00735A08"/>
    <w:rsid w:val="00735AD8"/>
    <w:rsid w:val="00735E68"/>
    <w:rsid w:val="00735F16"/>
    <w:rsid w:val="00736D9F"/>
    <w:rsid w:val="007372A1"/>
    <w:rsid w:val="007372EA"/>
    <w:rsid w:val="00737370"/>
    <w:rsid w:val="0073743C"/>
    <w:rsid w:val="007377C5"/>
    <w:rsid w:val="00737A00"/>
    <w:rsid w:val="00737CA5"/>
    <w:rsid w:val="00737EB9"/>
    <w:rsid w:val="00740398"/>
    <w:rsid w:val="00740588"/>
    <w:rsid w:val="00740A30"/>
    <w:rsid w:val="00740EC9"/>
    <w:rsid w:val="00740EE8"/>
    <w:rsid w:val="007410FD"/>
    <w:rsid w:val="007416AF"/>
    <w:rsid w:val="007416DA"/>
    <w:rsid w:val="007418A5"/>
    <w:rsid w:val="00741E23"/>
    <w:rsid w:val="007422E1"/>
    <w:rsid w:val="007423A2"/>
    <w:rsid w:val="00742533"/>
    <w:rsid w:val="00742675"/>
    <w:rsid w:val="00742908"/>
    <w:rsid w:val="00742C9B"/>
    <w:rsid w:val="00743C5D"/>
    <w:rsid w:val="00743D1F"/>
    <w:rsid w:val="00743F25"/>
    <w:rsid w:val="007444B4"/>
    <w:rsid w:val="00744652"/>
    <w:rsid w:val="00744889"/>
    <w:rsid w:val="00744CF0"/>
    <w:rsid w:val="00744FEF"/>
    <w:rsid w:val="00745241"/>
    <w:rsid w:val="00745492"/>
    <w:rsid w:val="00745BCD"/>
    <w:rsid w:val="00745CE4"/>
    <w:rsid w:val="00745D90"/>
    <w:rsid w:val="00745DEA"/>
    <w:rsid w:val="007462A4"/>
    <w:rsid w:val="00746566"/>
    <w:rsid w:val="0074666B"/>
    <w:rsid w:val="00746711"/>
    <w:rsid w:val="00746DED"/>
    <w:rsid w:val="00746FD7"/>
    <w:rsid w:val="007470B8"/>
    <w:rsid w:val="0074728E"/>
    <w:rsid w:val="007476F3"/>
    <w:rsid w:val="00747787"/>
    <w:rsid w:val="007478C5"/>
    <w:rsid w:val="00747972"/>
    <w:rsid w:val="00747A5A"/>
    <w:rsid w:val="00747D18"/>
    <w:rsid w:val="0075014B"/>
    <w:rsid w:val="00750249"/>
    <w:rsid w:val="007503F4"/>
    <w:rsid w:val="00750A0A"/>
    <w:rsid w:val="00750B67"/>
    <w:rsid w:val="00750DAF"/>
    <w:rsid w:val="007510D4"/>
    <w:rsid w:val="00751122"/>
    <w:rsid w:val="0075115D"/>
    <w:rsid w:val="00751496"/>
    <w:rsid w:val="0075161A"/>
    <w:rsid w:val="0075175C"/>
    <w:rsid w:val="00751806"/>
    <w:rsid w:val="00751985"/>
    <w:rsid w:val="007519C3"/>
    <w:rsid w:val="00751AF4"/>
    <w:rsid w:val="00751C21"/>
    <w:rsid w:val="00751D8E"/>
    <w:rsid w:val="00751E11"/>
    <w:rsid w:val="00751EF8"/>
    <w:rsid w:val="00751EFC"/>
    <w:rsid w:val="00752029"/>
    <w:rsid w:val="007520FF"/>
    <w:rsid w:val="00752316"/>
    <w:rsid w:val="00752388"/>
    <w:rsid w:val="0075265C"/>
    <w:rsid w:val="00752913"/>
    <w:rsid w:val="00752970"/>
    <w:rsid w:val="00752B60"/>
    <w:rsid w:val="00752B85"/>
    <w:rsid w:val="0075318F"/>
    <w:rsid w:val="007533F3"/>
    <w:rsid w:val="0075346C"/>
    <w:rsid w:val="00753504"/>
    <w:rsid w:val="00753541"/>
    <w:rsid w:val="0075354A"/>
    <w:rsid w:val="00753761"/>
    <w:rsid w:val="00753C33"/>
    <w:rsid w:val="00753CC6"/>
    <w:rsid w:val="00753CDB"/>
    <w:rsid w:val="00753D43"/>
    <w:rsid w:val="00753E41"/>
    <w:rsid w:val="00754240"/>
    <w:rsid w:val="0075454B"/>
    <w:rsid w:val="0075478F"/>
    <w:rsid w:val="007547BE"/>
    <w:rsid w:val="00754BCB"/>
    <w:rsid w:val="00754C86"/>
    <w:rsid w:val="0075544D"/>
    <w:rsid w:val="00755D32"/>
    <w:rsid w:val="00755DC2"/>
    <w:rsid w:val="00755F3E"/>
    <w:rsid w:val="00755F92"/>
    <w:rsid w:val="007560AE"/>
    <w:rsid w:val="00756112"/>
    <w:rsid w:val="007561A8"/>
    <w:rsid w:val="0075626E"/>
    <w:rsid w:val="007566AA"/>
    <w:rsid w:val="00756BA1"/>
    <w:rsid w:val="00756D02"/>
    <w:rsid w:val="00756D0B"/>
    <w:rsid w:val="00756D6A"/>
    <w:rsid w:val="0075709B"/>
    <w:rsid w:val="007570BD"/>
    <w:rsid w:val="00757134"/>
    <w:rsid w:val="00757211"/>
    <w:rsid w:val="007574E5"/>
    <w:rsid w:val="00757551"/>
    <w:rsid w:val="007576F5"/>
    <w:rsid w:val="00757AB2"/>
    <w:rsid w:val="00757B32"/>
    <w:rsid w:val="00757F8E"/>
    <w:rsid w:val="00760080"/>
    <w:rsid w:val="00760113"/>
    <w:rsid w:val="007601FD"/>
    <w:rsid w:val="00760339"/>
    <w:rsid w:val="00760363"/>
    <w:rsid w:val="007603BC"/>
    <w:rsid w:val="00760704"/>
    <w:rsid w:val="0076079F"/>
    <w:rsid w:val="007607F3"/>
    <w:rsid w:val="00760941"/>
    <w:rsid w:val="007616AB"/>
    <w:rsid w:val="00761735"/>
    <w:rsid w:val="00761DC7"/>
    <w:rsid w:val="00761E09"/>
    <w:rsid w:val="00761E89"/>
    <w:rsid w:val="00762072"/>
    <w:rsid w:val="007621AF"/>
    <w:rsid w:val="007622DA"/>
    <w:rsid w:val="007623A5"/>
    <w:rsid w:val="00762458"/>
    <w:rsid w:val="00762523"/>
    <w:rsid w:val="00762BD3"/>
    <w:rsid w:val="00762C8A"/>
    <w:rsid w:val="0076320E"/>
    <w:rsid w:val="00763686"/>
    <w:rsid w:val="0076369A"/>
    <w:rsid w:val="007636A3"/>
    <w:rsid w:val="007637AB"/>
    <w:rsid w:val="0076385C"/>
    <w:rsid w:val="00764586"/>
    <w:rsid w:val="00764909"/>
    <w:rsid w:val="0076498F"/>
    <w:rsid w:val="00764DC9"/>
    <w:rsid w:val="007652F9"/>
    <w:rsid w:val="00765492"/>
    <w:rsid w:val="0076561F"/>
    <w:rsid w:val="007656FE"/>
    <w:rsid w:val="0076584F"/>
    <w:rsid w:val="00765EC8"/>
    <w:rsid w:val="00765F1F"/>
    <w:rsid w:val="00766852"/>
    <w:rsid w:val="00766997"/>
    <w:rsid w:val="00766ACB"/>
    <w:rsid w:val="00767176"/>
    <w:rsid w:val="007671DD"/>
    <w:rsid w:val="007672D8"/>
    <w:rsid w:val="00767EF0"/>
    <w:rsid w:val="00767FDE"/>
    <w:rsid w:val="007707ED"/>
    <w:rsid w:val="0077085C"/>
    <w:rsid w:val="007709D6"/>
    <w:rsid w:val="00770A4F"/>
    <w:rsid w:val="00770E04"/>
    <w:rsid w:val="00770F6F"/>
    <w:rsid w:val="00771085"/>
    <w:rsid w:val="0077169A"/>
    <w:rsid w:val="00771D5F"/>
    <w:rsid w:val="00771E93"/>
    <w:rsid w:val="00772222"/>
    <w:rsid w:val="00772317"/>
    <w:rsid w:val="007724F2"/>
    <w:rsid w:val="00772974"/>
    <w:rsid w:val="00772A54"/>
    <w:rsid w:val="00772BCD"/>
    <w:rsid w:val="00772C32"/>
    <w:rsid w:val="00772D67"/>
    <w:rsid w:val="00772EEB"/>
    <w:rsid w:val="0077304B"/>
    <w:rsid w:val="00773D09"/>
    <w:rsid w:val="00774141"/>
    <w:rsid w:val="00774748"/>
    <w:rsid w:val="007747E2"/>
    <w:rsid w:val="00774904"/>
    <w:rsid w:val="00774B29"/>
    <w:rsid w:val="00774BEC"/>
    <w:rsid w:val="007750D4"/>
    <w:rsid w:val="00775663"/>
    <w:rsid w:val="0077579F"/>
    <w:rsid w:val="0077586E"/>
    <w:rsid w:val="00775A85"/>
    <w:rsid w:val="00775B9B"/>
    <w:rsid w:val="00775F96"/>
    <w:rsid w:val="007761D6"/>
    <w:rsid w:val="00776320"/>
    <w:rsid w:val="0077637E"/>
    <w:rsid w:val="007765A8"/>
    <w:rsid w:val="007766F0"/>
    <w:rsid w:val="00776753"/>
    <w:rsid w:val="0077688A"/>
    <w:rsid w:val="0077691C"/>
    <w:rsid w:val="00776AF1"/>
    <w:rsid w:val="00776BA6"/>
    <w:rsid w:val="00776D72"/>
    <w:rsid w:val="00776DC7"/>
    <w:rsid w:val="00776F5F"/>
    <w:rsid w:val="007772BA"/>
    <w:rsid w:val="0077761C"/>
    <w:rsid w:val="00777643"/>
    <w:rsid w:val="00777903"/>
    <w:rsid w:val="00777D2B"/>
    <w:rsid w:val="00777E25"/>
    <w:rsid w:val="0078018E"/>
    <w:rsid w:val="00780279"/>
    <w:rsid w:val="00780B1F"/>
    <w:rsid w:val="00780CEF"/>
    <w:rsid w:val="00780CF0"/>
    <w:rsid w:val="00780E7F"/>
    <w:rsid w:val="007810A9"/>
    <w:rsid w:val="0078111E"/>
    <w:rsid w:val="007811A7"/>
    <w:rsid w:val="00781330"/>
    <w:rsid w:val="00781406"/>
    <w:rsid w:val="0078169E"/>
    <w:rsid w:val="00781812"/>
    <w:rsid w:val="007823A8"/>
    <w:rsid w:val="007825C4"/>
    <w:rsid w:val="0078264E"/>
    <w:rsid w:val="00782A7B"/>
    <w:rsid w:val="00782CF5"/>
    <w:rsid w:val="007832D4"/>
    <w:rsid w:val="007839A0"/>
    <w:rsid w:val="007839A5"/>
    <w:rsid w:val="007839ED"/>
    <w:rsid w:val="00783B2F"/>
    <w:rsid w:val="00783D8D"/>
    <w:rsid w:val="00784076"/>
    <w:rsid w:val="0078457E"/>
    <w:rsid w:val="00784675"/>
    <w:rsid w:val="00784E1F"/>
    <w:rsid w:val="007851DF"/>
    <w:rsid w:val="00785315"/>
    <w:rsid w:val="00785843"/>
    <w:rsid w:val="00785874"/>
    <w:rsid w:val="007859A0"/>
    <w:rsid w:val="00785C51"/>
    <w:rsid w:val="00785D10"/>
    <w:rsid w:val="00785E79"/>
    <w:rsid w:val="00785FA1"/>
    <w:rsid w:val="007862AF"/>
    <w:rsid w:val="00786865"/>
    <w:rsid w:val="00786A99"/>
    <w:rsid w:val="00786D75"/>
    <w:rsid w:val="0078703A"/>
    <w:rsid w:val="00787087"/>
    <w:rsid w:val="007870B6"/>
    <w:rsid w:val="007870C8"/>
    <w:rsid w:val="00787274"/>
    <w:rsid w:val="007872A4"/>
    <w:rsid w:val="007874DF"/>
    <w:rsid w:val="007875CA"/>
    <w:rsid w:val="00787C16"/>
    <w:rsid w:val="007902AC"/>
    <w:rsid w:val="00790481"/>
    <w:rsid w:val="00790723"/>
    <w:rsid w:val="007909E9"/>
    <w:rsid w:val="00790CD0"/>
    <w:rsid w:val="00790E45"/>
    <w:rsid w:val="00790F11"/>
    <w:rsid w:val="00790F8D"/>
    <w:rsid w:val="00791107"/>
    <w:rsid w:val="00791165"/>
    <w:rsid w:val="007916FA"/>
    <w:rsid w:val="00791BEF"/>
    <w:rsid w:val="00791BFE"/>
    <w:rsid w:val="0079214D"/>
    <w:rsid w:val="007922A5"/>
    <w:rsid w:val="007923BC"/>
    <w:rsid w:val="00792496"/>
    <w:rsid w:val="00792B4B"/>
    <w:rsid w:val="00793280"/>
    <w:rsid w:val="00793398"/>
    <w:rsid w:val="00793435"/>
    <w:rsid w:val="00793767"/>
    <w:rsid w:val="00793AFE"/>
    <w:rsid w:val="00793B53"/>
    <w:rsid w:val="00793C9C"/>
    <w:rsid w:val="0079402F"/>
    <w:rsid w:val="007941B6"/>
    <w:rsid w:val="007946F5"/>
    <w:rsid w:val="007948DA"/>
    <w:rsid w:val="0079542E"/>
    <w:rsid w:val="007956C1"/>
    <w:rsid w:val="00795F86"/>
    <w:rsid w:val="0079609F"/>
    <w:rsid w:val="007960C6"/>
    <w:rsid w:val="00796177"/>
    <w:rsid w:val="007962A9"/>
    <w:rsid w:val="00796495"/>
    <w:rsid w:val="007965AD"/>
    <w:rsid w:val="007969B9"/>
    <w:rsid w:val="00796A90"/>
    <w:rsid w:val="0079728A"/>
    <w:rsid w:val="007972C1"/>
    <w:rsid w:val="00797409"/>
    <w:rsid w:val="00797597"/>
    <w:rsid w:val="00797719"/>
    <w:rsid w:val="0079785A"/>
    <w:rsid w:val="00797DD0"/>
    <w:rsid w:val="00797DD1"/>
    <w:rsid w:val="00797E9C"/>
    <w:rsid w:val="007A100D"/>
    <w:rsid w:val="007A1087"/>
    <w:rsid w:val="007A108B"/>
    <w:rsid w:val="007A16E0"/>
    <w:rsid w:val="007A18F6"/>
    <w:rsid w:val="007A1DF6"/>
    <w:rsid w:val="007A2188"/>
    <w:rsid w:val="007A2663"/>
    <w:rsid w:val="007A2D38"/>
    <w:rsid w:val="007A2E15"/>
    <w:rsid w:val="007A30A1"/>
    <w:rsid w:val="007A3455"/>
    <w:rsid w:val="007A3662"/>
    <w:rsid w:val="007A39CD"/>
    <w:rsid w:val="007A39EC"/>
    <w:rsid w:val="007A3B15"/>
    <w:rsid w:val="007A3D48"/>
    <w:rsid w:val="007A4070"/>
    <w:rsid w:val="007A423A"/>
    <w:rsid w:val="007A45C2"/>
    <w:rsid w:val="007A45E9"/>
    <w:rsid w:val="007A4A42"/>
    <w:rsid w:val="007A4DEE"/>
    <w:rsid w:val="007A4E9E"/>
    <w:rsid w:val="007A5082"/>
    <w:rsid w:val="007A50DD"/>
    <w:rsid w:val="007A51C3"/>
    <w:rsid w:val="007A53D5"/>
    <w:rsid w:val="007A53FB"/>
    <w:rsid w:val="007A5739"/>
    <w:rsid w:val="007A590D"/>
    <w:rsid w:val="007A5956"/>
    <w:rsid w:val="007A5C9C"/>
    <w:rsid w:val="007A5F25"/>
    <w:rsid w:val="007A619B"/>
    <w:rsid w:val="007A61E8"/>
    <w:rsid w:val="007A6323"/>
    <w:rsid w:val="007A6462"/>
    <w:rsid w:val="007A6728"/>
    <w:rsid w:val="007A6760"/>
    <w:rsid w:val="007A69E8"/>
    <w:rsid w:val="007A6BAF"/>
    <w:rsid w:val="007A6EEA"/>
    <w:rsid w:val="007A7152"/>
    <w:rsid w:val="007A73B6"/>
    <w:rsid w:val="007A73E8"/>
    <w:rsid w:val="007A73F9"/>
    <w:rsid w:val="007A77FE"/>
    <w:rsid w:val="007A79AA"/>
    <w:rsid w:val="007A7ACF"/>
    <w:rsid w:val="007A7ADE"/>
    <w:rsid w:val="007A7E88"/>
    <w:rsid w:val="007A7EC4"/>
    <w:rsid w:val="007A7F92"/>
    <w:rsid w:val="007A7FEC"/>
    <w:rsid w:val="007B001C"/>
    <w:rsid w:val="007B039B"/>
    <w:rsid w:val="007B0526"/>
    <w:rsid w:val="007B0809"/>
    <w:rsid w:val="007B0CF5"/>
    <w:rsid w:val="007B198F"/>
    <w:rsid w:val="007B1D5B"/>
    <w:rsid w:val="007B1DE8"/>
    <w:rsid w:val="007B2065"/>
    <w:rsid w:val="007B2303"/>
    <w:rsid w:val="007B2A1A"/>
    <w:rsid w:val="007B2A71"/>
    <w:rsid w:val="007B2E9A"/>
    <w:rsid w:val="007B2EEB"/>
    <w:rsid w:val="007B2F40"/>
    <w:rsid w:val="007B310D"/>
    <w:rsid w:val="007B31B9"/>
    <w:rsid w:val="007B3468"/>
    <w:rsid w:val="007B36A0"/>
    <w:rsid w:val="007B3A4E"/>
    <w:rsid w:val="007B3E4F"/>
    <w:rsid w:val="007B4157"/>
    <w:rsid w:val="007B4439"/>
    <w:rsid w:val="007B46E8"/>
    <w:rsid w:val="007B47B7"/>
    <w:rsid w:val="007B4D73"/>
    <w:rsid w:val="007B4E13"/>
    <w:rsid w:val="007B51C4"/>
    <w:rsid w:val="007B5207"/>
    <w:rsid w:val="007B585A"/>
    <w:rsid w:val="007B5A1F"/>
    <w:rsid w:val="007B5AAA"/>
    <w:rsid w:val="007B5AD9"/>
    <w:rsid w:val="007B5E00"/>
    <w:rsid w:val="007B659D"/>
    <w:rsid w:val="007B6633"/>
    <w:rsid w:val="007B66B4"/>
    <w:rsid w:val="007B67D3"/>
    <w:rsid w:val="007B6A04"/>
    <w:rsid w:val="007B6A7E"/>
    <w:rsid w:val="007B6DC7"/>
    <w:rsid w:val="007B701F"/>
    <w:rsid w:val="007B737B"/>
    <w:rsid w:val="007B760D"/>
    <w:rsid w:val="007B78F2"/>
    <w:rsid w:val="007B7951"/>
    <w:rsid w:val="007B7A0F"/>
    <w:rsid w:val="007C0678"/>
    <w:rsid w:val="007C09E6"/>
    <w:rsid w:val="007C0DA6"/>
    <w:rsid w:val="007C101D"/>
    <w:rsid w:val="007C116B"/>
    <w:rsid w:val="007C1219"/>
    <w:rsid w:val="007C155F"/>
    <w:rsid w:val="007C1747"/>
    <w:rsid w:val="007C18AD"/>
    <w:rsid w:val="007C18EC"/>
    <w:rsid w:val="007C221C"/>
    <w:rsid w:val="007C2306"/>
    <w:rsid w:val="007C232D"/>
    <w:rsid w:val="007C2683"/>
    <w:rsid w:val="007C26D9"/>
    <w:rsid w:val="007C2850"/>
    <w:rsid w:val="007C296F"/>
    <w:rsid w:val="007C2CD9"/>
    <w:rsid w:val="007C2DD5"/>
    <w:rsid w:val="007C3323"/>
    <w:rsid w:val="007C3462"/>
    <w:rsid w:val="007C3C3E"/>
    <w:rsid w:val="007C3DB8"/>
    <w:rsid w:val="007C3E7D"/>
    <w:rsid w:val="007C4156"/>
    <w:rsid w:val="007C42DF"/>
    <w:rsid w:val="007C4378"/>
    <w:rsid w:val="007C4644"/>
    <w:rsid w:val="007C4682"/>
    <w:rsid w:val="007C46CA"/>
    <w:rsid w:val="007C4747"/>
    <w:rsid w:val="007C4B44"/>
    <w:rsid w:val="007C4F75"/>
    <w:rsid w:val="007C4FD4"/>
    <w:rsid w:val="007C51B3"/>
    <w:rsid w:val="007C5741"/>
    <w:rsid w:val="007C582A"/>
    <w:rsid w:val="007C5944"/>
    <w:rsid w:val="007C5C27"/>
    <w:rsid w:val="007C5FF2"/>
    <w:rsid w:val="007C5FFF"/>
    <w:rsid w:val="007C6065"/>
    <w:rsid w:val="007C6128"/>
    <w:rsid w:val="007C6247"/>
    <w:rsid w:val="007C6520"/>
    <w:rsid w:val="007C6704"/>
    <w:rsid w:val="007C6853"/>
    <w:rsid w:val="007C6AF9"/>
    <w:rsid w:val="007C6B2B"/>
    <w:rsid w:val="007C6C10"/>
    <w:rsid w:val="007C6E51"/>
    <w:rsid w:val="007C7152"/>
    <w:rsid w:val="007C72A8"/>
    <w:rsid w:val="007C749F"/>
    <w:rsid w:val="007C7554"/>
    <w:rsid w:val="007C77CA"/>
    <w:rsid w:val="007C7A8D"/>
    <w:rsid w:val="007C7BF7"/>
    <w:rsid w:val="007D0103"/>
    <w:rsid w:val="007D0150"/>
    <w:rsid w:val="007D0223"/>
    <w:rsid w:val="007D0375"/>
    <w:rsid w:val="007D07D7"/>
    <w:rsid w:val="007D0A43"/>
    <w:rsid w:val="007D0C77"/>
    <w:rsid w:val="007D0C9A"/>
    <w:rsid w:val="007D0E5F"/>
    <w:rsid w:val="007D142A"/>
    <w:rsid w:val="007D1A80"/>
    <w:rsid w:val="007D1B85"/>
    <w:rsid w:val="007D1C48"/>
    <w:rsid w:val="007D1DA4"/>
    <w:rsid w:val="007D1ED8"/>
    <w:rsid w:val="007D26CC"/>
    <w:rsid w:val="007D274A"/>
    <w:rsid w:val="007D275F"/>
    <w:rsid w:val="007D284D"/>
    <w:rsid w:val="007D29D4"/>
    <w:rsid w:val="007D2B46"/>
    <w:rsid w:val="007D2E47"/>
    <w:rsid w:val="007D2E49"/>
    <w:rsid w:val="007D2E52"/>
    <w:rsid w:val="007D30E6"/>
    <w:rsid w:val="007D3432"/>
    <w:rsid w:val="007D3555"/>
    <w:rsid w:val="007D37EA"/>
    <w:rsid w:val="007D4240"/>
    <w:rsid w:val="007D45A4"/>
    <w:rsid w:val="007D4606"/>
    <w:rsid w:val="007D4645"/>
    <w:rsid w:val="007D472B"/>
    <w:rsid w:val="007D4DFE"/>
    <w:rsid w:val="007D51EE"/>
    <w:rsid w:val="007D53F1"/>
    <w:rsid w:val="007D54AC"/>
    <w:rsid w:val="007D57D6"/>
    <w:rsid w:val="007D57DB"/>
    <w:rsid w:val="007D593F"/>
    <w:rsid w:val="007D5C08"/>
    <w:rsid w:val="007D5C89"/>
    <w:rsid w:val="007D5D32"/>
    <w:rsid w:val="007D5D4C"/>
    <w:rsid w:val="007D5D89"/>
    <w:rsid w:val="007D5EC2"/>
    <w:rsid w:val="007D6175"/>
    <w:rsid w:val="007D6961"/>
    <w:rsid w:val="007D6A94"/>
    <w:rsid w:val="007D707C"/>
    <w:rsid w:val="007D72E9"/>
    <w:rsid w:val="007D733B"/>
    <w:rsid w:val="007D76F1"/>
    <w:rsid w:val="007D7E95"/>
    <w:rsid w:val="007D7F64"/>
    <w:rsid w:val="007E0205"/>
    <w:rsid w:val="007E0566"/>
    <w:rsid w:val="007E0A0A"/>
    <w:rsid w:val="007E0DDD"/>
    <w:rsid w:val="007E0FB8"/>
    <w:rsid w:val="007E1213"/>
    <w:rsid w:val="007E137E"/>
    <w:rsid w:val="007E15F2"/>
    <w:rsid w:val="007E17C7"/>
    <w:rsid w:val="007E1EB7"/>
    <w:rsid w:val="007E2104"/>
    <w:rsid w:val="007E24FD"/>
    <w:rsid w:val="007E29C4"/>
    <w:rsid w:val="007E2A5A"/>
    <w:rsid w:val="007E310D"/>
    <w:rsid w:val="007E31AA"/>
    <w:rsid w:val="007E342E"/>
    <w:rsid w:val="007E34CC"/>
    <w:rsid w:val="007E377A"/>
    <w:rsid w:val="007E3946"/>
    <w:rsid w:val="007E3C2A"/>
    <w:rsid w:val="007E4244"/>
    <w:rsid w:val="007E459B"/>
    <w:rsid w:val="007E4601"/>
    <w:rsid w:val="007E4739"/>
    <w:rsid w:val="007E48EC"/>
    <w:rsid w:val="007E49A9"/>
    <w:rsid w:val="007E4BAA"/>
    <w:rsid w:val="007E4CBE"/>
    <w:rsid w:val="007E5382"/>
    <w:rsid w:val="007E5B44"/>
    <w:rsid w:val="007E5CC9"/>
    <w:rsid w:val="007E5D2D"/>
    <w:rsid w:val="007E5FD6"/>
    <w:rsid w:val="007E60A5"/>
    <w:rsid w:val="007E6165"/>
    <w:rsid w:val="007E68AF"/>
    <w:rsid w:val="007E6A87"/>
    <w:rsid w:val="007E6B04"/>
    <w:rsid w:val="007E6B14"/>
    <w:rsid w:val="007E6D22"/>
    <w:rsid w:val="007E6E79"/>
    <w:rsid w:val="007E6F82"/>
    <w:rsid w:val="007E740B"/>
    <w:rsid w:val="007E777A"/>
    <w:rsid w:val="007E781E"/>
    <w:rsid w:val="007E7AB9"/>
    <w:rsid w:val="007E7F6E"/>
    <w:rsid w:val="007F012D"/>
    <w:rsid w:val="007F03D0"/>
    <w:rsid w:val="007F04B0"/>
    <w:rsid w:val="007F070D"/>
    <w:rsid w:val="007F07CE"/>
    <w:rsid w:val="007F095D"/>
    <w:rsid w:val="007F0B21"/>
    <w:rsid w:val="007F0B42"/>
    <w:rsid w:val="007F0C1D"/>
    <w:rsid w:val="007F0C5A"/>
    <w:rsid w:val="007F0DB5"/>
    <w:rsid w:val="007F11E3"/>
    <w:rsid w:val="007F144D"/>
    <w:rsid w:val="007F14BB"/>
    <w:rsid w:val="007F1873"/>
    <w:rsid w:val="007F1E41"/>
    <w:rsid w:val="007F2063"/>
    <w:rsid w:val="007F2272"/>
    <w:rsid w:val="007F241B"/>
    <w:rsid w:val="007F32AA"/>
    <w:rsid w:val="007F32C7"/>
    <w:rsid w:val="007F3815"/>
    <w:rsid w:val="007F397A"/>
    <w:rsid w:val="007F3C3B"/>
    <w:rsid w:val="007F3CBD"/>
    <w:rsid w:val="007F3D35"/>
    <w:rsid w:val="007F3E1B"/>
    <w:rsid w:val="007F441A"/>
    <w:rsid w:val="007F4553"/>
    <w:rsid w:val="007F49F9"/>
    <w:rsid w:val="007F4A4A"/>
    <w:rsid w:val="007F4CAF"/>
    <w:rsid w:val="007F4CEC"/>
    <w:rsid w:val="007F5045"/>
    <w:rsid w:val="007F52BD"/>
    <w:rsid w:val="007F55F4"/>
    <w:rsid w:val="007F5839"/>
    <w:rsid w:val="007F5DD6"/>
    <w:rsid w:val="007F5F1F"/>
    <w:rsid w:val="007F600C"/>
    <w:rsid w:val="007F6A69"/>
    <w:rsid w:val="007F6C93"/>
    <w:rsid w:val="007F6F0D"/>
    <w:rsid w:val="007F71AC"/>
    <w:rsid w:val="007F77D6"/>
    <w:rsid w:val="007F79CD"/>
    <w:rsid w:val="007F7B9E"/>
    <w:rsid w:val="007F7D22"/>
    <w:rsid w:val="007F7D39"/>
    <w:rsid w:val="007F7D8B"/>
    <w:rsid w:val="0080008D"/>
    <w:rsid w:val="008000FF"/>
    <w:rsid w:val="008003B6"/>
    <w:rsid w:val="008006D5"/>
    <w:rsid w:val="00800704"/>
    <w:rsid w:val="008007E0"/>
    <w:rsid w:val="00800819"/>
    <w:rsid w:val="00800965"/>
    <w:rsid w:val="00801000"/>
    <w:rsid w:val="008014C0"/>
    <w:rsid w:val="0080151F"/>
    <w:rsid w:val="00801644"/>
    <w:rsid w:val="00801965"/>
    <w:rsid w:val="00801A83"/>
    <w:rsid w:val="00802132"/>
    <w:rsid w:val="00802269"/>
    <w:rsid w:val="008024D3"/>
    <w:rsid w:val="00802BB5"/>
    <w:rsid w:val="00802DB2"/>
    <w:rsid w:val="00802DF3"/>
    <w:rsid w:val="00802EE6"/>
    <w:rsid w:val="008033B9"/>
    <w:rsid w:val="00803A55"/>
    <w:rsid w:val="00803E93"/>
    <w:rsid w:val="00804121"/>
    <w:rsid w:val="00804178"/>
    <w:rsid w:val="008041A9"/>
    <w:rsid w:val="00804314"/>
    <w:rsid w:val="00804547"/>
    <w:rsid w:val="008047C8"/>
    <w:rsid w:val="00804DE0"/>
    <w:rsid w:val="008054F2"/>
    <w:rsid w:val="0080552E"/>
    <w:rsid w:val="00805611"/>
    <w:rsid w:val="008059A1"/>
    <w:rsid w:val="00805FB5"/>
    <w:rsid w:val="0080607F"/>
    <w:rsid w:val="008069EA"/>
    <w:rsid w:val="00806B7E"/>
    <w:rsid w:val="00806BF1"/>
    <w:rsid w:val="00806D61"/>
    <w:rsid w:val="00806E83"/>
    <w:rsid w:val="008074B9"/>
    <w:rsid w:val="00807504"/>
    <w:rsid w:val="008075DF"/>
    <w:rsid w:val="0080784E"/>
    <w:rsid w:val="00807A22"/>
    <w:rsid w:val="00807A9F"/>
    <w:rsid w:val="00807CD3"/>
    <w:rsid w:val="00807D2A"/>
    <w:rsid w:val="00810038"/>
    <w:rsid w:val="00810156"/>
    <w:rsid w:val="0081018F"/>
    <w:rsid w:val="0081033C"/>
    <w:rsid w:val="00810444"/>
    <w:rsid w:val="00810596"/>
    <w:rsid w:val="00810A5D"/>
    <w:rsid w:val="008111BA"/>
    <w:rsid w:val="008112BD"/>
    <w:rsid w:val="00811413"/>
    <w:rsid w:val="00811524"/>
    <w:rsid w:val="008116A5"/>
    <w:rsid w:val="0081189A"/>
    <w:rsid w:val="0081197A"/>
    <w:rsid w:val="00811B0B"/>
    <w:rsid w:val="00811D1D"/>
    <w:rsid w:val="0081223E"/>
    <w:rsid w:val="008125EC"/>
    <w:rsid w:val="00812698"/>
    <w:rsid w:val="008126B6"/>
    <w:rsid w:val="0081293C"/>
    <w:rsid w:val="00812B8F"/>
    <w:rsid w:val="00812E19"/>
    <w:rsid w:val="00813041"/>
    <w:rsid w:val="00813265"/>
    <w:rsid w:val="00813304"/>
    <w:rsid w:val="00813A0A"/>
    <w:rsid w:val="00813A3B"/>
    <w:rsid w:val="008140E1"/>
    <w:rsid w:val="0081410C"/>
    <w:rsid w:val="00814620"/>
    <w:rsid w:val="00814622"/>
    <w:rsid w:val="008147C3"/>
    <w:rsid w:val="008149EE"/>
    <w:rsid w:val="00814C99"/>
    <w:rsid w:val="00814D3F"/>
    <w:rsid w:val="00814DF0"/>
    <w:rsid w:val="00814E80"/>
    <w:rsid w:val="00814FB3"/>
    <w:rsid w:val="00815426"/>
    <w:rsid w:val="008155E9"/>
    <w:rsid w:val="00815D3F"/>
    <w:rsid w:val="0081656F"/>
    <w:rsid w:val="0081661D"/>
    <w:rsid w:val="00816810"/>
    <w:rsid w:val="0081693C"/>
    <w:rsid w:val="00816DAD"/>
    <w:rsid w:val="008179E6"/>
    <w:rsid w:val="00817E98"/>
    <w:rsid w:val="008200B3"/>
    <w:rsid w:val="00820121"/>
    <w:rsid w:val="00820BB2"/>
    <w:rsid w:val="00820C85"/>
    <w:rsid w:val="00820F2B"/>
    <w:rsid w:val="00820FF2"/>
    <w:rsid w:val="008210AB"/>
    <w:rsid w:val="008212E6"/>
    <w:rsid w:val="00821424"/>
    <w:rsid w:val="00821DA3"/>
    <w:rsid w:val="00821E71"/>
    <w:rsid w:val="00821FC4"/>
    <w:rsid w:val="00822666"/>
    <w:rsid w:val="00822BBE"/>
    <w:rsid w:val="00822E8A"/>
    <w:rsid w:val="008231F7"/>
    <w:rsid w:val="008234E1"/>
    <w:rsid w:val="008237B3"/>
    <w:rsid w:val="00823C4A"/>
    <w:rsid w:val="00823DB6"/>
    <w:rsid w:val="00824904"/>
    <w:rsid w:val="00824D49"/>
    <w:rsid w:val="00824E29"/>
    <w:rsid w:val="00824F6C"/>
    <w:rsid w:val="00824F8B"/>
    <w:rsid w:val="00825496"/>
    <w:rsid w:val="00825841"/>
    <w:rsid w:val="00825B34"/>
    <w:rsid w:val="00826234"/>
    <w:rsid w:val="00826327"/>
    <w:rsid w:val="008264A6"/>
    <w:rsid w:val="00826877"/>
    <w:rsid w:val="008279E5"/>
    <w:rsid w:val="00827E63"/>
    <w:rsid w:val="00827F07"/>
    <w:rsid w:val="008301B1"/>
    <w:rsid w:val="008301C2"/>
    <w:rsid w:val="00830494"/>
    <w:rsid w:val="0083056E"/>
    <w:rsid w:val="00830B77"/>
    <w:rsid w:val="00830C8C"/>
    <w:rsid w:val="00830F6C"/>
    <w:rsid w:val="00831103"/>
    <w:rsid w:val="00831209"/>
    <w:rsid w:val="008313C8"/>
    <w:rsid w:val="00831507"/>
    <w:rsid w:val="0083155E"/>
    <w:rsid w:val="008316AB"/>
    <w:rsid w:val="00831971"/>
    <w:rsid w:val="00831A56"/>
    <w:rsid w:val="00831E57"/>
    <w:rsid w:val="00831F4C"/>
    <w:rsid w:val="008324EE"/>
    <w:rsid w:val="0083257F"/>
    <w:rsid w:val="008326E1"/>
    <w:rsid w:val="0083272E"/>
    <w:rsid w:val="00832877"/>
    <w:rsid w:val="008329E2"/>
    <w:rsid w:val="00832B4A"/>
    <w:rsid w:val="00832DDC"/>
    <w:rsid w:val="00832E46"/>
    <w:rsid w:val="00833140"/>
    <w:rsid w:val="00833354"/>
    <w:rsid w:val="008333C1"/>
    <w:rsid w:val="008333D0"/>
    <w:rsid w:val="00833450"/>
    <w:rsid w:val="008334E2"/>
    <w:rsid w:val="00833598"/>
    <w:rsid w:val="00833B2A"/>
    <w:rsid w:val="00833CAC"/>
    <w:rsid w:val="00833DD6"/>
    <w:rsid w:val="00833E89"/>
    <w:rsid w:val="00833F52"/>
    <w:rsid w:val="00834300"/>
    <w:rsid w:val="00834A26"/>
    <w:rsid w:val="00834C90"/>
    <w:rsid w:val="00834DE2"/>
    <w:rsid w:val="00834EDD"/>
    <w:rsid w:val="00834F40"/>
    <w:rsid w:val="008351BD"/>
    <w:rsid w:val="0083535D"/>
    <w:rsid w:val="0083541B"/>
    <w:rsid w:val="00835DC3"/>
    <w:rsid w:val="008364FE"/>
    <w:rsid w:val="008365EA"/>
    <w:rsid w:val="00836B12"/>
    <w:rsid w:val="00836ED8"/>
    <w:rsid w:val="00836F28"/>
    <w:rsid w:val="008371BA"/>
    <w:rsid w:val="008374BB"/>
    <w:rsid w:val="008376CC"/>
    <w:rsid w:val="00837A11"/>
    <w:rsid w:val="00837C5A"/>
    <w:rsid w:val="00837D1A"/>
    <w:rsid w:val="008402E3"/>
    <w:rsid w:val="00840410"/>
    <w:rsid w:val="00840610"/>
    <w:rsid w:val="0084073F"/>
    <w:rsid w:val="0084079F"/>
    <w:rsid w:val="008408B5"/>
    <w:rsid w:val="008408B8"/>
    <w:rsid w:val="008409A5"/>
    <w:rsid w:val="0084110C"/>
    <w:rsid w:val="00841216"/>
    <w:rsid w:val="00841499"/>
    <w:rsid w:val="008417AF"/>
    <w:rsid w:val="00841B9A"/>
    <w:rsid w:val="0084217E"/>
    <w:rsid w:val="00842630"/>
    <w:rsid w:val="00842669"/>
    <w:rsid w:val="00842801"/>
    <w:rsid w:val="00842CE6"/>
    <w:rsid w:val="00842CF7"/>
    <w:rsid w:val="00842D1B"/>
    <w:rsid w:val="00842DD4"/>
    <w:rsid w:val="00842E99"/>
    <w:rsid w:val="0084307A"/>
    <w:rsid w:val="00843144"/>
    <w:rsid w:val="0084333D"/>
    <w:rsid w:val="00843411"/>
    <w:rsid w:val="008434CE"/>
    <w:rsid w:val="00843935"/>
    <w:rsid w:val="00843A14"/>
    <w:rsid w:val="00843CF5"/>
    <w:rsid w:val="00843FC9"/>
    <w:rsid w:val="00843FF1"/>
    <w:rsid w:val="0084469F"/>
    <w:rsid w:val="0084472F"/>
    <w:rsid w:val="00844742"/>
    <w:rsid w:val="008448CA"/>
    <w:rsid w:val="0084490E"/>
    <w:rsid w:val="00844D3B"/>
    <w:rsid w:val="00844EFF"/>
    <w:rsid w:val="008450DE"/>
    <w:rsid w:val="0084515F"/>
    <w:rsid w:val="00845231"/>
    <w:rsid w:val="008452A2"/>
    <w:rsid w:val="008454E6"/>
    <w:rsid w:val="00845A43"/>
    <w:rsid w:val="00845A60"/>
    <w:rsid w:val="00845E4C"/>
    <w:rsid w:val="00845FEF"/>
    <w:rsid w:val="00845FF5"/>
    <w:rsid w:val="00846240"/>
    <w:rsid w:val="00846ACC"/>
    <w:rsid w:val="00846AD0"/>
    <w:rsid w:val="00846C0A"/>
    <w:rsid w:val="00847078"/>
    <w:rsid w:val="0084709A"/>
    <w:rsid w:val="008470BB"/>
    <w:rsid w:val="00847310"/>
    <w:rsid w:val="0084750D"/>
    <w:rsid w:val="00847BC0"/>
    <w:rsid w:val="00847BC2"/>
    <w:rsid w:val="00847E29"/>
    <w:rsid w:val="00850178"/>
    <w:rsid w:val="00850366"/>
    <w:rsid w:val="008506EC"/>
    <w:rsid w:val="0085078C"/>
    <w:rsid w:val="008507F5"/>
    <w:rsid w:val="008508D1"/>
    <w:rsid w:val="00850A5A"/>
    <w:rsid w:val="00850AF4"/>
    <w:rsid w:val="00850BE9"/>
    <w:rsid w:val="00850EB5"/>
    <w:rsid w:val="00851471"/>
    <w:rsid w:val="00851612"/>
    <w:rsid w:val="008517F2"/>
    <w:rsid w:val="00851B21"/>
    <w:rsid w:val="00851D52"/>
    <w:rsid w:val="00852106"/>
    <w:rsid w:val="00852807"/>
    <w:rsid w:val="008528C0"/>
    <w:rsid w:val="008528CC"/>
    <w:rsid w:val="00852AB0"/>
    <w:rsid w:val="00852D7E"/>
    <w:rsid w:val="00853433"/>
    <w:rsid w:val="00853584"/>
    <w:rsid w:val="008535D1"/>
    <w:rsid w:val="0085452F"/>
    <w:rsid w:val="00854634"/>
    <w:rsid w:val="00854819"/>
    <w:rsid w:val="008548BD"/>
    <w:rsid w:val="00854917"/>
    <w:rsid w:val="008549AF"/>
    <w:rsid w:val="00854E49"/>
    <w:rsid w:val="00855043"/>
    <w:rsid w:val="00855447"/>
    <w:rsid w:val="008557D1"/>
    <w:rsid w:val="00856681"/>
    <w:rsid w:val="00856722"/>
    <w:rsid w:val="008567A5"/>
    <w:rsid w:val="00856AD7"/>
    <w:rsid w:val="00856C22"/>
    <w:rsid w:val="008576AC"/>
    <w:rsid w:val="00857727"/>
    <w:rsid w:val="008578C6"/>
    <w:rsid w:val="008607B2"/>
    <w:rsid w:val="00860965"/>
    <w:rsid w:val="00860C42"/>
    <w:rsid w:val="00860DDE"/>
    <w:rsid w:val="00860E0C"/>
    <w:rsid w:val="00860EF2"/>
    <w:rsid w:val="00861234"/>
    <w:rsid w:val="0086160E"/>
    <w:rsid w:val="008616F1"/>
    <w:rsid w:val="0086174D"/>
    <w:rsid w:val="008619F6"/>
    <w:rsid w:val="00861A67"/>
    <w:rsid w:val="00861A81"/>
    <w:rsid w:val="00861ED7"/>
    <w:rsid w:val="00862776"/>
    <w:rsid w:val="00862B1C"/>
    <w:rsid w:val="00863019"/>
    <w:rsid w:val="008630A3"/>
    <w:rsid w:val="008633DF"/>
    <w:rsid w:val="008634FE"/>
    <w:rsid w:val="008636E2"/>
    <w:rsid w:val="008636F6"/>
    <w:rsid w:val="0086378C"/>
    <w:rsid w:val="008637A6"/>
    <w:rsid w:val="0086399E"/>
    <w:rsid w:val="00863A86"/>
    <w:rsid w:val="00863A96"/>
    <w:rsid w:val="00863BDB"/>
    <w:rsid w:val="00863D42"/>
    <w:rsid w:val="00863FEC"/>
    <w:rsid w:val="00864246"/>
    <w:rsid w:val="0086440C"/>
    <w:rsid w:val="008645F0"/>
    <w:rsid w:val="0086470A"/>
    <w:rsid w:val="00864D65"/>
    <w:rsid w:val="00864E5D"/>
    <w:rsid w:val="008654F6"/>
    <w:rsid w:val="0086589B"/>
    <w:rsid w:val="00865C73"/>
    <w:rsid w:val="008663A0"/>
    <w:rsid w:val="00866915"/>
    <w:rsid w:val="00866AD0"/>
    <w:rsid w:val="00866B21"/>
    <w:rsid w:val="00866B91"/>
    <w:rsid w:val="00866BE6"/>
    <w:rsid w:val="00866C2A"/>
    <w:rsid w:val="00866C44"/>
    <w:rsid w:val="00867595"/>
    <w:rsid w:val="00867E16"/>
    <w:rsid w:val="008701E0"/>
    <w:rsid w:val="0087031C"/>
    <w:rsid w:val="00870A31"/>
    <w:rsid w:val="00870C91"/>
    <w:rsid w:val="00870EAF"/>
    <w:rsid w:val="00870EB4"/>
    <w:rsid w:val="00870FF8"/>
    <w:rsid w:val="00871160"/>
    <w:rsid w:val="008711DE"/>
    <w:rsid w:val="0087138E"/>
    <w:rsid w:val="008713D6"/>
    <w:rsid w:val="008716DE"/>
    <w:rsid w:val="00871AA3"/>
    <w:rsid w:val="00871D70"/>
    <w:rsid w:val="00871D8C"/>
    <w:rsid w:val="00871E84"/>
    <w:rsid w:val="00871E8A"/>
    <w:rsid w:val="008722FB"/>
    <w:rsid w:val="008724AA"/>
    <w:rsid w:val="0087258A"/>
    <w:rsid w:val="00872C4A"/>
    <w:rsid w:val="00873832"/>
    <w:rsid w:val="00873B96"/>
    <w:rsid w:val="00873F5D"/>
    <w:rsid w:val="00873FE4"/>
    <w:rsid w:val="00874512"/>
    <w:rsid w:val="00874582"/>
    <w:rsid w:val="00874B3F"/>
    <w:rsid w:val="00874B76"/>
    <w:rsid w:val="00875458"/>
    <w:rsid w:val="008754FE"/>
    <w:rsid w:val="008759BD"/>
    <w:rsid w:val="00875D4A"/>
    <w:rsid w:val="00875DB1"/>
    <w:rsid w:val="00875EC5"/>
    <w:rsid w:val="00875F0A"/>
    <w:rsid w:val="00876179"/>
    <w:rsid w:val="008762CA"/>
    <w:rsid w:val="00876443"/>
    <w:rsid w:val="008764BE"/>
    <w:rsid w:val="0087701B"/>
    <w:rsid w:val="008770CC"/>
    <w:rsid w:val="0087713D"/>
    <w:rsid w:val="008771EB"/>
    <w:rsid w:val="0087745C"/>
    <w:rsid w:val="00877565"/>
    <w:rsid w:val="0087764F"/>
    <w:rsid w:val="008776E5"/>
    <w:rsid w:val="0087793A"/>
    <w:rsid w:val="00877B58"/>
    <w:rsid w:val="00877BC8"/>
    <w:rsid w:val="00877C74"/>
    <w:rsid w:val="008801A1"/>
    <w:rsid w:val="0088039E"/>
    <w:rsid w:val="008805DC"/>
    <w:rsid w:val="008807D6"/>
    <w:rsid w:val="00880A6A"/>
    <w:rsid w:val="00880ACF"/>
    <w:rsid w:val="00880BC8"/>
    <w:rsid w:val="00880C21"/>
    <w:rsid w:val="0088151E"/>
    <w:rsid w:val="008815BE"/>
    <w:rsid w:val="008815F0"/>
    <w:rsid w:val="00881694"/>
    <w:rsid w:val="0088170A"/>
    <w:rsid w:val="008817EA"/>
    <w:rsid w:val="00881B13"/>
    <w:rsid w:val="00881C2E"/>
    <w:rsid w:val="00881C9F"/>
    <w:rsid w:val="00881D38"/>
    <w:rsid w:val="0088239A"/>
    <w:rsid w:val="0088264B"/>
    <w:rsid w:val="00882997"/>
    <w:rsid w:val="00882A42"/>
    <w:rsid w:val="00882D55"/>
    <w:rsid w:val="00882EC9"/>
    <w:rsid w:val="00882F82"/>
    <w:rsid w:val="0088307F"/>
    <w:rsid w:val="008830DE"/>
    <w:rsid w:val="00883313"/>
    <w:rsid w:val="00883C68"/>
    <w:rsid w:val="00883E22"/>
    <w:rsid w:val="00884058"/>
    <w:rsid w:val="00884437"/>
    <w:rsid w:val="00884C7E"/>
    <w:rsid w:val="00884F63"/>
    <w:rsid w:val="00884F98"/>
    <w:rsid w:val="00885349"/>
    <w:rsid w:val="008855F2"/>
    <w:rsid w:val="0088568F"/>
    <w:rsid w:val="00885E7D"/>
    <w:rsid w:val="00885F20"/>
    <w:rsid w:val="008863A6"/>
    <w:rsid w:val="0088641F"/>
    <w:rsid w:val="00886A21"/>
    <w:rsid w:val="00887175"/>
    <w:rsid w:val="008872C0"/>
    <w:rsid w:val="008873CC"/>
    <w:rsid w:val="00887416"/>
    <w:rsid w:val="00887460"/>
    <w:rsid w:val="00887D33"/>
    <w:rsid w:val="00887F43"/>
    <w:rsid w:val="00890098"/>
    <w:rsid w:val="008904E4"/>
    <w:rsid w:val="008905ED"/>
    <w:rsid w:val="00890E7A"/>
    <w:rsid w:val="00890EC1"/>
    <w:rsid w:val="00890F4A"/>
    <w:rsid w:val="00891297"/>
    <w:rsid w:val="0089148B"/>
    <w:rsid w:val="0089160D"/>
    <w:rsid w:val="00891897"/>
    <w:rsid w:val="0089195E"/>
    <w:rsid w:val="00891A31"/>
    <w:rsid w:val="00891C01"/>
    <w:rsid w:val="00891C75"/>
    <w:rsid w:val="00891CA1"/>
    <w:rsid w:val="00891D2A"/>
    <w:rsid w:val="00891E39"/>
    <w:rsid w:val="008921AD"/>
    <w:rsid w:val="008924E6"/>
    <w:rsid w:val="008926AC"/>
    <w:rsid w:val="00892728"/>
    <w:rsid w:val="008927BF"/>
    <w:rsid w:val="00892834"/>
    <w:rsid w:val="0089295A"/>
    <w:rsid w:val="00892A21"/>
    <w:rsid w:val="00892B3B"/>
    <w:rsid w:val="00892EBC"/>
    <w:rsid w:val="00892F95"/>
    <w:rsid w:val="00893249"/>
    <w:rsid w:val="00893426"/>
    <w:rsid w:val="00893864"/>
    <w:rsid w:val="00893A25"/>
    <w:rsid w:val="00893E09"/>
    <w:rsid w:val="008940B7"/>
    <w:rsid w:val="008945FA"/>
    <w:rsid w:val="00894707"/>
    <w:rsid w:val="00894F92"/>
    <w:rsid w:val="00894FFC"/>
    <w:rsid w:val="00895045"/>
    <w:rsid w:val="00895088"/>
    <w:rsid w:val="0089526A"/>
    <w:rsid w:val="008953BB"/>
    <w:rsid w:val="008955C1"/>
    <w:rsid w:val="00895633"/>
    <w:rsid w:val="00895A05"/>
    <w:rsid w:val="00895BFE"/>
    <w:rsid w:val="008960D3"/>
    <w:rsid w:val="0089624B"/>
    <w:rsid w:val="00896314"/>
    <w:rsid w:val="0089663E"/>
    <w:rsid w:val="00896D49"/>
    <w:rsid w:val="00897010"/>
    <w:rsid w:val="0089712E"/>
    <w:rsid w:val="0089718B"/>
    <w:rsid w:val="00897903"/>
    <w:rsid w:val="0089798E"/>
    <w:rsid w:val="00897CAF"/>
    <w:rsid w:val="00897DFE"/>
    <w:rsid w:val="008A02AB"/>
    <w:rsid w:val="008A050C"/>
    <w:rsid w:val="008A077B"/>
    <w:rsid w:val="008A0840"/>
    <w:rsid w:val="008A0DD8"/>
    <w:rsid w:val="008A0E84"/>
    <w:rsid w:val="008A1016"/>
    <w:rsid w:val="008A1080"/>
    <w:rsid w:val="008A111D"/>
    <w:rsid w:val="008A14EB"/>
    <w:rsid w:val="008A16B3"/>
    <w:rsid w:val="008A184E"/>
    <w:rsid w:val="008A1BD1"/>
    <w:rsid w:val="008A1D26"/>
    <w:rsid w:val="008A2393"/>
    <w:rsid w:val="008A25CF"/>
    <w:rsid w:val="008A284A"/>
    <w:rsid w:val="008A298C"/>
    <w:rsid w:val="008A29D3"/>
    <w:rsid w:val="008A2AD1"/>
    <w:rsid w:val="008A2DBD"/>
    <w:rsid w:val="008A2FF3"/>
    <w:rsid w:val="008A30EB"/>
    <w:rsid w:val="008A32FD"/>
    <w:rsid w:val="008A331D"/>
    <w:rsid w:val="008A3654"/>
    <w:rsid w:val="008A3900"/>
    <w:rsid w:val="008A3D9D"/>
    <w:rsid w:val="008A4101"/>
    <w:rsid w:val="008A417F"/>
    <w:rsid w:val="008A41C8"/>
    <w:rsid w:val="008A4219"/>
    <w:rsid w:val="008A44A5"/>
    <w:rsid w:val="008A4591"/>
    <w:rsid w:val="008A4C32"/>
    <w:rsid w:val="008A4CE4"/>
    <w:rsid w:val="008A5629"/>
    <w:rsid w:val="008A5E7B"/>
    <w:rsid w:val="008A5EBB"/>
    <w:rsid w:val="008A5FC1"/>
    <w:rsid w:val="008A6125"/>
    <w:rsid w:val="008A6151"/>
    <w:rsid w:val="008A62FE"/>
    <w:rsid w:val="008A6539"/>
    <w:rsid w:val="008A66BA"/>
    <w:rsid w:val="008A6B79"/>
    <w:rsid w:val="008A6C45"/>
    <w:rsid w:val="008A6C6F"/>
    <w:rsid w:val="008A6C93"/>
    <w:rsid w:val="008A6CE0"/>
    <w:rsid w:val="008A6D71"/>
    <w:rsid w:val="008A73D5"/>
    <w:rsid w:val="008A7777"/>
    <w:rsid w:val="008A782F"/>
    <w:rsid w:val="008A7978"/>
    <w:rsid w:val="008B0AD0"/>
    <w:rsid w:val="008B0B14"/>
    <w:rsid w:val="008B1017"/>
    <w:rsid w:val="008B12E8"/>
    <w:rsid w:val="008B1311"/>
    <w:rsid w:val="008B146D"/>
    <w:rsid w:val="008B149E"/>
    <w:rsid w:val="008B152D"/>
    <w:rsid w:val="008B1803"/>
    <w:rsid w:val="008B18C8"/>
    <w:rsid w:val="008B19A3"/>
    <w:rsid w:val="008B1A2F"/>
    <w:rsid w:val="008B1D13"/>
    <w:rsid w:val="008B2119"/>
    <w:rsid w:val="008B24B1"/>
    <w:rsid w:val="008B25A9"/>
    <w:rsid w:val="008B27B5"/>
    <w:rsid w:val="008B2C6A"/>
    <w:rsid w:val="008B2FE9"/>
    <w:rsid w:val="008B327A"/>
    <w:rsid w:val="008B34B4"/>
    <w:rsid w:val="008B36DD"/>
    <w:rsid w:val="008B39C5"/>
    <w:rsid w:val="008B3A6B"/>
    <w:rsid w:val="008B3E4D"/>
    <w:rsid w:val="008B40CF"/>
    <w:rsid w:val="008B416C"/>
    <w:rsid w:val="008B41C8"/>
    <w:rsid w:val="008B46CA"/>
    <w:rsid w:val="008B474B"/>
    <w:rsid w:val="008B474F"/>
    <w:rsid w:val="008B47FE"/>
    <w:rsid w:val="008B4CBE"/>
    <w:rsid w:val="008B4CE3"/>
    <w:rsid w:val="008B4E3D"/>
    <w:rsid w:val="008B5083"/>
    <w:rsid w:val="008B5169"/>
    <w:rsid w:val="008B5402"/>
    <w:rsid w:val="008B56CE"/>
    <w:rsid w:val="008B57FA"/>
    <w:rsid w:val="008B598C"/>
    <w:rsid w:val="008B5AF1"/>
    <w:rsid w:val="008B5E4D"/>
    <w:rsid w:val="008B5FA6"/>
    <w:rsid w:val="008B6008"/>
    <w:rsid w:val="008B6096"/>
    <w:rsid w:val="008B60E0"/>
    <w:rsid w:val="008B612B"/>
    <w:rsid w:val="008B640C"/>
    <w:rsid w:val="008B6431"/>
    <w:rsid w:val="008B64E8"/>
    <w:rsid w:val="008B64F0"/>
    <w:rsid w:val="008B6562"/>
    <w:rsid w:val="008B66D3"/>
    <w:rsid w:val="008B6E6B"/>
    <w:rsid w:val="008B7116"/>
    <w:rsid w:val="008B71BD"/>
    <w:rsid w:val="008B72F8"/>
    <w:rsid w:val="008B7512"/>
    <w:rsid w:val="008B75C1"/>
    <w:rsid w:val="008B779F"/>
    <w:rsid w:val="008B7CF2"/>
    <w:rsid w:val="008B7EA6"/>
    <w:rsid w:val="008B7F94"/>
    <w:rsid w:val="008C0054"/>
    <w:rsid w:val="008C00F8"/>
    <w:rsid w:val="008C0120"/>
    <w:rsid w:val="008C021D"/>
    <w:rsid w:val="008C0464"/>
    <w:rsid w:val="008C059E"/>
    <w:rsid w:val="008C05C8"/>
    <w:rsid w:val="008C0628"/>
    <w:rsid w:val="008C0687"/>
    <w:rsid w:val="008C085C"/>
    <w:rsid w:val="008C0983"/>
    <w:rsid w:val="008C0B99"/>
    <w:rsid w:val="008C12C8"/>
    <w:rsid w:val="008C12DE"/>
    <w:rsid w:val="008C1C33"/>
    <w:rsid w:val="008C1FF2"/>
    <w:rsid w:val="008C206B"/>
    <w:rsid w:val="008C207A"/>
    <w:rsid w:val="008C23AF"/>
    <w:rsid w:val="008C257D"/>
    <w:rsid w:val="008C2B6D"/>
    <w:rsid w:val="008C2CA0"/>
    <w:rsid w:val="008C2E02"/>
    <w:rsid w:val="008C2F83"/>
    <w:rsid w:val="008C3065"/>
    <w:rsid w:val="008C3104"/>
    <w:rsid w:val="008C3505"/>
    <w:rsid w:val="008C3E96"/>
    <w:rsid w:val="008C41FC"/>
    <w:rsid w:val="008C4510"/>
    <w:rsid w:val="008C45E6"/>
    <w:rsid w:val="008C46C9"/>
    <w:rsid w:val="008C47CF"/>
    <w:rsid w:val="008C47DC"/>
    <w:rsid w:val="008C47E7"/>
    <w:rsid w:val="008C47F1"/>
    <w:rsid w:val="008C4806"/>
    <w:rsid w:val="008C4B41"/>
    <w:rsid w:val="008C4B5A"/>
    <w:rsid w:val="008C4CA6"/>
    <w:rsid w:val="008C51A5"/>
    <w:rsid w:val="008C55F5"/>
    <w:rsid w:val="008C564C"/>
    <w:rsid w:val="008C5879"/>
    <w:rsid w:val="008C5A38"/>
    <w:rsid w:val="008C64D7"/>
    <w:rsid w:val="008C690A"/>
    <w:rsid w:val="008C698F"/>
    <w:rsid w:val="008C6D91"/>
    <w:rsid w:val="008C70CD"/>
    <w:rsid w:val="008C710C"/>
    <w:rsid w:val="008C711D"/>
    <w:rsid w:val="008C76C2"/>
    <w:rsid w:val="008C79CA"/>
    <w:rsid w:val="008C7D2F"/>
    <w:rsid w:val="008C7D42"/>
    <w:rsid w:val="008C7DA6"/>
    <w:rsid w:val="008D003A"/>
    <w:rsid w:val="008D00BC"/>
    <w:rsid w:val="008D0A6B"/>
    <w:rsid w:val="008D0AAC"/>
    <w:rsid w:val="008D0B4E"/>
    <w:rsid w:val="008D0C5E"/>
    <w:rsid w:val="008D0DB7"/>
    <w:rsid w:val="008D0E48"/>
    <w:rsid w:val="008D0FC6"/>
    <w:rsid w:val="008D10E7"/>
    <w:rsid w:val="008D12CB"/>
    <w:rsid w:val="008D1587"/>
    <w:rsid w:val="008D1A72"/>
    <w:rsid w:val="008D1C83"/>
    <w:rsid w:val="008D1E09"/>
    <w:rsid w:val="008D1EAD"/>
    <w:rsid w:val="008D205F"/>
    <w:rsid w:val="008D215A"/>
    <w:rsid w:val="008D21B1"/>
    <w:rsid w:val="008D2B58"/>
    <w:rsid w:val="008D2B7B"/>
    <w:rsid w:val="008D310A"/>
    <w:rsid w:val="008D3166"/>
    <w:rsid w:val="008D3227"/>
    <w:rsid w:val="008D355D"/>
    <w:rsid w:val="008D356B"/>
    <w:rsid w:val="008D37C5"/>
    <w:rsid w:val="008D3A8D"/>
    <w:rsid w:val="008D3B41"/>
    <w:rsid w:val="008D3C08"/>
    <w:rsid w:val="008D3F09"/>
    <w:rsid w:val="008D4000"/>
    <w:rsid w:val="008D41F3"/>
    <w:rsid w:val="008D4CBF"/>
    <w:rsid w:val="008D4E3E"/>
    <w:rsid w:val="008D50D8"/>
    <w:rsid w:val="008D51C7"/>
    <w:rsid w:val="008D51EF"/>
    <w:rsid w:val="008D585E"/>
    <w:rsid w:val="008D5A4B"/>
    <w:rsid w:val="008D617E"/>
    <w:rsid w:val="008D6352"/>
    <w:rsid w:val="008D6746"/>
    <w:rsid w:val="008D67F4"/>
    <w:rsid w:val="008D6951"/>
    <w:rsid w:val="008D6A1A"/>
    <w:rsid w:val="008D6C8C"/>
    <w:rsid w:val="008D6D03"/>
    <w:rsid w:val="008D7B1B"/>
    <w:rsid w:val="008D7F1B"/>
    <w:rsid w:val="008E0225"/>
    <w:rsid w:val="008E0253"/>
    <w:rsid w:val="008E0A3F"/>
    <w:rsid w:val="008E0AF1"/>
    <w:rsid w:val="008E0B1E"/>
    <w:rsid w:val="008E0BA7"/>
    <w:rsid w:val="008E0CFB"/>
    <w:rsid w:val="008E0D29"/>
    <w:rsid w:val="008E0F20"/>
    <w:rsid w:val="008E0FA4"/>
    <w:rsid w:val="008E1345"/>
    <w:rsid w:val="008E1390"/>
    <w:rsid w:val="008E147A"/>
    <w:rsid w:val="008E164B"/>
    <w:rsid w:val="008E17EF"/>
    <w:rsid w:val="008E1B2D"/>
    <w:rsid w:val="008E1CF8"/>
    <w:rsid w:val="008E1DC9"/>
    <w:rsid w:val="008E1E66"/>
    <w:rsid w:val="008E1F1B"/>
    <w:rsid w:val="008E2430"/>
    <w:rsid w:val="008E2B32"/>
    <w:rsid w:val="008E2D83"/>
    <w:rsid w:val="008E3278"/>
    <w:rsid w:val="008E3992"/>
    <w:rsid w:val="008E3AFE"/>
    <w:rsid w:val="008E3FCD"/>
    <w:rsid w:val="008E488A"/>
    <w:rsid w:val="008E4F08"/>
    <w:rsid w:val="008E5188"/>
    <w:rsid w:val="008E557A"/>
    <w:rsid w:val="008E5CFA"/>
    <w:rsid w:val="008E5E5B"/>
    <w:rsid w:val="008E5F53"/>
    <w:rsid w:val="008E6257"/>
    <w:rsid w:val="008E6334"/>
    <w:rsid w:val="008E67C5"/>
    <w:rsid w:val="008E72CC"/>
    <w:rsid w:val="008E7489"/>
    <w:rsid w:val="008E77BA"/>
    <w:rsid w:val="008E79C4"/>
    <w:rsid w:val="008E7BCE"/>
    <w:rsid w:val="008E7DBF"/>
    <w:rsid w:val="008E7F71"/>
    <w:rsid w:val="008E7FC6"/>
    <w:rsid w:val="008F034A"/>
    <w:rsid w:val="008F083F"/>
    <w:rsid w:val="008F087A"/>
    <w:rsid w:val="008F09D5"/>
    <w:rsid w:val="008F0A0B"/>
    <w:rsid w:val="008F0AA0"/>
    <w:rsid w:val="008F0ABC"/>
    <w:rsid w:val="008F0C12"/>
    <w:rsid w:val="008F0E26"/>
    <w:rsid w:val="008F0E69"/>
    <w:rsid w:val="008F0EEC"/>
    <w:rsid w:val="008F0F65"/>
    <w:rsid w:val="008F0FB5"/>
    <w:rsid w:val="008F18A2"/>
    <w:rsid w:val="008F192A"/>
    <w:rsid w:val="008F1EB0"/>
    <w:rsid w:val="008F20AF"/>
    <w:rsid w:val="008F230E"/>
    <w:rsid w:val="008F3534"/>
    <w:rsid w:val="008F40A9"/>
    <w:rsid w:val="008F40E7"/>
    <w:rsid w:val="008F435D"/>
    <w:rsid w:val="008F453D"/>
    <w:rsid w:val="008F4575"/>
    <w:rsid w:val="008F4ACB"/>
    <w:rsid w:val="008F4B32"/>
    <w:rsid w:val="008F4E65"/>
    <w:rsid w:val="008F4EB7"/>
    <w:rsid w:val="008F4F55"/>
    <w:rsid w:val="008F4FB4"/>
    <w:rsid w:val="008F5604"/>
    <w:rsid w:val="008F59F5"/>
    <w:rsid w:val="008F5A11"/>
    <w:rsid w:val="008F5A12"/>
    <w:rsid w:val="008F5F08"/>
    <w:rsid w:val="008F6018"/>
    <w:rsid w:val="008F6433"/>
    <w:rsid w:val="008F6794"/>
    <w:rsid w:val="008F6B26"/>
    <w:rsid w:val="008F6BC5"/>
    <w:rsid w:val="008F6D4A"/>
    <w:rsid w:val="008F6DEA"/>
    <w:rsid w:val="008F70A3"/>
    <w:rsid w:val="008F72FB"/>
    <w:rsid w:val="008F751A"/>
    <w:rsid w:val="008F769A"/>
    <w:rsid w:val="008F77B6"/>
    <w:rsid w:val="008F7C13"/>
    <w:rsid w:val="008F7F4F"/>
    <w:rsid w:val="00900038"/>
    <w:rsid w:val="00900296"/>
    <w:rsid w:val="009004C6"/>
    <w:rsid w:val="00900597"/>
    <w:rsid w:val="00900956"/>
    <w:rsid w:val="00900C56"/>
    <w:rsid w:val="00900D26"/>
    <w:rsid w:val="009015D8"/>
    <w:rsid w:val="00901B6D"/>
    <w:rsid w:val="00901DD2"/>
    <w:rsid w:val="009020EE"/>
    <w:rsid w:val="00902126"/>
    <w:rsid w:val="009021ED"/>
    <w:rsid w:val="009022A6"/>
    <w:rsid w:val="0090241E"/>
    <w:rsid w:val="009026F4"/>
    <w:rsid w:val="00902B36"/>
    <w:rsid w:val="0090307B"/>
    <w:rsid w:val="009031A8"/>
    <w:rsid w:val="00903338"/>
    <w:rsid w:val="009038B6"/>
    <w:rsid w:val="00903AFA"/>
    <w:rsid w:val="00903B1A"/>
    <w:rsid w:val="00903BFB"/>
    <w:rsid w:val="00903E60"/>
    <w:rsid w:val="009045CE"/>
    <w:rsid w:val="00904B0A"/>
    <w:rsid w:val="00904BB3"/>
    <w:rsid w:val="009051A6"/>
    <w:rsid w:val="00905557"/>
    <w:rsid w:val="009056FF"/>
    <w:rsid w:val="0090578B"/>
    <w:rsid w:val="00905883"/>
    <w:rsid w:val="009058A3"/>
    <w:rsid w:val="00905AD3"/>
    <w:rsid w:val="00905BCC"/>
    <w:rsid w:val="00905EBD"/>
    <w:rsid w:val="009060D5"/>
    <w:rsid w:val="00906325"/>
    <w:rsid w:val="0090633D"/>
    <w:rsid w:val="0090645E"/>
    <w:rsid w:val="009064E1"/>
    <w:rsid w:val="00906552"/>
    <w:rsid w:val="00906A04"/>
    <w:rsid w:val="00906B9E"/>
    <w:rsid w:val="00906F59"/>
    <w:rsid w:val="0090724F"/>
    <w:rsid w:val="009079C6"/>
    <w:rsid w:val="00907A49"/>
    <w:rsid w:val="00907B03"/>
    <w:rsid w:val="00907B3E"/>
    <w:rsid w:val="00907E5A"/>
    <w:rsid w:val="00910263"/>
    <w:rsid w:val="00910296"/>
    <w:rsid w:val="0091037B"/>
    <w:rsid w:val="009103D7"/>
    <w:rsid w:val="009104DA"/>
    <w:rsid w:val="009105F1"/>
    <w:rsid w:val="009107F9"/>
    <w:rsid w:val="00910C63"/>
    <w:rsid w:val="00910C89"/>
    <w:rsid w:val="009114C2"/>
    <w:rsid w:val="00911779"/>
    <w:rsid w:val="009118F1"/>
    <w:rsid w:val="00911BFE"/>
    <w:rsid w:val="00911C6C"/>
    <w:rsid w:val="00911EFF"/>
    <w:rsid w:val="00911F9E"/>
    <w:rsid w:val="009123B6"/>
    <w:rsid w:val="0091244E"/>
    <w:rsid w:val="00912586"/>
    <w:rsid w:val="00912B23"/>
    <w:rsid w:val="00912B6E"/>
    <w:rsid w:val="00912BD2"/>
    <w:rsid w:val="00912E2F"/>
    <w:rsid w:val="009130DE"/>
    <w:rsid w:val="00913274"/>
    <w:rsid w:val="0091336A"/>
    <w:rsid w:val="0091348C"/>
    <w:rsid w:val="009135B9"/>
    <w:rsid w:val="00913730"/>
    <w:rsid w:val="00913849"/>
    <w:rsid w:val="009138CB"/>
    <w:rsid w:val="0091390E"/>
    <w:rsid w:val="009139AA"/>
    <w:rsid w:val="00913D54"/>
    <w:rsid w:val="00913F80"/>
    <w:rsid w:val="00913F8B"/>
    <w:rsid w:val="00914092"/>
    <w:rsid w:val="009141A8"/>
    <w:rsid w:val="00914426"/>
    <w:rsid w:val="00914521"/>
    <w:rsid w:val="009146FF"/>
    <w:rsid w:val="00914D7D"/>
    <w:rsid w:val="00914D82"/>
    <w:rsid w:val="009152A2"/>
    <w:rsid w:val="0091532E"/>
    <w:rsid w:val="009153D4"/>
    <w:rsid w:val="00915956"/>
    <w:rsid w:val="009159CF"/>
    <w:rsid w:val="00915A32"/>
    <w:rsid w:val="00915BC9"/>
    <w:rsid w:val="00915DC3"/>
    <w:rsid w:val="00915E74"/>
    <w:rsid w:val="00915FA1"/>
    <w:rsid w:val="009160CA"/>
    <w:rsid w:val="0091622F"/>
    <w:rsid w:val="0091631A"/>
    <w:rsid w:val="00916588"/>
    <w:rsid w:val="0091683A"/>
    <w:rsid w:val="009168FB"/>
    <w:rsid w:val="00916A79"/>
    <w:rsid w:val="00916F63"/>
    <w:rsid w:val="00917008"/>
    <w:rsid w:val="00917144"/>
    <w:rsid w:val="00917145"/>
    <w:rsid w:val="00917256"/>
    <w:rsid w:val="00917424"/>
    <w:rsid w:val="00917981"/>
    <w:rsid w:val="00920073"/>
    <w:rsid w:val="009203C2"/>
    <w:rsid w:val="0092053A"/>
    <w:rsid w:val="0092085F"/>
    <w:rsid w:val="0092089B"/>
    <w:rsid w:val="00920A29"/>
    <w:rsid w:val="00920C71"/>
    <w:rsid w:val="00920D40"/>
    <w:rsid w:val="00921263"/>
    <w:rsid w:val="00921440"/>
    <w:rsid w:val="009214B2"/>
    <w:rsid w:val="009218C2"/>
    <w:rsid w:val="00921A8D"/>
    <w:rsid w:val="00921BF7"/>
    <w:rsid w:val="00921CEF"/>
    <w:rsid w:val="00921FD3"/>
    <w:rsid w:val="00922242"/>
    <w:rsid w:val="00922278"/>
    <w:rsid w:val="00922329"/>
    <w:rsid w:val="009228DB"/>
    <w:rsid w:val="00922D1E"/>
    <w:rsid w:val="00922ED7"/>
    <w:rsid w:val="00923357"/>
    <w:rsid w:val="009233A4"/>
    <w:rsid w:val="00923432"/>
    <w:rsid w:val="009234C1"/>
    <w:rsid w:val="0092350B"/>
    <w:rsid w:val="00923949"/>
    <w:rsid w:val="00923951"/>
    <w:rsid w:val="00923BF0"/>
    <w:rsid w:val="00924020"/>
    <w:rsid w:val="009243CE"/>
    <w:rsid w:val="009244DB"/>
    <w:rsid w:val="009245AF"/>
    <w:rsid w:val="009248E2"/>
    <w:rsid w:val="00924A25"/>
    <w:rsid w:val="00924A82"/>
    <w:rsid w:val="00924B16"/>
    <w:rsid w:val="0092500F"/>
    <w:rsid w:val="00925083"/>
    <w:rsid w:val="00925D12"/>
    <w:rsid w:val="00925DC8"/>
    <w:rsid w:val="00925DFB"/>
    <w:rsid w:val="00926385"/>
    <w:rsid w:val="00926498"/>
    <w:rsid w:val="009267CD"/>
    <w:rsid w:val="009267D2"/>
    <w:rsid w:val="00926972"/>
    <w:rsid w:val="00926A14"/>
    <w:rsid w:val="00926B5C"/>
    <w:rsid w:val="00926CDC"/>
    <w:rsid w:val="00926E9A"/>
    <w:rsid w:val="00926F36"/>
    <w:rsid w:val="00926F5B"/>
    <w:rsid w:val="00926FE5"/>
    <w:rsid w:val="0092780F"/>
    <w:rsid w:val="00927B83"/>
    <w:rsid w:val="009300CA"/>
    <w:rsid w:val="00930366"/>
    <w:rsid w:val="0093059A"/>
    <w:rsid w:val="00930FE9"/>
    <w:rsid w:val="00931099"/>
    <w:rsid w:val="009311C0"/>
    <w:rsid w:val="0093171A"/>
    <w:rsid w:val="0093197B"/>
    <w:rsid w:val="00931AAB"/>
    <w:rsid w:val="00931F06"/>
    <w:rsid w:val="0093219C"/>
    <w:rsid w:val="00932416"/>
    <w:rsid w:val="009326E1"/>
    <w:rsid w:val="00932919"/>
    <w:rsid w:val="009329A2"/>
    <w:rsid w:val="009332A0"/>
    <w:rsid w:val="00933827"/>
    <w:rsid w:val="009339DD"/>
    <w:rsid w:val="00933D25"/>
    <w:rsid w:val="00933DA6"/>
    <w:rsid w:val="009340D6"/>
    <w:rsid w:val="00934963"/>
    <w:rsid w:val="00934B3B"/>
    <w:rsid w:val="00934CEF"/>
    <w:rsid w:val="00934D21"/>
    <w:rsid w:val="00934ED4"/>
    <w:rsid w:val="009352A6"/>
    <w:rsid w:val="009352C0"/>
    <w:rsid w:val="00935418"/>
    <w:rsid w:val="00935554"/>
    <w:rsid w:val="009360F8"/>
    <w:rsid w:val="009366A4"/>
    <w:rsid w:val="00936734"/>
    <w:rsid w:val="00936798"/>
    <w:rsid w:val="00936A8E"/>
    <w:rsid w:val="00936E12"/>
    <w:rsid w:val="009372FA"/>
    <w:rsid w:val="009374D6"/>
    <w:rsid w:val="009375C4"/>
    <w:rsid w:val="009377B0"/>
    <w:rsid w:val="009378B8"/>
    <w:rsid w:val="00937DDD"/>
    <w:rsid w:val="009402C5"/>
    <w:rsid w:val="009402DB"/>
    <w:rsid w:val="00940904"/>
    <w:rsid w:val="00940992"/>
    <w:rsid w:val="009409D9"/>
    <w:rsid w:val="00940CE4"/>
    <w:rsid w:val="00940FCD"/>
    <w:rsid w:val="00941489"/>
    <w:rsid w:val="009417A4"/>
    <w:rsid w:val="00941996"/>
    <w:rsid w:val="00941B2B"/>
    <w:rsid w:val="00941BCA"/>
    <w:rsid w:val="00941C6A"/>
    <w:rsid w:val="0094239D"/>
    <w:rsid w:val="00942456"/>
    <w:rsid w:val="009427FE"/>
    <w:rsid w:val="0094284D"/>
    <w:rsid w:val="00942A1B"/>
    <w:rsid w:val="00942ABC"/>
    <w:rsid w:val="00942BA5"/>
    <w:rsid w:val="00942EFC"/>
    <w:rsid w:val="00943135"/>
    <w:rsid w:val="00943736"/>
    <w:rsid w:val="00943C71"/>
    <w:rsid w:val="00943D08"/>
    <w:rsid w:val="00943D3B"/>
    <w:rsid w:val="00943DDB"/>
    <w:rsid w:val="00943E0E"/>
    <w:rsid w:val="0094403D"/>
    <w:rsid w:val="00944576"/>
    <w:rsid w:val="0094469B"/>
    <w:rsid w:val="0094484D"/>
    <w:rsid w:val="00944B8A"/>
    <w:rsid w:val="00944BAC"/>
    <w:rsid w:val="0094510F"/>
    <w:rsid w:val="009451DE"/>
    <w:rsid w:val="0094528B"/>
    <w:rsid w:val="0094530C"/>
    <w:rsid w:val="0094546D"/>
    <w:rsid w:val="00945549"/>
    <w:rsid w:val="00945A65"/>
    <w:rsid w:val="00945C6E"/>
    <w:rsid w:val="00945CF3"/>
    <w:rsid w:val="00945EA6"/>
    <w:rsid w:val="00946044"/>
    <w:rsid w:val="00946415"/>
    <w:rsid w:val="00946515"/>
    <w:rsid w:val="009471D9"/>
    <w:rsid w:val="009471F2"/>
    <w:rsid w:val="0094730F"/>
    <w:rsid w:val="009473D5"/>
    <w:rsid w:val="009473DF"/>
    <w:rsid w:val="00947437"/>
    <w:rsid w:val="009478A8"/>
    <w:rsid w:val="00947D19"/>
    <w:rsid w:val="00947D9A"/>
    <w:rsid w:val="009500C9"/>
    <w:rsid w:val="009508C3"/>
    <w:rsid w:val="00950A21"/>
    <w:rsid w:val="0095120D"/>
    <w:rsid w:val="00951AAF"/>
    <w:rsid w:val="00951C3E"/>
    <w:rsid w:val="00951F3E"/>
    <w:rsid w:val="00952046"/>
    <w:rsid w:val="009521AB"/>
    <w:rsid w:val="009524B9"/>
    <w:rsid w:val="00952D13"/>
    <w:rsid w:val="00952F37"/>
    <w:rsid w:val="00953329"/>
    <w:rsid w:val="00953955"/>
    <w:rsid w:val="00953CAB"/>
    <w:rsid w:val="00953E6D"/>
    <w:rsid w:val="00953E91"/>
    <w:rsid w:val="0095426C"/>
    <w:rsid w:val="0095468F"/>
    <w:rsid w:val="00954705"/>
    <w:rsid w:val="00954C16"/>
    <w:rsid w:val="00954E35"/>
    <w:rsid w:val="0095500A"/>
    <w:rsid w:val="009550C2"/>
    <w:rsid w:val="009558F4"/>
    <w:rsid w:val="00955D1D"/>
    <w:rsid w:val="00955E99"/>
    <w:rsid w:val="00955FC1"/>
    <w:rsid w:val="00956332"/>
    <w:rsid w:val="00956806"/>
    <w:rsid w:val="0095698D"/>
    <w:rsid w:val="00956D98"/>
    <w:rsid w:val="009572FD"/>
    <w:rsid w:val="009573D4"/>
    <w:rsid w:val="009576AC"/>
    <w:rsid w:val="00957A93"/>
    <w:rsid w:val="00957E2D"/>
    <w:rsid w:val="0096072C"/>
    <w:rsid w:val="00960768"/>
    <w:rsid w:val="00960B10"/>
    <w:rsid w:val="00960D0C"/>
    <w:rsid w:val="00960DB7"/>
    <w:rsid w:val="00961313"/>
    <w:rsid w:val="00961614"/>
    <w:rsid w:val="0096163A"/>
    <w:rsid w:val="00961679"/>
    <w:rsid w:val="009618E5"/>
    <w:rsid w:val="00961E03"/>
    <w:rsid w:val="0096209B"/>
    <w:rsid w:val="009621C0"/>
    <w:rsid w:val="00962292"/>
    <w:rsid w:val="00962982"/>
    <w:rsid w:val="009630CA"/>
    <w:rsid w:val="009630E1"/>
    <w:rsid w:val="0096313B"/>
    <w:rsid w:val="00963145"/>
    <w:rsid w:val="0096326C"/>
    <w:rsid w:val="009632C0"/>
    <w:rsid w:val="00963420"/>
    <w:rsid w:val="00963657"/>
    <w:rsid w:val="009637E5"/>
    <w:rsid w:val="00963B7F"/>
    <w:rsid w:val="00963C63"/>
    <w:rsid w:val="00963DEB"/>
    <w:rsid w:val="00963E57"/>
    <w:rsid w:val="00963FEB"/>
    <w:rsid w:val="009641C6"/>
    <w:rsid w:val="0096424C"/>
    <w:rsid w:val="00964460"/>
    <w:rsid w:val="009644AA"/>
    <w:rsid w:val="00964F2D"/>
    <w:rsid w:val="00965272"/>
    <w:rsid w:val="0096570C"/>
    <w:rsid w:val="00965C0A"/>
    <w:rsid w:val="00965E5D"/>
    <w:rsid w:val="00965F03"/>
    <w:rsid w:val="0096616D"/>
    <w:rsid w:val="0096664B"/>
    <w:rsid w:val="00966735"/>
    <w:rsid w:val="009668E0"/>
    <w:rsid w:val="0096691F"/>
    <w:rsid w:val="00966935"/>
    <w:rsid w:val="00966940"/>
    <w:rsid w:val="00966A2A"/>
    <w:rsid w:val="00966BBB"/>
    <w:rsid w:val="00966EB6"/>
    <w:rsid w:val="00967026"/>
    <w:rsid w:val="00967161"/>
    <w:rsid w:val="009672B5"/>
    <w:rsid w:val="0096734D"/>
    <w:rsid w:val="00970468"/>
    <w:rsid w:val="00970940"/>
    <w:rsid w:val="00970C19"/>
    <w:rsid w:val="00970F9A"/>
    <w:rsid w:val="0097108D"/>
    <w:rsid w:val="0097110E"/>
    <w:rsid w:val="00971190"/>
    <w:rsid w:val="0097138E"/>
    <w:rsid w:val="009713FE"/>
    <w:rsid w:val="0097169C"/>
    <w:rsid w:val="0097186B"/>
    <w:rsid w:val="009719E6"/>
    <w:rsid w:val="00971B1E"/>
    <w:rsid w:val="00971D62"/>
    <w:rsid w:val="0097211F"/>
    <w:rsid w:val="0097214C"/>
    <w:rsid w:val="009721E6"/>
    <w:rsid w:val="009724A5"/>
    <w:rsid w:val="009725A8"/>
    <w:rsid w:val="009728B1"/>
    <w:rsid w:val="00972968"/>
    <w:rsid w:val="00972A2A"/>
    <w:rsid w:val="00972AC2"/>
    <w:rsid w:val="00972D59"/>
    <w:rsid w:val="009730D1"/>
    <w:rsid w:val="00973354"/>
    <w:rsid w:val="0097348B"/>
    <w:rsid w:val="00973531"/>
    <w:rsid w:val="00973A7E"/>
    <w:rsid w:val="00973B12"/>
    <w:rsid w:val="009743C2"/>
    <w:rsid w:val="0097469B"/>
    <w:rsid w:val="00974753"/>
    <w:rsid w:val="00974BDC"/>
    <w:rsid w:val="00974E1A"/>
    <w:rsid w:val="00975481"/>
    <w:rsid w:val="009756C7"/>
    <w:rsid w:val="009756D5"/>
    <w:rsid w:val="00975778"/>
    <w:rsid w:val="0097585E"/>
    <w:rsid w:val="009758DA"/>
    <w:rsid w:val="00975A9F"/>
    <w:rsid w:val="00976699"/>
    <w:rsid w:val="009766C2"/>
    <w:rsid w:val="00976AC9"/>
    <w:rsid w:val="00976C5A"/>
    <w:rsid w:val="00976FD6"/>
    <w:rsid w:val="009772C2"/>
    <w:rsid w:val="009772E3"/>
    <w:rsid w:val="00977468"/>
    <w:rsid w:val="0097753B"/>
    <w:rsid w:val="009776F2"/>
    <w:rsid w:val="0098021A"/>
    <w:rsid w:val="00980464"/>
    <w:rsid w:val="00980A27"/>
    <w:rsid w:val="00980C70"/>
    <w:rsid w:val="009811FC"/>
    <w:rsid w:val="009812D5"/>
    <w:rsid w:val="009812F8"/>
    <w:rsid w:val="00981CAD"/>
    <w:rsid w:val="00981EF2"/>
    <w:rsid w:val="00982445"/>
    <w:rsid w:val="009825C2"/>
    <w:rsid w:val="00982932"/>
    <w:rsid w:val="00982BE9"/>
    <w:rsid w:val="00982E6E"/>
    <w:rsid w:val="009832CD"/>
    <w:rsid w:val="00983433"/>
    <w:rsid w:val="00983851"/>
    <w:rsid w:val="00983912"/>
    <w:rsid w:val="00983E2E"/>
    <w:rsid w:val="0098437A"/>
    <w:rsid w:val="00984387"/>
    <w:rsid w:val="00984425"/>
    <w:rsid w:val="0098449E"/>
    <w:rsid w:val="009847F6"/>
    <w:rsid w:val="0098482B"/>
    <w:rsid w:val="0098482C"/>
    <w:rsid w:val="00984DF2"/>
    <w:rsid w:val="00984EF9"/>
    <w:rsid w:val="009851BC"/>
    <w:rsid w:val="00985545"/>
    <w:rsid w:val="00985879"/>
    <w:rsid w:val="00985967"/>
    <w:rsid w:val="0098596E"/>
    <w:rsid w:val="00985A15"/>
    <w:rsid w:val="00985CE4"/>
    <w:rsid w:val="00985D78"/>
    <w:rsid w:val="00985E2E"/>
    <w:rsid w:val="00986F61"/>
    <w:rsid w:val="00987200"/>
    <w:rsid w:val="009874AB"/>
    <w:rsid w:val="00987553"/>
    <w:rsid w:val="0098772D"/>
    <w:rsid w:val="009879F2"/>
    <w:rsid w:val="00987B00"/>
    <w:rsid w:val="00987D67"/>
    <w:rsid w:val="00987E24"/>
    <w:rsid w:val="00987E37"/>
    <w:rsid w:val="00987E77"/>
    <w:rsid w:val="0099022E"/>
    <w:rsid w:val="0099053D"/>
    <w:rsid w:val="0099054E"/>
    <w:rsid w:val="00990890"/>
    <w:rsid w:val="00990A88"/>
    <w:rsid w:val="00990EF4"/>
    <w:rsid w:val="0099101B"/>
    <w:rsid w:val="009913AC"/>
    <w:rsid w:val="00991453"/>
    <w:rsid w:val="00991C37"/>
    <w:rsid w:val="00991E99"/>
    <w:rsid w:val="00992145"/>
    <w:rsid w:val="0099217F"/>
    <w:rsid w:val="009922CA"/>
    <w:rsid w:val="009922CD"/>
    <w:rsid w:val="0099266A"/>
    <w:rsid w:val="00992684"/>
    <w:rsid w:val="009928C0"/>
    <w:rsid w:val="009930FD"/>
    <w:rsid w:val="009935B3"/>
    <w:rsid w:val="009936F9"/>
    <w:rsid w:val="0099374F"/>
    <w:rsid w:val="00993A19"/>
    <w:rsid w:val="009942EB"/>
    <w:rsid w:val="00994667"/>
    <w:rsid w:val="00994BA8"/>
    <w:rsid w:val="00994C7F"/>
    <w:rsid w:val="00994DE6"/>
    <w:rsid w:val="00994E88"/>
    <w:rsid w:val="009950D0"/>
    <w:rsid w:val="0099516E"/>
    <w:rsid w:val="009951B0"/>
    <w:rsid w:val="009952F0"/>
    <w:rsid w:val="009958A2"/>
    <w:rsid w:val="009958AC"/>
    <w:rsid w:val="009958E1"/>
    <w:rsid w:val="00995A15"/>
    <w:rsid w:val="00995AA1"/>
    <w:rsid w:val="00995B2A"/>
    <w:rsid w:val="00995D18"/>
    <w:rsid w:val="00995F3E"/>
    <w:rsid w:val="009960B3"/>
    <w:rsid w:val="009960EE"/>
    <w:rsid w:val="0099621C"/>
    <w:rsid w:val="009962E3"/>
    <w:rsid w:val="00996D35"/>
    <w:rsid w:val="00997236"/>
    <w:rsid w:val="00997803"/>
    <w:rsid w:val="009978F4"/>
    <w:rsid w:val="00997D28"/>
    <w:rsid w:val="009A0349"/>
    <w:rsid w:val="009A036F"/>
    <w:rsid w:val="009A04F4"/>
    <w:rsid w:val="009A0833"/>
    <w:rsid w:val="009A0BC5"/>
    <w:rsid w:val="009A0E93"/>
    <w:rsid w:val="009A152B"/>
    <w:rsid w:val="009A1855"/>
    <w:rsid w:val="009A19D0"/>
    <w:rsid w:val="009A20DC"/>
    <w:rsid w:val="009A2150"/>
    <w:rsid w:val="009A2A8D"/>
    <w:rsid w:val="009A3312"/>
    <w:rsid w:val="009A38C0"/>
    <w:rsid w:val="009A3AEB"/>
    <w:rsid w:val="009A3D36"/>
    <w:rsid w:val="009A3D7C"/>
    <w:rsid w:val="009A423D"/>
    <w:rsid w:val="009A539D"/>
    <w:rsid w:val="009A5609"/>
    <w:rsid w:val="009A5740"/>
    <w:rsid w:val="009A5879"/>
    <w:rsid w:val="009A599B"/>
    <w:rsid w:val="009A5A50"/>
    <w:rsid w:val="009A5A63"/>
    <w:rsid w:val="009A5B80"/>
    <w:rsid w:val="009A5B9F"/>
    <w:rsid w:val="009A620C"/>
    <w:rsid w:val="009A63EA"/>
    <w:rsid w:val="009A64C3"/>
    <w:rsid w:val="009A6610"/>
    <w:rsid w:val="009A6731"/>
    <w:rsid w:val="009A6B5D"/>
    <w:rsid w:val="009A6B8B"/>
    <w:rsid w:val="009A6D4E"/>
    <w:rsid w:val="009A701F"/>
    <w:rsid w:val="009A7378"/>
    <w:rsid w:val="009A7F48"/>
    <w:rsid w:val="009B02F0"/>
    <w:rsid w:val="009B055D"/>
    <w:rsid w:val="009B0584"/>
    <w:rsid w:val="009B0825"/>
    <w:rsid w:val="009B0D4C"/>
    <w:rsid w:val="009B0EE3"/>
    <w:rsid w:val="009B15B3"/>
    <w:rsid w:val="009B1720"/>
    <w:rsid w:val="009B1A2F"/>
    <w:rsid w:val="009B1E29"/>
    <w:rsid w:val="009B20F5"/>
    <w:rsid w:val="009B248F"/>
    <w:rsid w:val="009B25DD"/>
    <w:rsid w:val="009B2744"/>
    <w:rsid w:val="009B2A24"/>
    <w:rsid w:val="009B34FE"/>
    <w:rsid w:val="009B351D"/>
    <w:rsid w:val="009B3804"/>
    <w:rsid w:val="009B38D5"/>
    <w:rsid w:val="009B3910"/>
    <w:rsid w:val="009B3AF2"/>
    <w:rsid w:val="009B408F"/>
    <w:rsid w:val="009B4112"/>
    <w:rsid w:val="009B43F4"/>
    <w:rsid w:val="009B4448"/>
    <w:rsid w:val="009B489D"/>
    <w:rsid w:val="009B4A31"/>
    <w:rsid w:val="009B4B90"/>
    <w:rsid w:val="009B5041"/>
    <w:rsid w:val="009B50C0"/>
    <w:rsid w:val="009B5921"/>
    <w:rsid w:val="009B5A0F"/>
    <w:rsid w:val="009B5C02"/>
    <w:rsid w:val="009B5C29"/>
    <w:rsid w:val="009B5DB3"/>
    <w:rsid w:val="009B5E3B"/>
    <w:rsid w:val="009B6292"/>
    <w:rsid w:val="009B6329"/>
    <w:rsid w:val="009B65A2"/>
    <w:rsid w:val="009B67BE"/>
    <w:rsid w:val="009B6999"/>
    <w:rsid w:val="009B6AFE"/>
    <w:rsid w:val="009B6CB4"/>
    <w:rsid w:val="009B6D1C"/>
    <w:rsid w:val="009B6D65"/>
    <w:rsid w:val="009B6EFC"/>
    <w:rsid w:val="009B6FAE"/>
    <w:rsid w:val="009B704D"/>
    <w:rsid w:val="009B7514"/>
    <w:rsid w:val="009B7534"/>
    <w:rsid w:val="009B7581"/>
    <w:rsid w:val="009B7661"/>
    <w:rsid w:val="009B798F"/>
    <w:rsid w:val="009B79BD"/>
    <w:rsid w:val="009B79C9"/>
    <w:rsid w:val="009B7A35"/>
    <w:rsid w:val="009B7A64"/>
    <w:rsid w:val="009B7CDE"/>
    <w:rsid w:val="009B7CE9"/>
    <w:rsid w:val="009C0085"/>
    <w:rsid w:val="009C00B2"/>
    <w:rsid w:val="009C024F"/>
    <w:rsid w:val="009C02D0"/>
    <w:rsid w:val="009C077D"/>
    <w:rsid w:val="009C080E"/>
    <w:rsid w:val="009C0BC1"/>
    <w:rsid w:val="009C0C82"/>
    <w:rsid w:val="009C1041"/>
    <w:rsid w:val="009C19E6"/>
    <w:rsid w:val="009C1ED6"/>
    <w:rsid w:val="009C2468"/>
    <w:rsid w:val="009C24ED"/>
    <w:rsid w:val="009C2550"/>
    <w:rsid w:val="009C2554"/>
    <w:rsid w:val="009C2CAA"/>
    <w:rsid w:val="009C2DF1"/>
    <w:rsid w:val="009C2F9E"/>
    <w:rsid w:val="009C30DE"/>
    <w:rsid w:val="009C3353"/>
    <w:rsid w:val="009C34E4"/>
    <w:rsid w:val="009C378E"/>
    <w:rsid w:val="009C37FD"/>
    <w:rsid w:val="009C3B80"/>
    <w:rsid w:val="009C3D85"/>
    <w:rsid w:val="009C43AE"/>
    <w:rsid w:val="009C467A"/>
    <w:rsid w:val="009C479E"/>
    <w:rsid w:val="009C4884"/>
    <w:rsid w:val="009C4E86"/>
    <w:rsid w:val="009C50A6"/>
    <w:rsid w:val="009C5184"/>
    <w:rsid w:val="009C530F"/>
    <w:rsid w:val="009C5459"/>
    <w:rsid w:val="009C5D83"/>
    <w:rsid w:val="009C5DC5"/>
    <w:rsid w:val="009C5DDE"/>
    <w:rsid w:val="009C6317"/>
    <w:rsid w:val="009C653E"/>
    <w:rsid w:val="009C69CF"/>
    <w:rsid w:val="009C6A1A"/>
    <w:rsid w:val="009C6A51"/>
    <w:rsid w:val="009C6CB6"/>
    <w:rsid w:val="009C6E03"/>
    <w:rsid w:val="009C700C"/>
    <w:rsid w:val="009C73BA"/>
    <w:rsid w:val="009C74CD"/>
    <w:rsid w:val="009C751E"/>
    <w:rsid w:val="009C7757"/>
    <w:rsid w:val="009C77A7"/>
    <w:rsid w:val="009C794A"/>
    <w:rsid w:val="009C7B2E"/>
    <w:rsid w:val="009D01BF"/>
    <w:rsid w:val="009D032F"/>
    <w:rsid w:val="009D050E"/>
    <w:rsid w:val="009D07F2"/>
    <w:rsid w:val="009D0B62"/>
    <w:rsid w:val="009D0C73"/>
    <w:rsid w:val="009D0D60"/>
    <w:rsid w:val="009D0D97"/>
    <w:rsid w:val="009D0DD5"/>
    <w:rsid w:val="009D1753"/>
    <w:rsid w:val="009D1B9A"/>
    <w:rsid w:val="009D2369"/>
    <w:rsid w:val="009D242B"/>
    <w:rsid w:val="009D2565"/>
    <w:rsid w:val="009D2BB0"/>
    <w:rsid w:val="009D2F05"/>
    <w:rsid w:val="009D2F28"/>
    <w:rsid w:val="009D3130"/>
    <w:rsid w:val="009D34DE"/>
    <w:rsid w:val="009D3C34"/>
    <w:rsid w:val="009D3D63"/>
    <w:rsid w:val="009D3EA5"/>
    <w:rsid w:val="009D3ECE"/>
    <w:rsid w:val="009D3FAE"/>
    <w:rsid w:val="009D421A"/>
    <w:rsid w:val="009D4863"/>
    <w:rsid w:val="009D50D5"/>
    <w:rsid w:val="009D5733"/>
    <w:rsid w:val="009D57F1"/>
    <w:rsid w:val="009D590E"/>
    <w:rsid w:val="009D5C16"/>
    <w:rsid w:val="009D5C5A"/>
    <w:rsid w:val="009D5D26"/>
    <w:rsid w:val="009D61A5"/>
    <w:rsid w:val="009D65E5"/>
    <w:rsid w:val="009D7131"/>
    <w:rsid w:val="009D7961"/>
    <w:rsid w:val="009D7E72"/>
    <w:rsid w:val="009D7E94"/>
    <w:rsid w:val="009E0141"/>
    <w:rsid w:val="009E01AB"/>
    <w:rsid w:val="009E03F6"/>
    <w:rsid w:val="009E044C"/>
    <w:rsid w:val="009E04FF"/>
    <w:rsid w:val="009E0A7E"/>
    <w:rsid w:val="009E0CB4"/>
    <w:rsid w:val="009E12DD"/>
    <w:rsid w:val="009E14B0"/>
    <w:rsid w:val="009E193E"/>
    <w:rsid w:val="009E1C03"/>
    <w:rsid w:val="009E1CBD"/>
    <w:rsid w:val="009E1CDC"/>
    <w:rsid w:val="009E1D5C"/>
    <w:rsid w:val="009E1EBC"/>
    <w:rsid w:val="009E2106"/>
    <w:rsid w:val="009E2421"/>
    <w:rsid w:val="009E24CF"/>
    <w:rsid w:val="009E2C06"/>
    <w:rsid w:val="009E2D50"/>
    <w:rsid w:val="009E2EAE"/>
    <w:rsid w:val="009E2EF3"/>
    <w:rsid w:val="009E33DA"/>
    <w:rsid w:val="009E3452"/>
    <w:rsid w:val="009E3635"/>
    <w:rsid w:val="009E390D"/>
    <w:rsid w:val="009E3ABE"/>
    <w:rsid w:val="009E3D23"/>
    <w:rsid w:val="009E3D2F"/>
    <w:rsid w:val="009E3D87"/>
    <w:rsid w:val="009E3E25"/>
    <w:rsid w:val="009E40C4"/>
    <w:rsid w:val="009E418E"/>
    <w:rsid w:val="009E490F"/>
    <w:rsid w:val="009E4C19"/>
    <w:rsid w:val="009E53D6"/>
    <w:rsid w:val="009E54D2"/>
    <w:rsid w:val="009E5777"/>
    <w:rsid w:val="009E582A"/>
    <w:rsid w:val="009E5CD8"/>
    <w:rsid w:val="009E5F56"/>
    <w:rsid w:val="009E5FA1"/>
    <w:rsid w:val="009E61F3"/>
    <w:rsid w:val="009E6A1F"/>
    <w:rsid w:val="009E6ACD"/>
    <w:rsid w:val="009E70DF"/>
    <w:rsid w:val="009E7116"/>
    <w:rsid w:val="009E723F"/>
    <w:rsid w:val="009E72B7"/>
    <w:rsid w:val="009E77BA"/>
    <w:rsid w:val="009E7A83"/>
    <w:rsid w:val="009E7B24"/>
    <w:rsid w:val="009E7EC7"/>
    <w:rsid w:val="009F038A"/>
    <w:rsid w:val="009F046A"/>
    <w:rsid w:val="009F06A4"/>
    <w:rsid w:val="009F0808"/>
    <w:rsid w:val="009F081C"/>
    <w:rsid w:val="009F0A09"/>
    <w:rsid w:val="009F0B68"/>
    <w:rsid w:val="009F0E46"/>
    <w:rsid w:val="009F0E6A"/>
    <w:rsid w:val="009F11F7"/>
    <w:rsid w:val="009F1228"/>
    <w:rsid w:val="009F148B"/>
    <w:rsid w:val="009F1A03"/>
    <w:rsid w:val="009F1BC9"/>
    <w:rsid w:val="009F2242"/>
    <w:rsid w:val="009F250E"/>
    <w:rsid w:val="009F25A9"/>
    <w:rsid w:val="009F25B9"/>
    <w:rsid w:val="009F380F"/>
    <w:rsid w:val="009F3AB0"/>
    <w:rsid w:val="009F3AFC"/>
    <w:rsid w:val="009F3B43"/>
    <w:rsid w:val="009F409F"/>
    <w:rsid w:val="009F41AA"/>
    <w:rsid w:val="009F42B8"/>
    <w:rsid w:val="009F49A5"/>
    <w:rsid w:val="009F4A2A"/>
    <w:rsid w:val="009F4E2D"/>
    <w:rsid w:val="009F56AF"/>
    <w:rsid w:val="009F57D8"/>
    <w:rsid w:val="009F60EA"/>
    <w:rsid w:val="009F662E"/>
    <w:rsid w:val="009F6A88"/>
    <w:rsid w:val="009F6B99"/>
    <w:rsid w:val="009F6EF7"/>
    <w:rsid w:val="009F74D1"/>
    <w:rsid w:val="009F7670"/>
    <w:rsid w:val="009F79D8"/>
    <w:rsid w:val="009F7E72"/>
    <w:rsid w:val="009F7F2D"/>
    <w:rsid w:val="009F7F76"/>
    <w:rsid w:val="00A000AD"/>
    <w:rsid w:val="00A00100"/>
    <w:rsid w:val="00A00338"/>
    <w:rsid w:val="00A004E9"/>
    <w:rsid w:val="00A00531"/>
    <w:rsid w:val="00A0069F"/>
    <w:rsid w:val="00A007F8"/>
    <w:rsid w:val="00A00896"/>
    <w:rsid w:val="00A00900"/>
    <w:rsid w:val="00A00A1D"/>
    <w:rsid w:val="00A00B58"/>
    <w:rsid w:val="00A00F2A"/>
    <w:rsid w:val="00A011BD"/>
    <w:rsid w:val="00A012E5"/>
    <w:rsid w:val="00A016B3"/>
    <w:rsid w:val="00A0171C"/>
    <w:rsid w:val="00A0193F"/>
    <w:rsid w:val="00A019AF"/>
    <w:rsid w:val="00A01D80"/>
    <w:rsid w:val="00A01F4F"/>
    <w:rsid w:val="00A02252"/>
    <w:rsid w:val="00A0272C"/>
    <w:rsid w:val="00A02A04"/>
    <w:rsid w:val="00A02B09"/>
    <w:rsid w:val="00A02D3D"/>
    <w:rsid w:val="00A02F32"/>
    <w:rsid w:val="00A03431"/>
    <w:rsid w:val="00A03757"/>
    <w:rsid w:val="00A03B54"/>
    <w:rsid w:val="00A03BC7"/>
    <w:rsid w:val="00A03BED"/>
    <w:rsid w:val="00A03C5B"/>
    <w:rsid w:val="00A03FFF"/>
    <w:rsid w:val="00A040C6"/>
    <w:rsid w:val="00A0416D"/>
    <w:rsid w:val="00A04339"/>
    <w:rsid w:val="00A044B8"/>
    <w:rsid w:val="00A046EC"/>
    <w:rsid w:val="00A04830"/>
    <w:rsid w:val="00A04EEC"/>
    <w:rsid w:val="00A05180"/>
    <w:rsid w:val="00A051BA"/>
    <w:rsid w:val="00A05DBD"/>
    <w:rsid w:val="00A05E46"/>
    <w:rsid w:val="00A05F0D"/>
    <w:rsid w:val="00A05F18"/>
    <w:rsid w:val="00A05FAA"/>
    <w:rsid w:val="00A06055"/>
    <w:rsid w:val="00A064CA"/>
    <w:rsid w:val="00A06774"/>
    <w:rsid w:val="00A0677D"/>
    <w:rsid w:val="00A06A79"/>
    <w:rsid w:val="00A06C5E"/>
    <w:rsid w:val="00A07130"/>
    <w:rsid w:val="00A074E6"/>
    <w:rsid w:val="00A076C1"/>
    <w:rsid w:val="00A0775A"/>
    <w:rsid w:val="00A07AF7"/>
    <w:rsid w:val="00A07E3E"/>
    <w:rsid w:val="00A100F4"/>
    <w:rsid w:val="00A10120"/>
    <w:rsid w:val="00A10564"/>
    <w:rsid w:val="00A10641"/>
    <w:rsid w:val="00A107F2"/>
    <w:rsid w:val="00A10B13"/>
    <w:rsid w:val="00A10C9E"/>
    <w:rsid w:val="00A10E02"/>
    <w:rsid w:val="00A10E61"/>
    <w:rsid w:val="00A113F7"/>
    <w:rsid w:val="00A11E25"/>
    <w:rsid w:val="00A11F59"/>
    <w:rsid w:val="00A12493"/>
    <w:rsid w:val="00A124CA"/>
    <w:rsid w:val="00A125A5"/>
    <w:rsid w:val="00A12747"/>
    <w:rsid w:val="00A1283A"/>
    <w:rsid w:val="00A128C9"/>
    <w:rsid w:val="00A1291F"/>
    <w:rsid w:val="00A12924"/>
    <w:rsid w:val="00A12BF5"/>
    <w:rsid w:val="00A12CE2"/>
    <w:rsid w:val="00A12D8A"/>
    <w:rsid w:val="00A13475"/>
    <w:rsid w:val="00A13729"/>
    <w:rsid w:val="00A14185"/>
    <w:rsid w:val="00A143B7"/>
    <w:rsid w:val="00A14CD1"/>
    <w:rsid w:val="00A14E6A"/>
    <w:rsid w:val="00A15193"/>
    <w:rsid w:val="00A155C1"/>
    <w:rsid w:val="00A15AB5"/>
    <w:rsid w:val="00A15DDE"/>
    <w:rsid w:val="00A161A0"/>
    <w:rsid w:val="00A166D5"/>
    <w:rsid w:val="00A168DF"/>
    <w:rsid w:val="00A16A8C"/>
    <w:rsid w:val="00A16B47"/>
    <w:rsid w:val="00A16BAE"/>
    <w:rsid w:val="00A1717E"/>
    <w:rsid w:val="00A17185"/>
    <w:rsid w:val="00A17526"/>
    <w:rsid w:val="00A175A0"/>
    <w:rsid w:val="00A1765F"/>
    <w:rsid w:val="00A177C9"/>
    <w:rsid w:val="00A179F9"/>
    <w:rsid w:val="00A17AFF"/>
    <w:rsid w:val="00A202A4"/>
    <w:rsid w:val="00A207CA"/>
    <w:rsid w:val="00A2094A"/>
    <w:rsid w:val="00A20BEB"/>
    <w:rsid w:val="00A20E83"/>
    <w:rsid w:val="00A21198"/>
    <w:rsid w:val="00A217CC"/>
    <w:rsid w:val="00A21E15"/>
    <w:rsid w:val="00A21E30"/>
    <w:rsid w:val="00A221DD"/>
    <w:rsid w:val="00A22262"/>
    <w:rsid w:val="00A22564"/>
    <w:rsid w:val="00A2270D"/>
    <w:rsid w:val="00A22AC4"/>
    <w:rsid w:val="00A22D11"/>
    <w:rsid w:val="00A22F7E"/>
    <w:rsid w:val="00A231DE"/>
    <w:rsid w:val="00A232A6"/>
    <w:rsid w:val="00A234AD"/>
    <w:rsid w:val="00A234CD"/>
    <w:rsid w:val="00A235DF"/>
    <w:rsid w:val="00A2362A"/>
    <w:rsid w:val="00A2373D"/>
    <w:rsid w:val="00A237C2"/>
    <w:rsid w:val="00A23F92"/>
    <w:rsid w:val="00A24068"/>
    <w:rsid w:val="00A2418B"/>
    <w:rsid w:val="00A243AD"/>
    <w:rsid w:val="00A2475C"/>
    <w:rsid w:val="00A24BDC"/>
    <w:rsid w:val="00A24FE4"/>
    <w:rsid w:val="00A24FEA"/>
    <w:rsid w:val="00A250B4"/>
    <w:rsid w:val="00A250E9"/>
    <w:rsid w:val="00A25102"/>
    <w:rsid w:val="00A251D7"/>
    <w:rsid w:val="00A25750"/>
    <w:rsid w:val="00A2593F"/>
    <w:rsid w:val="00A25A5F"/>
    <w:rsid w:val="00A25BCF"/>
    <w:rsid w:val="00A25C7C"/>
    <w:rsid w:val="00A25E6A"/>
    <w:rsid w:val="00A25EAB"/>
    <w:rsid w:val="00A26397"/>
    <w:rsid w:val="00A264E9"/>
    <w:rsid w:val="00A26BD6"/>
    <w:rsid w:val="00A26C3D"/>
    <w:rsid w:val="00A26F97"/>
    <w:rsid w:val="00A27580"/>
    <w:rsid w:val="00A277A9"/>
    <w:rsid w:val="00A277B8"/>
    <w:rsid w:val="00A2793A"/>
    <w:rsid w:val="00A27A00"/>
    <w:rsid w:val="00A27B0C"/>
    <w:rsid w:val="00A30239"/>
    <w:rsid w:val="00A302DE"/>
    <w:rsid w:val="00A3043F"/>
    <w:rsid w:val="00A3058D"/>
    <w:rsid w:val="00A30B17"/>
    <w:rsid w:val="00A30B4A"/>
    <w:rsid w:val="00A30BAD"/>
    <w:rsid w:val="00A30D9C"/>
    <w:rsid w:val="00A317DF"/>
    <w:rsid w:val="00A31B54"/>
    <w:rsid w:val="00A31B63"/>
    <w:rsid w:val="00A31F7F"/>
    <w:rsid w:val="00A32363"/>
    <w:rsid w:val="00A324E7"/>
    <w:rsid w:val="00A326BB"/>
    <w:rsid w:val="00A328B6"/>
    <w:rsid w:val="00A32CA9"/>
    <w:rsid w:val="00A3311A"/>
    <w:rsid w:val="00A33174"/>
    <w:rsid w:val="00A33478"/>
    <w:rsid w:val="00A335EE"/>
    <w:rsid w:val="00A337AF"/>
    <w:rsid w:val="00A339DE"/>
    <w:rsid w:val="00A33A64"/>
    <w:rsid w:val="00A33F3A"/>
    <w:rsid w:val="00A34038"/>
    <w:rsid w:val="00A3413C"/>
    <w:rsid w:val="00A34159"/>
    <w:rsid w:val="00A3436F"/>
    <w:rsid w:val="00A344FD"/>
    <w:rsid w:val="00A34502"/>
    <w:rsid w:val="00A347B1"/>
    <w:rsid w:val="00A34E4F"/>
    <w:rsid w:val="00A3507F"/>
    <w:rsid w:val="00A35271"/>
    <w:rsid w:val="00A35280"/>
    <w:rsid w:val="00A3528E"/>
    <w:rsid w:val="00A3542F"/>
    <w:rsid w:val="00A35620"/>
    <w:rsid w:val="00A3581E"/>
    <w:rsid w:val="00A3585A"/>
    <w:rsid w:val="00A35A4E"/>
    <w:rsid w:val="00A360DC"/>
    <w:rsid w:val="00A365AD"/>
    <w:rsid w:val="00A3664D"/>
    <w:rsid w:val="00A36682"/>
    <w:rsid w:val="00A36C73"/>
    <w:rsid w:val="00A36D78"/>
    <w:rsid w:val="00A3701A"/>
    <w:rsid w:val="00A3744D"/>
    <w:rsid w:val="00A37790"/>
    <w:rsid w:val="00A378DF"/>
    <w:rsid w:val="00A37B89"/>
    <w:rsid w:val="00A37FD6"/>
    <w:rsid w:val="00A4015A"/>
    <w:rsid w:val="00A40394"/>
    <w:rsid w:val="00A40528"/>
    <w:rsid w:val="00A40548"/>
    <w:rsid w:val="00A406C3"/>
    <w:rsid w:val="00A40A28"/>
    <w:rsid w:val="00A40BC1"/>
    <w:rsid w:val="00A40BCD"/>
    <w:rsid w:val="00A40E1E"/>
    <w:rsid w:val="00A40F1F"/>
    <w:rsid w:val="00A41B60"/>
    <w:rsid w:val="00A41B89"/>
    <w:rsid w:val="00A42282"/>
    <w:rsid w:val="00A423E0"/>
    <w:rsid w:val="00A42455"/>
    <w:rsid w:val="00A4258E"/>
    <w:rsid w:val="00A426E6"/>
    <w:rsid w:val="00A42B52"/>
    <w:rsid w:val="00A42C7D"/>
    <w:rsid w:val="00A43020"/>
    <w:rsid w:val="00A433BA"/>
    <w:rsid w:val="00A43576"/>
    <w:rsid w:val="00A4374C"/>
    <w:rsid w:val="00A438E1"/>
    <w:rsid w:val="00A43B6A"/>
    <w:rsid w:val="00A44102"/>
    <w:rsid w:val="00A44987"/>
    <w:rsid w:val="00A449C5"/>
    <w:rsid w:val="00A44A63"/>
    <w:rsid w:val="00A44EBA"/>
    <w:rsid w:val="00A4539E"/>
    <w:rsid w:val="00A4542D"/>
    <w:rsid w:val="00A454F1"/>
    <w:rsid w:val="00A4560E"/>
    <w:rsid w:val="00A45B8F"/>
    <w:rsid w:val="00A45F16"/>
    <w:rsid w:val="00A45FD3"/>
    <w:rsid w:val="00A4617E"/>
    <w:rsid w:val="00A46277"/>
    <w:rsid w:val="00A4631D"/>
    <w:rsid w:val="00A4638F"/>
    <w:rsid w:val="00A46A23"/>
    <w:rsid w:val="00A46A4B"/>
    <w:rsid w:val="00A47137"/>
    <w:rsid w:val="00A471BB"/>
    <w:rsid w:val="00A47595"/>
    <w:rsid w:val="00A475BD"/>
    <w:rsid w:val="00A47E16"/>
    <w:rsid w:val="00A50072"/>
    <w:rsid w:val="00A50517"/>
    <w:rsid w:val="00A507D4"/>
    <w:rsid w:val="00A50BAA"/>
    <w:rsid w:val="00A50DF0"/>
    <w:rsid w:val="00A50F3F"/>
    <w:rsid w:val="00A519BC"/>
    <w:rsid w:val="00A52613"/>
    <w:rsid w:val="00A52F63"/>
    <w:rsid w:val="00A53056"/>
    <w:rsid w:val="00A53357"/>
    <w:rsid w:val="00A5352E"/>
    <w:rsid w:val="00A535AF"/>
    <w:rsid w:val="00A53D7A"/>
    <w:rsid w:val="00A53D9C"/>
    <w:rsid w:val="00A53FCE"/>
    <w:rsid w:val="00A54265"/>
    <w:rsid w:val="00A54924"/>
    <w:rsid w:val="00A54F6A"/>
    <w:rsid w:val="00A54FB7"/>
    <w:rsid w:val="00A5505F"/>
    <w:rsid w:val="00A550B8"/>
    <w:rsid w:val="00A555A1"/>
    <w:rsid w:val="00A55977"/>
    <w:rsid w:val="00A55AE8"/>
    <w:rsid w:val="00A55CB1"/>
    <w:rsid w:val="00A55D13"/>
    <w:rsid w:val="00A55F69"/>
    <w:rsid w:val="00A564EB"/>
    <w:rsid w:val="00A5653C"/>
    <w:rsid w:val="00A56934"/>
    <w:rsid w:val="00A56CDC"/>
    <w:rsid w:val="00A572D0"/>
    <w:rsid w:val="00A5762B"/>
    <w:rsid w:val="00A5798D"/>
    <w:rsid w:val="00A57AA1"/>
    <w:rsid w:val="00A57AAF"/>
    <w:rsid w:val="00A57D72"/>
    <w:rsid w:val="00A60685"/>
    <w:rsid w:val="00A60787"/>
    <w:rsid w:val="00A60895"/>
    <w:rsid w:val="00A60B23"/>
    <w:rsid w:val="00A60CB0"/>
    <w:rsid w:val="00A60E47"/>
    <w:rsid w:val="00A610E2"/>
    <w:rsid w:val="00A611C5"/>
    <w:rsid w:val="00A6129C"/>
    <w:rsid w:val="00A61B81"/>
    <w:rsid w:val="00A62DE0"/>
    <w:rsid w:val="00A62F0C"/>
    <w:rsid w:val="00A63751"/>
    <w:rsid w:val="00A638DC"/>
    <w:rsid w:val="00A63D9A"/>
    <w:rsid w:val="00A63E43"/>
    <w:rsid w:val="00A643F2"/>
    <w:rsid w:val="00A6444E"/>
    <w:rsid w:val="00A6468C"/>
    <w:rsid w:val="00A64700"/>
    <w:rsid w:val="00A6484B"/>
    <w:rsid w:val="00A64874"/>
    <w:rsid w:val="00A64DF8"/>
    <w:rsid w:val="00A64ED1"/>
    <w:rsid w:val="00A64F62"/>
    <w:rsid w:val="00A650C0"/>
    <w:rsid w:val="00A651E7"/>
    <w:rsid w:val="00A659C8"/>
    <w:rsid w:val="00A65D65"/>
    <w:rsid w:val="00A65F7E"/>
    <w:rsid w:val="00A6620B"/>
    <w:rsid w:val="00A66366"/>
    <w:rsid w:val="00A665EC"/>
    <w:rsid w:val="00A6696A"/>
    <w:rsid w:val="00A66D5B"/>
    <w:rsid w:val="00A66F53"/>
    <w:rsid w:val="00A670F9"/>
    <w:rsid w:val="00A671C8"/>
    <w:rsid w:val="00A67376"/>
    <w:rsid w:val="00A67434"/>
    <w:rsid w:val="00A700EB"/>
    <w:rsid w:val="00A70108"/>
    <w:rsid w:val="00A70123"/>
    <w:rsid w:val="00A708E2"/>
    <w:rsid w:val="00A70A0C"/>
    <w:rsid w:val="00A70C28"/>
    <w:rsid w:val="00A70D9B"/>
    <w:rsid w:val="00A70F7E"/>
    <w:rsid w:val="00A714E5"/>
    <w:rsid w:val="00A71579"/>
    <w:rsid w:val="00A71768"/>
    <w:rsid w:val="00A719C8"/>
    <w:rsid w:val="00A71AD7"/>
    <w:rsid w:val="00A71BD3"/>
    <w:rsid w:val="00A71CF8"/>
    <w:rsid w:val="00A722F3"/>
    <w:rsid w:val="00A7247B"/>
    <w:rsid w:val="00A72610"/>
    <w:rsid w:val="00A7261E"/>
    <w:rsid w:val="00A72674"/>
    <w:rsid w:val="00A72817"/>
    <w:rsid w:val="00A72C1D"/>
    <w:rsid w:val="00A72CE3"/>
    <w:rsid w:val="00A72DFF"/>
    <w:rsid w:val="00A72E36"/>
    <w:rsid w:val="00A72FC6"/>
    <w:rsid w:val="00A7304A"/>
    <w:rsid w:val="00A7348A"/>
    <w:rsid w:val="00A73525"/>
    <w:rsid w:val="00A735E2"/>
    <w:rsid w:val="00A73778"/>
    <w:rsid w:val="00A73848"/>
    <w:rsid w:val="00A73928"/>
    <w:rsid w:val="00A73CE4"/>
    <w:rsid w:val="00A73CFC"/>
    <w:rsid w:val="00A7415A"/>
    <w:rsid w:val="00A743E7"/>
    <w:rsid w:val="00A744DE"/>
    <w:rsid w:val="00A74566"/>
    <w:rsid w:val="00A7470D"/>
    <w:rsid w:val="00A748F1"/>
    <w:rsid w:val="00A74BDF"/>
    <w:rsid w:val="00A74C5B"/>
    <w:rsid w:val="00A75132"/>
    <w:rsid w:val="00A75284"/>
    <w:rsid w:val="00A755C7"/>
    <w:rsid w:val="00A757C1"/>
    <w:rsid w:val="00A75AB3"/>
    <w:rsid w:val="00A75EFF"/>
    <w:rsid w:val="00A75F6E"/>
    <w:rsid w:val="00A75F7E"/>
    <w:rsid w:val="00A761C5"/>
    <w:rsid w:val="00A76801"/>
    <w:rsid w:val="00A76CE6"/>
    <w:rsid w:val="00A76DFD"/>
    <w:rsid w:val="00A770B0"/>
    <w:rsid w:val="00A7715D"/>
    <w:rsid w:val="00A77170"/>
    <w:rsid w:val="00A77326"/>
    <w:rsid w:val="00A77577"/>
    <w:rsid w:val="00A77A77"/>
    <w:rsid w:val="00A77C4D"/>
    <w:rsid w:val="00A77CE6"/>
    <w:rsid w:val="00A77E09"/>
    <w:rsid w:val="00A8037C"/>
    <w:rsid w:val="00A80446"/>
    <w:rsid w:val="00A8114C"/>
    <w:rsid w:val="00A81269"/>
    <w:rsid w:val="00A818AA"/>
    <w:rsid w:val="00A81A39"/>
    <w:rsid w:val="00A81D0D"/>
    <w:rsid w:val="00A81F5E"/>
    <w:rsid w:val="00A82145"/>
    <w:rsid w:val="00A82475"/>
    <w:rsid w:val="00A8257A"/>
    <w:rsid w:val="00A82683"/>
    <w:rsid w:val="00A826A5"/>
    <w:rsid w:val="00A826E2"/>
    <w:rsid w:val="00A829E2"/>
    <w:rsid w:val="00A82D56"/>
    <w:rsid w:val="00A83219"/>
    <w:rsid w:val="00A83505"/>
    <w:rsid w:val="00A836C6"/>
    <w:rsid w:val="00A837EA"/>
    <w:rsid w:val="00A8433B"/>
    <w:rsid w:val="00A844B3"/>
    <w:rsid w:val="00A8481B"/>
    <w:rsid w:val="00A84CBF"/>
    <w:rsid w:val="00A84D3B"/>
    <w:rsid w:val="00A84E7A"/>
    <w:rsid w:val="00A850F6"/>
    <w:rsid w:val="00A85433"/>
    <w:rsid w:val="00A855AB"/>
    <w:rsid w:val="00A856E3"/>
    <w:rsid w:val="00A857AB"/>
    <w:rsid w:val="00A85964"/>
    <w:rsid w:val="00A8608D"/>
    <w:rsid w:val="00A862D3"/>
    <w:rsid w:val="00A866C0"/>
    <w:rsid w:val="00A866CC"/>
    <w:rsid w:val="00A867D9"/>
    <w:rsid w:val="00A86A13"/>
    <w:rsid w:val="00A86A8D"/>
    <w:rsid w:val="00A86AC0"/>
    <w:rsid w:val="00A86B9A"/>
    <w:rsid w:val="00A86CC4"/>
    <w:rsid w:val="00A86F9C"/>
    <w:rsid w:val="00A8714C"/>
    <w:rsid w:val="00A878A9"/>
    <w:rsid w:val="00A87D2C"/>
    <w:rsid w:val="00A87E17"/>
    <w:rsid w:val="00A9046B"/>
    <w:rsid w:val="00A90627"/>
    <w:rsid w:val="00A90727"/>
    <w:rsid w:val="00A908FD"/>
    <w:rsid w:val="00A90930"/>
    <w:rsid w:val="00A909CF"/>
    <w:rsid w:val="00A90A26"/>
    <w:rsid w:val="00A90BEF"/>
    <w:rsid w:val="00A90DA8"/>
    <w:rsid w:val="00A90F05"/>
    <w:rsid w:val="00A9112C"/>
    <w:rsid w:val="00A9121E"/>
    <w:rsid w:val="00A91318"/>
    <w:rsid w:val="00A9173D"/>
    <w:rsid w:val="00A91991"/>
    <w:rsid w:val="00A91AFD"/>
    <w:rsid w:val="00A91BF8"/>
    <w:rsid w:val="00A91F96"/>
    <w:rsid w:val="00A9200A"/>
    <w:rsid w:val="00A922CA"/>
    <w:rsid w:val="00A92697"/>
    <w:rsid w:val="00A92828"/>
    <w:rsid w:val="00A92860"/>
    <w:rsid w:val="00A928D4"/>
    <w:rsid w:val="00A92D0B"/>
    <w:rsid w:val="00A92F6A"/>
    <w:rsid w:val="00A930BC"/>
    <w:rsid w:val="00A934E2"/>
    <w:rsid w:val="00A935D0"/>
    <w:rsid w:val="00A93A32"/>
    <w:rsid w:val="00A93B8E"/>
    <w:rsid w:val="00A93DC8"/>
    <w:rsid w:val="00A947BC"/>
    <w:rsid w:val="00A94902"/>
    <w:rsid w:val="00A94A80"/>
    <w:rsid w:val="00A94ADB"/>
    <w:rsid w:val="00A94D56"/>
    <w:rsid w:val="00A95335"/>
    <w:rsid w:val="00A9539A"/>
    <w:rsid w:val="00A95B12"/>
    <w:rsid w:val="00A95D6F"/>
    <w:rsid w:val="00A95F7A"/>
    <w:rsid w:val="00A96191"/>
    <w:rsid w:val="00A96727"/>
    <w:rsid w:val="00A968CB"/>
    <w:rsid w:val="00A96CB6"/>
    <w:rsid w:val="00A96DD6"/>
    <w:rsid w:val="00A9708A"/>
    <w:rsid w:val="00A9748F"/>
    <w:rsid w:val="00A97612"/>
    <w:rsid w:val="00A97883"/>
    <w:rsid w:val="00A9788F"/>
    <w:rsid w:val="00A978F8"/>
    <w:rsid w:val="00A97EA6"/>
    <w:rsid w:val="00AA00FB"/>
    <w:rsid w:val="00AA02DB"/>
    <w:rsid w:val="00AA06AB"/>
    <w:rsid w:val="00AA074B"/>
    <w:rsid w:val="00AA0C58"/>
    <w:rsid w:val="00AA0EC6"/>
    <w:rsid w:val="00AA0F0C"/>
    <w:rsid w:val="00AA12B0"/>
    <w:rsid w:val="00AA14DA"/>
    <w:rsid w:val="00AA19EF"/>
    <w:rsid w:val="00AA1A20"/>
    <w:rsid w:val="00AA1A9D"/>
    <w:rsid w:val="00AA1F39"/>
    <w:rsid w:val="00AA2079"/>
    <w:rsid w:val="00AA229B"/>
    <w:rsid w:val="00AA24BF"/>
    <w:rsid w:val="00AA25C2"/>
    <w:rsid w:val="00AA2956"/>
    <w:rsid w:val="00AA29E4"/>
    <w:rsid w:val="00AA2C93"/>
    <w:rsid w:val="00AA2D01"/>
    <w:rsid w:val="00AA301F"/>
    <w:rsid w:val="00AA3203"/>
    <w:rsid w:val="00AA3DE6"/>
    <w:rsid w:val="00AA40D8"/>
    <w:rsid w:val="00AA42E9"/>
    <w:rsid w:val="00AA4339"/>
    <w:rsid w:val="00AA4471"/>
    <w:rsid w:val="00AA4792"/>
    <w:rsid w:val="00AA4D7F"/>
    <w:rsid w:val="00AA52D4"/>
    <w:rsid w:val="00AA55FA"/>
    <w:rsid w:val="00AA57AF"/>
    <w:rsid w:val="00AA584D"/>
    <w:rsid w:val="00AA5FCA"/>
    <w:rsid w:val="00AA6078"/>
    <w:rsid w:val="00AA6397"/>
    <w:rsid w:val="00AA639F"/>
    <w:rsid w:val="00AA63E6"/>
    <w:rsid w:val="00AA67B1"/>
    <w:rsid w:val="00AA6A7A"/>
    <w:rsid w:val="00AA6AA4"/>
    <w:rsid w:val="00AA71CB"/>
    <w:rsid w:val="00AA721F"/>
    <w:rsid w:val="00AA775C"/>
    <w:rsid w:val="00AA7938"/>
    <w:rsid w:val="00AA7966"/>
    <w:rsid w:val="00AA7983"/>
    <w:rsid w:val="00AA7BCB"/>
    <w:rsid w:val="00AA7D98"/>
    <w:rsid w:val="00AA7DFC"/>
    <w:rsid w:val="00AB05FB"/>
    <w:rsid w:val="00AB0607"/>
    <w:rsid w:val="00AB06F3"/>
    <w:rsid w:val="00AB094A"/>
    <w:rsid w:val="00AB0C69"/>
    <w:rsid w:val="00AB0DE7"/>
    <w:rsid w:val="00AB1422"/>
    <w:rsid w:val="00AB1802"/>
    <w:rsid w:val="00AB1836"/>
    <w:rsid w:val="00AB1918"/>
    <w:rsid w:val="00AB1A86"/>
    <w:rsid w:val="00AB1B81"/>
    <w:rsid w:val="00AB1F66"/>
    <w:rsid w:val="00AB2611"/>
    <w:rsid w:val="00AB278F"/>
    <w:rsid w:val="00AB27A1"/>
    <w:rsid w:val="00AB2B9F"/>
    <w:rsid w:val="00AB2BE4"/>
    <w:rsid w:val="00AB2E5E"/>
    <w:rsid w:val="00AB3099"/>
    <w:rsid w:val="00AB3134"/>
    <w:rsid w:val="00AB34F4"/>
    <w:rsid w:val="00AB3695"/>
    <w:rsid w:val="00AB3779"/>
    <w:rsid w:val="00AB3832"/>
    <w:rsid w:val="00AB396B"/>
    <w:rsid w:val="00AB3A83"/>
    <w:rsid w:val="00AB3B72"/>
    <w:rsid w:val="00AB3E10"/>
    <w:rsid w:val="00AB4A8C"/>
    <w:rsid w:val="00AB4F8C"/>
    <w:rsid w:val="00AB5101"/>
    <w:rsid w:val="00AB53FF"/>
    <w:rsid w:val="00AB573D"/>
    <w:rsid w:val="00AB5783"/>
    <w:rsid w:val="00AB6009"/>
    <w:rsid w:val="00AB600D"/>
    <w:rsid w:val="00AB63A8"/>
    <w:rsid w:val="00AB6473"/>
    <w:rsid w:val="00AB65D4"/>
    <w:rsid w:val="00AB6B45"/>
    <w:rsid w:val="00AB6C9A"/>
    <w:rsid w:val="00AB6E8E"/>
    <w:rsid w:val="00AB7552"/>
    <w:rsid w:val="00AB787F"/>
    <w:rsid w:val="00AB79EC"/>
    <w:rsid w:val="00AB7B04"/>
    <w:rsid w:val="00AB7FC2"/>
    <w:rsid w:val="00AC0017"/>
    <w:rsid w:val="00AC02D4"/>
    <w:rsid w:val="00AC0405"/>
    <w:rsid w:val="00AC0627"/>
    <w:rsid w:val="00AC0787"/>
    <w:rsid w:val="00AC0CBA"/>
    <w:rsid w:val="00AC0DAF"/>
    <w:rsid w:val="00AC13F5"/>
    <w:rsid w:val="00AC17AE"/>
    <w:rsid w:val="00AC1BA3"/>
    <w:rsid w:val="00AC2092"/>
    <w:rsid w:val="00AC2234"/>
    <w:rsid w:val="00AC228A"/>
    <w:rsid w:val="00AC244A"/>
    <w:rsid w:val="00AC2663"/>
    <w:rsid w:val="00AC2670"/>
    <w:rsid w:val="00AC2E21"/>
    <w:rsid w:val="00AC2E78"/>
    <w:rsid w:val="00AC3030"/>
    <w:rsid w:val="00AC30E6"/>
    <w:rsid w:val="00AC3264"/>
    <w:rsid w:val="00AC38C6"/>
    <w:rsid w:val="00AC3913"/>
    <w:rsid w:val="00AC3AC0"/>
    <w:rsid w:val="00AC3C50"/>
    <w:rsid w:val="00AC3C7C"/>
    <w:rsid w:val="00AC3D0F"/>
    <w:rsid w:val="00AC45F0"/>
    <w:rsid w:val="00AC496C"/>
    <w:rsid w:val="00AC4C68"/>
    <w:rsid w:val="00AC4D6B"/>
    <w:rsid w:val="00AC4DB0"/>
    <w:rsid w:val="00AC52D3"/>
    <w:rsid w:val="00AC5498"/>
    <w:rsid w:val="00AC5748"/>
    <w:rsid w:val="00AC5785"/>
    <w:rsid w:val="00AC5D1C"/>
    <w:rsid w:val="00AC60CE"/>
    <w:rsid w:val="00AC6178"/>
    <w:rsid w:val="00AC636C"/>
    <w:rsid w:val="00AC65A2"/>
    <w:rsid w:val="00AC68EE"/>
    <w:rsid w:val="00AC6FB8"/>
    <w:rsid w:val="00AC75A2"/>
    <w:rsid w:val="00AC7697"/>
    <w:rsid w:val="00AC7896"/>
    <w:rsid w:val="00AC789C"/>
    <w:rsid w:val="00AC7A3F"/>
    <w:rsid w:val="00AC7B0F"/>
    <w:rsid w:val="00AC7CBD"/>
    <w:rsid w:val="00AC7CCC"/>
    <w:rsid w:val="00AC7D8F"/>
    <w:rsid w:val="00AD0407"/>
    <w:rsid w:val="00AD078C"/>
    <w:rsid w:val="00AD08A7"/>
    <w:rsid w:val="00AD0B18"/>
    <w:rsid w:val="00AD0FE5"/>
    <w:rsid w:val="00AD0FEC"/>
    <w:rsid w:val="00AD148A"/>
    <w:rsid w:val="00AD161A"/>
    <w:rsid w:val="00AD1AA0"/>
    <w:rsid w:val="00AD2302"/>
    <w:rsid w:val="00AD241C"/>
    <w:rsid w:val="00AD298D"/>
    <w:rsid w:val="00AD3020"/>
    <w:rsid w:val="00AD34D7"/>
    <w:rsid w:val="00AD35ED"/>
    <w:rsid w:val="00AD3A69"/>
    <w:rsid w:val="00AD3B90"/>
    <w:rsid w:val="00AD3B99"/>
    <w:rsid w:val="00AD3C1E"/>
    <w:rsid w:val="00AD45C0"/>
    <w:rsid w:val="00AD4686"/>
    <w:rsid w:val="00AD4D0B"/>
    <w:rsid w:val="00AD4DAB"/>
    <w:rsid w:val="00AD55D8"/>
    <w:rsid w:val="00AD590B"/>
    <w:rsid w:val="00AD59DD"/>
    <w:rsid w:val="00AD5B0D"/>
    <w:rsid w:val="00AD5DC5"/>
    <w:rsid w:val="00AD5DFE"/>
    <w:rsid w:val="00AD6B07"/>
    <w:rsid w:val="00AD6B8C"/>
    <w:rsid w:val="00AD6DB7"/>
    <w:rsid w:val="00AD6DF2"/>
    <w:rsid w:val="00AD6F47"/>
    <w:rsid w:val="00AD7441"/>
    <w:rsid w:val="00AD7B1B"/>
    <w:rsid w:val="00AD7B51"/>
    <w:rsid w:val="00AD7B6E"/>
    <w:rsid w:val="00AD7B7B"/>
    <w:rsid w:val="00AE054D"/>
    <w:rsid w:val="00AE06C0"/>
    <w:rsid w:val="00AE0B78"/>
    <w:rsid w:val="00AE0FFE"/>
    <w:rsid w:val="00AE1124"/>
    <w:rsid w:val="00AE11AA"/>
    <w:rsid w:val="00AE19E8"/>
    <w:rsid w:val="00AE1A18"/>
    <w:rsid w:val="00AE1BBA"/>
    <w:rsid w:val="00AE1CD6"/>
    <w:rsid w:val="00AE1CDE"/>
    <w:rsid w:val="00AE1F61"/>
    <w:rsid w:val="00AE269B"/>
    <w:rsid w:val="00AE27D9"/>
    <w:rsid w:val="00AE3070"/>
    <w:rsid w:val="00AE3180"/>
    <w:rsid w:val="00AE332C"/>
    <w:rsid w:val="00AE37AC"/>
    <w:rsid w:val="00AE3A40"/>
    <w:rsid w:val="00AE3A89"/>
    <w:rsid w:val="00AE3DA6"/>
    <w:rsid w:val="00AE3F13"/>
    <w:rsid w:val="00AE3F53"/>
    <w:rsid w:val="00AE45F1"/>
    <w:rsid w:val="00AE4A36"/>
    <w:rsid w:val="00AE4A3A"/>
    <w:rsid w:val="00AE4B58"/>
    <w:rsid w:val="00AE4C5E"/>
    <w:rsid w:val="00AE4F33"/>
    <w:rsid w:val="00AE4F60"/>
    <w:rsid w:val="00AE529E"/>
    <w:rsid w:val="00AE549D"/>
    <w:rsid w:val="00AE551B"/>
    <w:rsid w:val="00AE58C9"/>
    <w:rsid w:val="00AE5956"/>
    <w:rsid w:val="00AE6087"/>
    <w:rsid w:val="00AE62E7"/>
    <w:rsid w:val="00AE6649"/>
    <w:rsid w:val="00AE6D29"/>
    <w:rsid w:val="00AE7280"/>
    <w:rsid w:val="00AE7384"/>
    <w:rsid w:val="00AE7C5A"/>
    <w:rsid w:val="00AE7E6A"/>
    <w:rsid w:val="00AF02EA"/>
    <w:rsid w:val="00AF0762"/>
    <w:rsid w:val="00AF0C85"/>
    <w:rsid w:val="00AF11E0"/>
    <w:rsid w:val="00AF145F"/>
    <w:rsid w:val="00AF1C06"/>
    <w:rsid w:val="00AF1F05"/>
    <w:rsid w:val="00AF21C0"/>
    <w:rsid w:val="00AF2671"/>
    <w:rsid w:val="00AF2680"/>
    <w:rsid w:val="00AF31D9"/>
    <w:rsid w:val="00AF3208"/>
    <w:rsid w:val="00AF32CD"/>
    <w:rsid w:val="00AF34CD"/>
    <w:rsid w:val="00AF3797"/>
    <w:rsid w:val="00AF3818"/>
    <w:rsid w:val="00AF3AE7"/>
    <w:rsid w:val="00AF3B96"/>
    <w:rsid w:val="00AF3D8B"/>
    <w:rsid w:val="00AF3E3F"/>
    <w:rsid w:val="00AF3E74"/>
    <w:rsid w:val="00AF418E"/>
    <w:rsid w:val="00AF43B4"/>
    <w:rsid w:val="00AF497C"/>
    <w:rsid w:val="00AF49EA"/>
    <w:rsid w:val="00AF4AF9"/>
    <w:rsid w:val="00AF4B4A"/>
    <w:rsid w:val="00AF4B92"/>
    <w:rsid w:val="00AF4BDC"/>
    <w:rsid w:val="00AF4F8E"/>
    <w:rsid w:val="00AF514A"/>
    <w:rsid w:val="00AF51A7"/>
    <w:rsid w:val="00AF522C"/>
    <w:rsid w:val="00AF5C06"/>
    <w:rsid w:val="00AF5DD4"/>
    <w:rsid w:val="00AF5E2B"/>
    <w:rsid w:val="00AF5F7F"/>
    <w:rsid w:val="00AF6178"/>
    <w:rsid w:val="00AF6413"/>
    <w:rsid w:val="00AF686D"/>
    <w:rsid w:val="00AF77EC"/>
    <w:rsid w:val="00AF7A3E"/>
    <w:rsid w:val="00B001CC"/>
    <w:rsid w:val="00B00217"/>
    <w:rsid w:val="00B00233"/>
    <w:rsid w:val="00B0026B"/>
    <w:rsid w:val="00B0034C"/>
    <w:rsid w:val="00B00617"/>
    <w:rsid w:val="00B00640"/>
    <w:rsid w:val="00B00A16"/>
    <w:rsid w:val="00B00DD4"/>
    <w:rsid w:val="00B00E3D"/>
    <w:rsid w:val="00B01297"/>
    <w:rsid w:val="00B01708"/>
    <w:rsid w:val="00B01DBB"/>
    <w:rsid w:val="00B025C5"/>
    <w:rsid w:val="00B0262C"/>
    <w:rsid w:val="00B0299E"/>
    <w:rsid w:val="00B02CE7"/>
    <w:rsid w:val="00B03348"/>
    <w:rsid w:val="00B034A9"/>
    <w:rsid w:val="00B0356D"/>
    <w:rsid w:val="00B035BC"/>
    <w:rsid w:val="00B03699"/>
    <w:rsid w:val="00B039E5"/>
    <w:rsid w:val="00B03D58"/>
    <w:rsid w:val="00B03F64"/>
    <w:rsid w:val="00B0413A"/>
    <w:rsid w:val="00B041F8"/>
    <w:rsid w:val="00B04210"/>
    <w:rsid w:val="00B042A2"/>
    <w:rsid w:val="00B0440B"/>
    <w:rsid w:val="00B04496"/>
    <w:rsid w:val="00B045B5"/>
    <w:rsid w:val="00B046AD"/>
    <w:rsid w:val="00B047FC"/>
    <w:rsid w:val="00B04C9C"/>
    <w:rsid w:val="00B04E24"/>
    <w:rsid w:val="00B0523C"/>
    <w:rsid w:val="00B052DC"/>
    <w:rsid w:val="00B05754"/>
    <w:rsid w:val="00B05ACF"/>
    <w:rsid w:val="00B05D3F"/>
    <w:rsid w:val="00B05E6E"/>
    <w:rsid w:val="00B05F86"/>
    <w:rsid w:val="00B062F5"/>
    <w:rsid w:val="00B0633A"/>
    <w:rsid w:val="00B069DD"/>
    <w:rsid w:val="00B069EC"/>
    <w:rsid w:val="00B06B14"/>
    <w:rsid w:val="00B06F09"/>
    <w:rsid w:val="00B07385"/>
    <w:rsid w:val="00B07B86"/>
    <w:rsid w:val="00B07DC6"/>
    <w:rsid w:val="00B10017"/>
    <w:rsid w:val="00B10435"/>
    <w:rsid w:val="00B106D2"/>
    <w:rsid w:val="00B107A5"/>
    <w:rsid w:val="00B1081F"/>
    <w:rsid w:val="00B109C6"/>
    <w:rsid w:val="00B1179C"/>
    <w:rsid w:val="00B119B5"/>
    <w:rsid w:val="00B119C6"/>
    <w:rsid w:val="00B11B0A"/>
    <w:rsid w:val="00B124A4"/>
    <w:rsid w:val="00B124FE"/>
    <w:rsid w:val="00B125EB"/>
    <w:rsid w:val="00B12807"/>
    <w:rsid w:val="00B12EA7"/>
    <w:rsid w:val="00B12EC5"/>
    <w:rsid w:val="00B130D6"/>
    <w:rsid w:val="00B1315E"/>
    <w:rsid w:val="00B1371B"/>
    <w:rsid w:val="00B13D94"/>
    <w:rsid w:val="00B13E26"/>
    <w:rsid w:val="00B13E99"/>
    <w:rsid w:val="00B1400D"/>
    <w:rsid w:val="00B140CE"/>
    <w:rsid w:val="00B14532"/>
    <w:rsid w:val="00B14D57"/>
    <w:rsid w:val="00B14D90"/>
    <w:rsid w:val="00B14DF2"/>
    <w:rsid w:val="00B14FFA"/>
    <w:rsid w:val="00B15614"/>
    <w:rsid w:val="00B15772"/>
    <w:rsid w:val="00B15DB0"/>
    <w:rsid w:val="00B15E7B"/>
    <w:rsid w:val="00B15E90"/>
    <w:rsid w:val="00B163A8"/>
    <w:rsid w:val="00B165BA"/>
    <w:rsid w:val="00B16711"/>
    <w:rsid w:val="00B1674F"/>
    <w:rsid w:val="00B169B8"/>
    <w:rsid w:val="00B16E13"/>
    <w:rsid w:val="00B17387"/>
    <w:rsid w:val="00B173A4"/>
    <w:rsid w:val="00B17A81"/>
    <w:rsid w:val="00B17D01"/>
    <w:rsid w:val="00B2009A"/>
    <w:rsid w:val="00B2042C"/>
    <w:rsid w:val="00B206F0"/>
    <w:rsid w:val="00B207A4"/>
    <w:rsid w:val="00B207B5"/>
    <w:rsid w:val="00B20856"/>
    <w:rsid w:val="00B20998"/>
    <w:rsid w:val="00B20C08"/>
    <w:rsid w:val="00B20C78"/>
    <w:rsid w:val="00B20C9F"/>
    <w:rsid w:val="00B20D12"/>
    <w:rsid w:val="00B20D67"/>
    <w:rsid w:val="00B20DD4"/>
    <w:rsid w:val="00B20EC6"/>
    <w:rsid w:val="00B2105C"/>
    <w:rsid w:val="00B215D5"/>
    <w:rsid w:val="00B21601"/>
    <w:rsid w:val="00B21759"/>
    <w:rsid w:val="00B21C1B"/>
    <w:rsid w:val="00B21DE3"/>
    <w:rsid w:val="00B21FCC"/>
    <w:rsid w:val="00B22120"/>
    <w:rsid w:val="00B22E15"/>
    <w:rsid w:val="00B22ECE"/>
    <w:rsid w:val="00B23224"/>
    <w:rsid w:val="00B236D9"/>
    <w:rsid w:val="00B23C80"/>
    <w:rsid w:val="00B23E08"/>
    <w:rsid w:val="00B23F77"/>
    <w:rsid w:val="00B240A6"/>
    <w:rsid w:val="00B244DF"/>
    <w:rsid w:val="00B24621"/>
    <w:rsid w:val="00B24629"/>
    <w:rsid w:val="00B2497C"/>
    <w:rsid w:val="00B24C3D"/>
    <w:rsid w:val="00B24CA4"/>
    <w:rsid w:val="00B24D61"/>
    <w:rsid w:val="00B24DDB"/>
    <w:rsid w:val="00B24E71"/>
    <w:rsid w:val="00B24EAA"/>
    <w:rsid w:val="00B25343"/>
    <w:rsid w:val="00B2541B"/>
    <w:rsid w:val="00B2570D"/>
    <w:rsid w:val="00B259B1"/>
    <w:rsid w:val="00B25A2A"/>
    <w:rsid w:val="00B25F22"/>
    <w:rsid w:val="00B26499"/>
    <w:rsid w:val="00B265EA"/>
    <w:rsid w:val="00B26940"/>
    <w:rsid w:val="00B26944"/>
    <w:rsid w:val="00B2694C"/>
    <w:rsid w:val="00B26D2D"/>
    <w:rsid w:val="00B27011"/>
    <w:rsid w:val="00B271EB"/>
    <w:rsid w:val="00B27326"/>
    <w:rsid w:val="00B27712"/>
    <w:rsid w:val="00B27793"/>
    <w:rsid w:val="00B277C0"/>
    <w:rsid w:val="00B30561"/>
    <w:rsid w:val="00B30C83"/>
    <w:rsid w:val="00B30F94"/>
    <w:rsid w:val="00B30FF6"/>
    <w:rsid w:val="00B3145F"/>
    <w:rsid w:val="00B31675"/>
    <w:rsid w:val="00B316B9"/>
    <w:rsid w:val="00B3170D"/>
    <w:rsid w:val="00B31ABA"/>
    <w:rsid w:val="00B31B55"/>
    <w:rsid w:val="00B32447"/>
    <w:rsid w:val="00B3248B"/>
    <w:rsid w:val="00B32872"/>
    <w:rsid w:val="00B32BB1"/>
    <w:rsid w:val="00B32D6E"/>
    <w:rsid w:val="00B32E18"/>
    <w:rsid w:val="00B32F2C"/>
    <w:rsid w:val="00B3350E"/>
    <w:rsid w:val="00B33CAF"/>
    <w:rsid w:val="00B3437F"/>
    <w:rsid w:val="00B345C4"/>
    <w:rsid w:val="00B346F8"/>
    <w:rsid w:val="00B34B50"/>
    <w:rsid w:val="00B35337"/>
    <w:rsid w:val="00B353DA"/>
    <w:rsid w:val="00B35B61"/>
    <w:rsid w:val="00B35B99"/>
    <w:rsid w:val="00B35C96"/>
    <w:rsid w:val="00B35DA4"/>
    <w:rsid w:val="00B35DB9"/>
    <w:rsid w:val="00B35ECD"/>
    <w:rsid w:val="00B369C7"/>
    <w:rsid w:val="00B36A6E"/>
    <w:rsid w:val="00B36AA6"/>
    <w:rsid w:val="00B36AE0"/>
    <w:rsid w:val="00B36D59"/>
    <w:rsid w:val="00B36D93"/>
    <w:rsid w:val="00B36D95"/>
    <w:rsid w:val="00B3718D"/>
    <w:rsid w:val="00B3788A"/>
    <w:rsid w:val="00B37C52"/>
    <w:rsid w:val="00B37E85"/>
    <w:rsid w:val="00B4016C"/>
    <w:rsid w:val="00B40187"/>
    <w:rsid w:val="00B4018B"/>
    <w:rsid w:val="00B40208"/>
    <w:rsid w:val="00B4045E"/>
    <w:rsid w:val="00B404CD"/>
    <w:rsid w:val="00B407B8"/>
    <w:rsid w:val="00B40843"/>
    <w:rsid w:val="00B4098E"/>
    <w:rsid w:val="00B40C73"/>
    <w:rsid w:val="00B41068"/>
    <w:rsid w:val="00B41080"/>
    <w:rsid w:val="00B4126D"/>
    <w:rsid w:val="00B41424"/>
    <w:rsid w:val="00B41822"/>
    <w:rsid w:val="00B418E1"/>
    <w:rsid w:val="00B41BB2"/>
    <w:rsid w:val="00B41EB3"/>
    <w:rsid w:val="00B41ED1"/>
    <w:rsid w:val="00B422B8"/>
    <w:rsid w:val="00B4247A"/>
    <w:rsid w:val="00B42785"/>
    <w:rsid w:val="00B42889"/>
    <w:rsid w:val="00B433E8"/>
    <w:rsid w:val="00B43808"/>
    <w:rsid w:val="00B43982"/>
    <w:rsid w:val="00B43B4D"/>
    <w:rsid w:val="00B43B56"/>
    <w:rsid w:val="00B44057"/>
    <w:rsid w:val="00B44124"/>
    <w:rsid w:val="00B44498"/>
    <w:rsid w:val="00B44758"/>
    <w:rsid w:val="00B4490F"/>
    <w:rsid w:val="00B4492F"/>
    <w:rsid w:val="00B44B12"/>
    <w:rsid w:val="00B44F6C"/>
    <w:rsid w:val="00B45230"/>
    <w:rsid w:val="00B456F2"/>
    <w:rsid w:val="00B45930"/>
    <w:rsid w:val="00B45B53"/>
    <w:rsid w:val="00B4633F"/>
    <w:rsid w:val="00B46413"/>
    <w:rsid w:val="00B46445"/>
    <w:rsid w:val="00B47156"/>
    <w:rsid w:val="00B4721C"/>
    <w:rsid w:val="00B472A3"/>
    <w:rsid w:val="00B472C2"/>
    <w:rsid w:val="00B4732A"/>
    <w:rsid w:val="00B47374"/>
    <w:rsid w:val="00B47491"/>
    <w:rsid w:val="00B474DD"/>
    <w:rsid w:val="00B47A87"/>
    <w:rsid w:val="00B47DE6"/>
    <w:rsid w:val="00B501A8"/>
    <w:rsid w:val="00B50231"/>
    <w:rsid w:val="00B502A3"/>
    <w:rsid w:val="00B504E3"/>
    <w:rsid w:val="00B50C6E"/>
    <w:rsid w:val="00B50C8E"/>
    <w:rsid w:val="00B50D03"/>
    <w:rsid w:val="00B50FB7"/>
    <w:rsid w:val="00B511D1"/>
    <w:rsid w:val="00B512C5"/>
    <w:rsid w:val="00B51344"/>
    <w:rsid w:val="00B5171B"/>
    <w:rsid w:val="00B5193C"/>
    <w:rsid w:val="00B51BE4"/>
    <w:rsid w:val="00B51D0C"/>
    <w:rsid w:val="00B51DF3"/>
    <w:rsid w:val="00B51E19"/>
    <w:rsid w:val="00B5257A"/>
    <w:rsid w:val="00B529F3"/>
    <w:rsid w:val="00B52ADC"/>
    <w:rsid w:val="00B5330F"/>
    <w:rsid w:val="00B539CD"/>
    <w:rsid w:val="00B53C39"/>
    <w:rsid w:val="00B540DD"/>
    <w:rsid w:val="00B54139"/>
    <w:rsid w:val="00B54149"/>
    <w:rsid w:val="00B544E8"/>
    <w:rsid w:val="00B5474B"/>
    <w:rsid w:val="00B54B0C"/>
    <w:rsid w:val="00B54D07"/>
    <w:rsid w:val="00B54DFD"/>
    <w:rsid w:val="00B54F54"/>
    <w:rsid w:val="00B55025"/>
    <w:rsid w:val="00B5518C"/>
    <w:rsid w:val="00B55E59"/>
    <w:rsid w:val="00B55F73"/>
    <w:rsid w:val="00B56045"/>
    <w:rsid w:val="00B56319"/>
    <w:rsid w:val="00B5653F"/>
    <w:rsid w:val="00B569D3"/>
    <w:rsid w:val="00B56B1F"/>
    <w:rsid w:val="00B56B4A"/>
    <w:rsid w:val="00B56E14"/>
    <w:rsid w:val="00B574F0"/>
    <w:rsid w:val="00B577EB"/>
    <w:rsid w:val="00B57BA3"/>
    <w:rsid w:val="00B57D6E"/>
    <w:rsid w:val="00B57FF4"/>
    <w:rsid w:val="00B60030"/>
    <w:rsid w:val="00B60215"/>
    <w:rsid w:val="00B60CF5"/>
    <w:rsid w:val="00B60F88"/>
    <w:rsid w:val="00B61117"/>
    <w:rsid w:val="00B611E8"/>
    <w:rsid w:val="00B6120C"/>
    <w:rsid w:val="00B61439"/>
    <w:rsid w:val="00B614DF"/>
    <w:rsid w:val="00B61BC4"/>
    <w:rsid w:val="00B61D1A"/>
    <w:rsid w:val="00B6203A"/>
    <w:rsid w:val="00B62249"/>
    <w:rsid w:val="00B624C0"/>
    <w:rsid w:val="00B629F6"/>
    <w:rsid w:val="00B6313C"/>
    <w:rsid w:val="00B6356A"/>
    <w:rsid w:val="00B638B5"/>
    <w:rsid w:val="00B63A10"/>
    <w:rsid w:val="00B63B3C"/>
    <w:rsid w:val="00B640F7"/>
    <w:rsid w:val="00B643B8"/>
    <w:rsid w:val="00B648BB"/>
    <w:rsid w:val="00B649B2"/>
    <w:rsid w:val="00B64BAC"/>
    <w:rsid w:val="00B64CF1"/>
    <w:rsid w:val="00B64E24"/>
    <w:rsid w:val="00B64FDD"/>
    <w:rsid w:val="00B64FF4"/>
    <w:rsid w:val="00B6512B"/>
    <w:rsid w:val="00B653D3"/>
    <w:rsid w:val="00B65717"/>
    <w:rsid w:val="00B65EBE"/>
    <w:rsid w:val="00B66493"/>
    <w:rsid w:val="00B66690"/>
    <w:rsid w:val="00B66737"/>
    <w:rsid w:val="00B6673C"/>
    <w:rsid w:val="00B66D3A"/>
    <w:rsid w:val="00B66DDA"/>
    <w:rsid w:val="00B6714E"/>
    <w:rsid w:val="00B6734E"/>
    <w:rsid w:val="00B673AA"/>
    <w:rsid w:val="00B673E8"/>
    <w:rsid w:val="00B674B1"/>
    <w:rsid w:val="00B6760C"/>
    <w:rsid w:val="00B67967"/>
    <w:rsid w:val="00B67AAC"/>
    <w:rsid w:val="00B67E06"/>
    <w:rsid w:val="00B67E87"/>
    <w:rsid w:val="00B67E8D"/>
    <w:rsid w:val="00B67EA3"/>
    <w:rsid w:val="00B67F72"/>
    <w:rsid w:val="00B67FB6"/>
    <w:rsid w:val="00B70036"/>
    <w:rsid w:val="00B706D2"/>
    <w:rsid w:val="00B70A8C"/>
    <w:rsid w:val="00B713B1"/>
    <w:rsid w:val="00B717A5"/>
    <w:rsid w:val="00B71C18"/>
    <w:rsid w:val="00B71C8A"/>
    <w:rsid w:val="00B71ED9"/>
    <w:rsid w:val="00B72057"/>
    <w:rsid w:val="00B7222D"/>
    <w:rsid w:val="00B72232"/>
    <w:rsid w:val="00B72443"/>
    <w:rsid w:val="00B726DD"/>
    <w:rsid w:val="00B727E3"/>
    <w:rsid w:val="00B729E2"/>
    <w:rsid w:val="00B72CD1"/>
    <w:rsid w:val="00B72E8C"/>
    <w:rsid w:val="00B730A5"/>
    <w:rsid w:val="00B730FF"/>
    <w:rsid w:val="00B731F5"/>
    <w:rsid w:val="00B73281"/>
    <w:rsid w:val="00B73603"/>
    <w:rsid w:val="00B7375E"/>
    <w:rsid w:val="00B737C6"/>
    <w:rsid w:val="00B738FB"/>
    <w:rsid w:val="00B7397B"/>
    <w:rsid w:val="00B73A7A"/>
    <w:rsid w:val="00B73A95"/>
    <w:rsid w:val="00B73CDC"/>
    <w:rsid w:val="00B73D0D"/>
    <w:rsid w:val="00B73D23"/>
    <w:rsid w:val="00B73DDB"/>
    <w:rsid w:val="00B73F23"/>
    <w:rsid w:val="00B73F91"/>
    <w:rsid w:val="00B7413C"/>
    <w:rsid w:val="00B7423A"/>
    <w:rsid w:val="00B74611"/>
    <w:rsid w:val="00B747D2"/>
    <w:rsid w:val="00B74824"/>
    <w:rsid w:val="00B74B43"/>
    <w:rsid w:val="00B74C0A"/>
    <w:rsid w:val="00B74C13"/>
    <w:rsid w:val="00B74D9A"/>
    <w:rsid w:val="00B74F64"/>
    <w:rsid w:val="00B75645"/>
    <w:rsid w:val="00B75AAF"/>
    <w:rsid w:val="00B75F3C"/>
    <w:rsid w:val="00B7603D"/>
    <w:rsid w:val="00B76661"/>
    <w:rsid w:val="00B7670F"/>
    <w:rsid w:val="00B76896"/>
    <w:rsid w:val="00B76BD0"/>
    <w:rsid w:val="00B76E08"/>
    <w:rsid w:val="00B7777E"/>
    <w:rsid w:val="00B77E24"/>
    <w:rsid w:val="00B77EB9"/>
    <w:rsid w:val="00B77F7A"/>
    <w:rsid w:val="00B80232"/>
    <w:rsid w:val="00B811B2"/>
    <w:rsid w:val="00B8129D"/>
    <w:rsid w:val="00B814C2"/>
    <w:rsid w:val="00B8168A"/>
    <w:rsid w:val="00B81796"/>
    <w:rsid w:val="00B81AD0"/>
    <w:rsid w:val="00B81BAB"/>
    <w:rsid w:val="00B81BC0"/>
    <w:rsid w:val="00B82054"/>
    <w:rsid w:val="00B823E7"/>
    <w:rsid w:val="00B8263C"/>
    <w:rsid w:val="00B82E0F"/>
    <w:rsid w:val="00B83019"/>
    <w:rsid w:val="00B830D1"/>
    <w:rsid w:val="00B832B1"/>
    <w:rsid w:val="00B832D2"/>
    <w:rsid w:val="00B83414"/>
    <w:rsid w:val="00B835D3"/>
    <w:rsid w:val="00B8376E"/>
    <w:rsid w:val="00B83801"/>
    <w:rsid w:val="00B83C2E"/>
    <w:rsid w:val="00B83D6E"/>
    <w:rsid w:val="00B83E4A"/>
    <w:rsid w:val="00B83FE6"/>
    <w:rsid w:val="00B840BF"/>
    <w:rsid w:val="00B8451D"/>
    <w:rsid w:val="00B84A6D"/>
    <w:rsid w:val="00B84A99"/>
    <w:rsid w:val="00B8503D"/>
    <w:rsid w:val="00B85165"/>
    <w:rsid w:val="00B852E9"/>
    <w:rsid w:val="00B853F5"/>
    <w:rsid w:val="00B85DD0"/>
    <w:rsid w:val="00B8603B"/>
    <w:rsid w:val="00B860C3"/>
    <w:rsid w:val="00B86315"/>
    <w:rsid w:val="00B86AA8"/>
    <w:rsid w:val="00B86AE4"/>
    <w:rsid w:val="00B86E9C"/>
    <w:rsid w:val="00B86F2D"/>
    <w:rsid w:val="00B8702B"/>
    <w:rsid w:val="00B8705D"/>
    <w:rsid w:val="00B87205"/>
    <w:rsid w:val="00B872CD"/>
    <w:rsid w:val="00B87547"/>
    <w:rsid w:val="00B87A29"/>
    <w:rsid w:val="00B87C38"/>
    <w:rsid w:val="00B87D94"/>
    <w:rsid w:val="00B87E8D"/>
    <w:rsid w:val="00B90245"/>
    <w:rsid w:val="00B90382"/>
    <w:rsid w:val="00B90965"/>
    <w:rsid w:val="00B90A38"/>
    <w:rsid w:val="00B90A64"/>
    <w:rsid w:val="00B90C25"/>
    <w:rsid w:val="00B91193"/>
    <w:rsid w:val="00B91772"/>
    <w:rsid w:val="00B91BD2"/>
    <w:rsid w:val="00B91D6F"/>
    <w:rsid w:val="00B91F34"/>
    <w:rsid w:val="00B91F3E"/>
    <w:rsid w:val="00B91FDD"/>
    <w:rsid w:val="00B92105"/>
    <w:rsid w:val="00B9216C"/>
    <w:rsid w:val="00B922DF"/>
    <w:rsid w:val="00B9230A"/>
    <w:rsid w:val="00B92475"/>
    <w:rsid w:val="00B92922"/>
    <w:rsid w:val="00B92A01"/>
    <w:rsid w:val="00B92DE8"/>
    <w:rsid w:val="00B931E7"/>
    <w:rsid w:val="00B937B3"/>
    <w:rsid w:val="00B93C35"/>
    <w:rsid w:val="00B941E2"/>
    <w:rsid w:val="00B9432C"/>
    <w:rsid w:val="00B94BF0"/>
    <w:rsid w:val="00B94E0D"/>
    <w:rsid w:val="00B94F49"/>
    <w:rsid w:val="00B95241"/>
    <w:rsid w:val="00B95359"/>
    <w:rsid w:val="00B9544C"/>
    <w:rsid w:val="00B955F5"/>
    <w:rsid w:val="00B95673"/>
    <w:rsid w:val="00B95856"/>
    <w:rsid w:val="00B959F2"/>
    <w:rsid w:val="00B95C35"/>
    <w:rsid w:val="00B95C6C"/>
    <w:rsid w:val="00B95E9C"/>
    <w:rsid w:val="00B961F7"/>
    <w:rsid w:val="00B9623E"/>
    <w:rsid w:val="00B9634E"/>
    <w:rsid w:val="00B9644E"/>
    <w:rsid w:val="00B96521"/>
    <w:rsid w:val="00B96689"/>
    <w:rsid w:val="00B96BA4"/>
    <w:rsid w:val="00B96C54"/>
    <w:rsid w:val="00B96D9C"/>
    <w:rsid w:val="00B9712F"/>
    <w:rsid w:val="00B97312"/>
    <w:rsid w:val="00B9735F"/>
    <w:rsid w:val="00B979B7"/>
    <w:rsid w:val="00B97AAA"/>
    <w:rsid w:val="00B97B4D"/>
    <w:rsid w:val="00BA0350"/>
    <w:rsid w:val="00BA047E"/>
    <w:rsid w:val="00BA0788"/>
    <w:rsid w:val="00BA0AC4"/>
    <w:rsid w:val="00BA1086"/>
    <w:rsid w:val="00BA10BD"/>
    <w:rsid w:val="00BA13A9"/>
    <w:rsid w:val="00BA13AC"/>
    <w:rsid w:val="00BA1666"/>
    <w:rsid w:val="00BA16F8"/>
    <w:rsid w:val="00BA18EE"/>
    <w:rsid w:val="00BA1B69"/>
    <w:rsid w:val="00BA1F1C"/>
    <w:rsid w:val="00BA202C"/>
    <w:rsid w:val="00BA2494"/>
    <w:rsid w:val="00BA26AF"/>
    <w:rsid w:val="00BA28C1"/>
    <w:rsid w:val="00BA29E7"/>
    <w:rsid w:val="00BA2BBC"/>
    <w:rsid w:val="00BA2CEA"/>
    <w:rsid w:val="00BA2D8F"/>
    <w:rsid w:val="00BA2F9C"/>
    <w:rsid w:val="00BA3314"/>
    <w:rsid w:val="00BA358E"/>
    <w:rsid w:val="00BA3878"/>
    <w:rsid w:val="00BA41D9"/>
    <w:rsid w:val="00BA4325"/>
    <w:rsid w:val="00BA4354"/>
    <w:rsid w:val="00BA43C9"/>
    <w:rsid w:val="00BA43FC"/>
    <w:rsid w:val="00BA446F"/>
    <w:rsid w:val="00BA45FC"/>
    <w:rsid w:val="00BA461F"/>
    <w:rsid w:val="00BA5147"/>
    <w:rsid w:val="00BA5489"/>
    <w:rsid w:val="00BA55B4"/>
    <w:rsid w:val="00BA5647"/>
    <w:rsid w:val="00BA56FB"/>
    <w:rsid w:val="00BA5939"/>
    <w:rsid w:val="00BA5B15"/>
    <w:rsid w:val="00BA5D6E"/>
    <w:rsid w:val="00BA5DF4"/>
    <w:rsid w:val="00BA5FE6"/>
    <w:rsid w:val="00BA61CF"/>
    <w:rsid w:val="00BA625E"/>
    <w:rsid w:val="00BA67B8"/>
    <w:rsid w:val="00BA708D"/>
    <w:rsid w:val="00BA7630"/>
    <w:rsid w:val="00BA7962"/>
    <w:rsid w:val="00BA7A0B"/>
    <w:rsid w:val="00BA7BFE"/>
    <w:rsid w:val="00BA7F44"/>
    <w:rsid w:val="00BA7FE5"/>
    <w:rsid w:val="00BB09D7"/>
    <w:rsid w:val="00BB146B"/>
    <w:rsid w:val="00BB1D04"/>
    <w:rsid w:val="00BB1FA0"/>
    <w:rsid w:val="00BB21E8"/>
    <w:rsid w:val="00BB244D"/>
    <w:rsid w:val="00BB24E1"/>
    <w:rsid w:val="00BB2664"/>
    <w:rsid w:val="00BB2B5E"/>
    <w:rsid w:val="00BB2CB2"/>
    <w:rsid w:val="00BB2CFF"/>
    <w:rsid w:val="00BB3101"/>
    <w:rsid w:val="00BB3501"/>
    <w:rsid w:val="00BB389F"/>
    <w:rsid w:val="00BB3999"/>
    <w:rsid w:val="00BB3B3A"/>
    <w:rsid w:val="00BB3F84"/>
    <w:rsid w:val="00BB4013"/>
    <w:rsid w:val="00BB4425"/>
    <w:rsid w:val="00BB4470"/>
    <w:rsid w:val="00BB468A"/>
    <w:rsid w:val="00BB46A7"/>
    <w:rsid w:val="00BB4789"/>
    <w:rsid w:val="00BB4A38"/>
    <w:rsid w:val="00BB4A46"/>
    <w:rsid w:val="00BB4AA3"/>
    <w:rsid w:val="00BB4B1A"/>
    <w:rsid w:val="00BB4B75"/>
    <w:rsid w:val="00BB512C"/>
    <w:rsid w:val="00BB5266"/>
    <w:rsid w:val="00BB564C"/>
    <w:rsid w:val="00BB56FF"/>
    <w:rsid w:val="00BB586D"/>
    <w:rsid w:val="00BB5973"/>
    <w:rsid w:val="00BB5B52"/>
    <w:rsid w:val="00BB5C44"/>
    <w:rsid w:val="00BB5DA5"/>
    <w:rsid w:val="00BB6135"/>
    <w:rsid w:val="00BB618A"/>
    <w:rsid w:val="00BB63B5"/>
    <w:rsid w:val="00BB6457"/>
    <w:rsid w:val="00BB696A"/>
    <w:rsid w:val="00BB6988"/>
    <w:rsid w:val="00BB6A82"/>
    <w:rsid w:val="00BB6D00"/>
    <w:rsid w:val="00BB6ECE"/>
    <w:rsid w:val="00BB6EED"/>
    <w:rsid w:val="00BB6F64"/>
    <w:rsid w:val="00BB7098"/>
    <w:rsid w:val="00BB72CB"/>
    <w:rsid w:val="00BB7638"/>
    <w:rsid w:val="00BB787B"/>
    <w:rsid w:val="00BB7920"/>
    <w:rsid w:val="00BB7B1C"/>
    <w:rsid w:val="00BB7DB6"/>
    <w:rsid w:val="00BC0550"/>
    <w:rsid w:val="00BC07A7"/>
    <w:rsid w:val="00BC087F"/>
    <w:rsid w:val="00BC0FED"/>
    <w:rsid w:val="00BC11FE"/>
    <w:rsid w:val="00BC12A5"/>
    <w:rsid w:val="00BC18FF"/>
    <w:rsid w:val="00BC1DCA"/>
    <w:rsid w:val="00BC204A"/>
    <w:rsid w:val="00BC21BD"/>
    <w:rsid w:val="00BC2A49"/>
    <w:rsid w:val="00BC3405"/>
    <w:rsid w:val="00BC3481"/>
    <w:rsid w:val="00BC35ED"/>
    <w:rsid w:val="00BC3AC5"/>
    <w:rsid w:val="00BC3CA6"/>
    <w:rsid w:val="00BC40B2"/>
    <w:rsid w:val="00BC44A6"/>
    <w:rsid w:val="00BC455B"/>
    <w:rsid w:val="00BC4733"/>
    <w:rsid w:val="00BC4767"/>
    <w:rsid w:val="00BC4836"/>
    <w:rsid w:val="00BC4CBA"/>
    <w:rsid w:val="00BC4E9C"/>
    <w:rsid w:val="00BC5134"/>
    <w:rsid w:val="00BC55FB"/>
    <w:rsid w:val="00BC5763"/>
    <w:rsid w:val="00BC5BA4"/>
    <w:rsid w:val="00BC5CEE"/>
    <w:rsid w:val="00BC5E12"/>
    <w:rsid w:val="00BC5F21"/>
    <w:rsid w:val="00BC63E8"/>
    <w:rsid w:val="00BC6408"/>
    <w:rsid w:val="00BC6532"/>
    <w:rsid w:val="00BC6BCF"/>
    <w:rsid w:val="00BC6DA3"/>
    <w:rsid w:val="00BC6E9D"/>
    <w:rsid w:val="00BC6FD7"/>
    <w:rsid w:val="00BC7192"/>
    <w:rsid w:val="00BC73DA"/>
    <w:rsid w:val="00BC7718"/>
    <w:rsid w:val="00BC77F1"/>
    <w:rsid w:val="00BC7B2D"/>
    <w:rsid w:val="00BC7CCD"/>
    <w:rsid w:val="00BD0411"/>
    <w:rsid w:val="00BD05E5"/>
    <w:rsid w:val="00BD05EE"/>
    <w:rsid w:val="00BD06EC"/>
    <w:rsid w:val="00BD124A"/>
    <w:rsid w:val="00BD1989"/>
    <w:rsid w:val="00BD2149"/>
    <w:rsid w:val="00BD21A1"/>
    <w:rsid w:val="00BD250F"/>
    <w:rsid w:val="00BD2E90"/>
    <w:rsid w:val="00BD3227"/>
    <w:rsid w:val="00BD327A"/>
    <w:rsid w:val="00BD349B"/>
    <w:rsid w:val="00BD3986"/>
    <w:rsid w:val="00BD3A53"/>
    <w:rsid w:val="00BD3B47"/>
    <w:rsid w:val="00BD3C00"/>
    <w:rsid w:val="00BD42B7"/>
    <w:rsid w:val="00BD46B4"/>
    <w:rsid w:val="00BD479D"/>
    <w:rsid w:val="00BD47DB"/>
    <w:rsid w:val="00BD541C"/>
    <w:rsid w:val="00BD5932"/>
    <w:rsid w:val="00BD59CA"/>
    <w:rsid w:val="00BD59FD"/>
    <w:rsid w:val="00BD5AA8"/>
    <w:rsid w:val="00BD5D17"/>
    <w:rsid w:val="00BD5E0C"/>
    <w:rsid w:val="00BD7596"/>
    <w:rsid w:val="00BD7B8A"/>
    <w:rsid w:val="00BD7FB5"/>
    <w:rsid w:val="00BE024F"/>
    <w:rsid w:val="00BE0465"/>
    <w:rsid w:val="00BE0787"/>
    <w:rsid w:val="00BE07A5"/>
    <w:rsid w:val="00BE08F9"/>
    <w:rsid w:val="00BE0B30"/>
    <w:rsid w:val="00BE0C65"/>
    <w:rsid w:val="00BE10BC"/>
    <w:rsid w:val="00BE139F"/>
    <w:rsid w:val="00BE166F"/>
    <w:rsid w:val="00BE176C"/>
    <w:rsid w:val="00BE17C0"/>
    <w:rsid w:val="00BE17CE"/>
    <w:rsid w:val="00BE1ED0"/>
    <w:rsid w:val="00BE1FAE"/>
    <w:rsid w:val="00BE2058"/>
    <w:rsid w:val="00BE2138"/>
    <w:rsid w:val="00BE2383"/>
    <w:rsid w:val="00BE23FC"/>
    <w:rsid w:val="00BE23FD"/>
    <w:rsid w:val="00BE2569"/>
    <w:rsid w:val="00BE27DB"/>
    <w:rsid w:val="00BE2DE8"/>
    <w:rsid w:val="00BE2E4F"/>
    <w:rsid w:val="00BE34FA"/>
    <w:rsid w:val="00BE3A1A"/>
    <w:rsid w:val="00BE3E2E"/>
    <w:rsid w:val="00BE3FAC"/>
    <w:rsid w:val="00BE3FF9"/>
    <w:rsid w:val="00BE4130"/>
    <w:rsid w:val="00BE4297"/>
    <w:rsid w:val="00BE47A3"/>
    <w:rsid w:val="00BE48F3"/>
    <w:rsid w:val="00BE4AE0"/>
    <w:rsid w:val="00BE4CC8"/>
    <w:rsid w:val="00BE4DA4"/>
    <w:rsid w:val="00BE4F36"/>
    <w:rsid w:val="00BE5267"/>
    <w:rsid w:val="00BE531E"/>
    <w:rsid w:val="00BE543F"/>
    <w:rsid w:val="00BE59B9"/>
    <w:rsid w:val="00BE5BFD"/>
    <w:rsid w:val="00BE5CB9"/>
    <w:rsid w:val="00BE5D94"/>
    <w:rsid w:val="00BE60F2"/>
    <w:rsid w:val="00BE6370"/>
    <w:rsid w:val="00BE64C5"/>
    <w:rsid w:val="00BE6534"/>
    <w:rsid w:val="00BE66D7"/>
    <w:rsid w:val="00BE698E"/>
    <w:rsid w:val="00BE6D6E"/>
    <w:rsid w:val="00BE6E09"/>
    <w:rsid w:val="00BE6E55"/>
    <w:rsid w:val="00BE7146"/>
    <w:rsid w:val="00BE71F6"/>
    <w:rsid w:val="00BE72B9"/>
    <w:rsid w:val="00BE7307"/>
    <w:rsid w:val="00BE73A5"/>
    <w:rsid w:val="00BE750A"/>
    <w:rsid w:val="00BE7635"/>
    <w:rsid w:val="00BE769F"/>
    <w:rsid w:val="00BE77EC"/>
    <w:rsid w:val="00BE7BAF"/>
    <w:rsid w:val="00BE7C53"/>
    <w:rsid w:val="00BE7F4A"/>
    <w:rsid w:val="00BF0079"/>
    <w:rsid w:val="00BF0447"/>
    <w:rsid w:val="00BF0467"/>
    <w:rsid w:val="00BF091F"/>
    <w:rsid w:val="00BF0ABC"/>
    <w:rsid w:val="00BF0CCE"/>
    <w:rsid w:val="00BF0F17"/>
    <w:rsid w:val="00BF113B"/>
    <w:rsid w:val="00BF144D"/>
    <w:rsid w:val="00BF1523"/>
    <w:rsid w:val="00BF1691"/>
    <w:rsid w:val="00BF16F7"/>
    <w:rsid w:val="00BF18EB"/>
    <w:rsid w:val="00BF1A42"/>
    <w:rsid w:val="00BF1B0B"/>
    <w:rsid w:val="00BF1C34"/>
    <w:rsid w:val="00BF1C83"/>
    <w:rsid w:val="00BF1CBF"/>
    <w:rsid w:val="00BF250C"/>
    <w:rsid w:val="00BF2573"/>
    <w:rsid w:val="00BF28B1"/>
    <w:rsid w:val="00BF2EF7"/>
    <w:rsid w:val="00BF2F2E"/>
    <w:rsid w:val="00BF313A"/>
    <w:rsid w:val="00BF3274"/>
    <w:rsid w:val="00BF342C"/>
    <w:rsid w:val="00BF3C59"/>
    <w:rsid w:val="00BF3DCA"/>
    <w:rsid w:val="00BF3F3F"/>
    <w:rsid w:val="00BF40ED"/>
    <w:rsid w:val="00BF4138"/>
    <w:rsid w:val="00BF41A0"/>
    <w:rsid w:val="00BF426E"/>
    <w:rsid w:val="00BF451B"/>
    <w:rsid w:val="00BF458C"/>
    <w:rsid w:val="00BF46CC"/>
    <w:rsid w:val="00BF496E"/>
    <w:rsid w:val="00BF4D5B"/>
    <w:rsid w:val="00BF4DB7"/>
    <w:rsid w:val="00BF5441"/>
    <w:rsid w:val="00BF557E"/>
    <w:rsid w:val="00BF55F0"/>
    <w:rsid w:val="00BF5622"/>
    <w:rsid w:val="00BF567F"/>
    <w:rsid w:val="00BF5A2E"/>
    <w:rsid w:val="00BF5F58"/>
    <w:rsid w:val="00BF61B8"/>
    <w:rsid w:val="00BF677F"/>
    <w:rsid w:val="00BF73BF"/>
    <w:rsid w:val="00BF757B"/>
    <w:rsid w:val="00BF758B"/>
    <w:rsid w:val="00BF77C4"/>
    <w:rsid w:val="00BF783B"/>
    <w:rsid w:val="00BF794B"/>
    <w:rsid w:val="00BF7BAA"/>
    <w:rsid w:val="00C0001A"/>
    <w:rsid w:val="00C00348"/>
    <w:rsid w:val="00C0037A"/>
    <w:rsid w:val="00C004BF"/>
    <w:rsid w:val="00C00635"/>
    <w:rsid w:val="00C0065E"/>
    <w:rsid w:val="00C00850"/>
    <w:rsid w:val="00C00DB8"/>
    <w:rsid w:val="00C01085"/>
    <w:rsid w:val="00C010E4"/>
    <w:rsid w:val="00C01429"/>
    <w:rsid w:val="00C014BC"/>
    <w:rsid w:val="00C01BA8"/>
    <w:rsid w:val="00C01C0E"/>
    <w:rsid w:val="00C01C82"/>
    <w:rsid w:val="00C01CA1"/>
    <w:rsid w:val="00C01D66"/>
    <w:rsid w:val="00C01D69"/>
    <w:rsid w:val="00C01E7C"/>
    <w:rsid w:val="00C02032"/>
    <w:rsid w:val="00C020F4"/>
    <w:rsid w:val="00C0216C"/>
    <w:rsid w:val="00C02C41"/>
    <w:rsid w:val="00C03500"/>
    <w:rsid w:val="00C03B2F"/>
    <w:rsid w:val="00C03C5F"/>
    <w:rsid w:val="00C04803"/>
    <w:rsid w:val="00C04A0C"/>
    <w:rsid w:val="00C04D0A"/>
    <w:rsid w:val="00C04D3E"/>
    <w:rsid w:val="00C0503C"/>
    <w:rsid w:val="00C0546E"/>
    <w:rsid w:val="00C05859"/>
    <w:rsid w:val="00C05BD1"/>
    <w:rsid w:val="00C05BED"/>
    <w:rsid w:val="00C05C2E"/>
    <w:rsid w:val="00C05C6B"/>
    <w:rsid w:val="00C05FD6"/>
    <w:rsid w:val="00C06164"/>
    <w:rsid w:val="00C06263"/>
    <w:rsid w:val="00C06A98"/>
    <w:rsid w:val="00C06A9D"/>
    <w:rsid w:val="00C06ABF"/>
    <w:rsid w:val="00C06F94"/>
    <w:rsid w:val="00C07286"/>
    <w:rsid w:val="00C0797B"/>
    <w:rsid w:val="00C07F9E"/>
    <w:rsid w:val="00C101AB"/>
    <w:rsid w:val="00C1056F"/>
    <w:rsid w:val="00C105CA"/>
    <w:rsid w:val="00C10648"/>
    <w:rsid w:val="00C10A73"/>
    <w:rsid w:val="00C10C57"/>
    <w:rsid w:val="00C111F6"/>
    <w:rsid w:val="00C11265"/>
    <w:rsid w:val="00C11356"/>
    <w:rsid w:val="00C11726"/>
    <w:rsid w:val="00C117C5"/>
    <w:rsid w:val="00C11849"/>
    <w:rsid w:val="00C11994"/>
    <w:rsid w:val="00C11A35"/>
    <w:rsid w:val="00C11E92"/>
    <w:rsid w:val="00C12021"/>
    <w:rsid w:val="00C126F9"/>
    <w:rsid w:val="00C1276D"/>
    <w:rsid w:val="00C1295F"/>
    <w:rsid w:val="00C12AE1"/>
    <w:rsid w:val="00C12B80"/>
    <w:rsid w:val="00C12BA4"/>
    <w:rsid w:val="00C133F8"/>
    <w:rsid w:val="00C13619"/>
    <w:rsid w:val="00C13854"/>
    <w:rsid w:val="00C13914"/>
    <w:rsid w:val="00C13A42"/>
    <w:rsid w:val="00C13B6F"/>
    <w:rsid w:val="00C13BE0"/>
    <w:rsid w:val="00C141D1"/>
    <w:rsid w:val="00C14530"/>
    <w:rsid w:val="00C14835"/>
    <w:rsid w:val="00C14877"/>
    <w:rsid w:val="00C14E7C"/>
    <w:rsid w:val="00C1504C"/>
    <w:rsid w:val="00C15294"/>
    <w:rsid w:val="00C15334"/>
    <w:rsid w:val="00C1542C"/>
    <w:rsid w:val="00C1596C"/>
    <w:rsid w:val="00C15E33"/>
    <w:rsid w:val="00C1614B"/>
    <w:rsid w:val="00C1616B"/>
    <w:rsid w:val="00C161C2"/>
    <w:rsid w:val="00C16246"/>
    <w:rsid w:val="00C1624E"/>
    <w:rsid w:val="00C165DB"/>
    <w:rsid w:val="00C16880"/>
    <w:rsid w:val="00C16B98"/>
    <w:rsid w:val="00C16C17"/>
    <w:rsid w:val="00C16EE7"/>
    <w:rsid w:val="00C171B6"/>
    <w:rsid w:val="00C17334"/>
    <w:rsid w:val="00C17496"/>
    <w:rsid w:val="00C176C3"/>
    <w:rsid w:val="00C176F5"/>
    <w:rsid w:val="00C17708"/>
    <w:rsid w:val="00C17860"/>
    <w:rsid w:val="00C17ECD"/>
    <w:rsid w:val="00C17F1D"/>
    <w:rsid w:val="00C20149"/>
    <w:rsid w:val="00C2040D"/>
    <w:rsid w:val="00C20595"/>
    <w:rsid w:val="00C20688"/>
    <w:rsid w:val="00C208BB"/>
    <w:rsid w:val="00C20D09"/>
    <w:rsid w:val="00C20DDC"/>
    <w:rsid w:val="00C20EDA"/>
    <w:rsid w:val="00C21BD9"/>
    <w:rsid w:val="00C21D9F"/>
    <w:rsid w:val="00C222E9"/>
    <w:rsid w:val="00C225D7"/>
    <w:rsid w:val="00C225E4"/>
    <w:rsid w:val="00C22B8D"/>
    <w:rsid w:val="00C22EFE"/>
    <w:rsid w:val="00C235FB"/>
    <w:rsid w:val="00C23973"/>
    <w:rsid w:val="00C239E0"/>
    <w:rsid w:val="00C23C26"/>
    <w:rsid w:val="00C23F85"/>
    <w:rsid w:val="00C23FDA"/>
    <w:rsid w:val="00C241E5"/>
    <w:rsid w:val="00C2462F"/>
    <w:rsid w:val="00C2484C"/>
    <w:rsid w:val="00C2494A"/>
    <w:rsid w:val="00C25003"/>
    <w:rsid w:val="00C2520C"/>
    <w:rsid w:val="00C256B8"/>
    <w:rsid w:val="00C25D01"/>
    <w:rsid w:val="00C25D5F"/>
    <w:rsid w:val="00C25DA4"/>
    <w:rsid w:val="00C25EE4"/>
    <w:rsid w:val="00C26258"/>
    <w:rsid w:val="00C2634C"/>
    <w:rsid w:val="00C2635E"/>
    <w:rsid w:val="00C26FFA"/>
    <w:rsid w:val="00C270BE"/>
    <w:rsid w:val="00C27B93"/>
    <w:rsid w:val="00C27B97"/>
    <w:rsid w:val="00C27D9A"/>
    <w:rsid w:val="00C27E6F"/>
    <w:rsid w:val="00C27F05"/>
    <w:rsid w:val="00C30610"/>
    <w:rsid w:val="00C309B2"/>
    <w:rsid w:val="00C30AB4"/>
    <w:rsid w:val="00C30C43"/>
    <w:rsid w:val="00C30E95"/>
    <w:rsid w:val="00C30F1B"/>
    <w:rsid w:val="00C3101A"/>
    <w:rsid w:val="00C3127D"/>
    <w:rsid w:val="00C31736"/>
    <w:rsid w:val="00C31B89"/>
    <w:rsid w:val="00C31BAB"/>
    <w:rsid w:val="00C31C45"/>
    <w:rsid w:val="00C31E8A"/>
    <w:rsid w:val="00C32386"/>
    <w:rsid w:val="00C32A3D"/>
    <w:rsid w:val="00C32C0E"/>
    <w:rsid w:val="00C32CFC"/>
    <w:rsid w:val="00C332E0"/>
    <w:rsid w:val="00C33456"/>
    <w:rsid w:val="00C33700"/>
    <w:rsid w:val="00C33A1B"/>
    <w:rsid w:val="00C33AD5"/>
    <w:rsid w:val="00C34019"/>
    <w:rsid w:val="00C34180"/>
    <w:rsid w:val="00C3447E"/>
    <w:rsid w:val="00C345F2"/>
    <w:rsid w:val="00C3492F"/>
    <w:rsid w:val="00C354C7"/>
    <w:rsid w:val="00C357DA"/>
    <w:rsid w:val="00C35B8A"/>
    <w:rsid w:val="00C35C4E"/>
    <w:rsid w:val="00C361E0"/>
    <w:rsid w:val="00C3623E"/>
    <w:rsid w:val="00C36B47"/>
    <w:rsid w:val="00C36C0C"/>
    <w:rsid w:val="00C36D66"/>
    <w:rsid w:val="00C3711A"/>
    <w:rsid w:val="00C371F1"/>
    <w:rsid w:val="00C374B2"/>
    <w:rsid w:val="00C37AE4"/>
    <w:rsid w:val="00C37D78"/>
    <w:rsid w:val="00C37E1A"/>
    <w:rsid w:val="00C4028A"/>
    <w:rsid w:val="00C4044F"/>
    <w:rsid w:val="00C404DE"/>
    <w:rsid w:val="00C405BF"/>
    <w:rsid w:val="00C4077A"/>
    <w:rsid w:val="00C408F0"/>
    <w:rsid w:val="00C40EC9"/>
    <w:rsid w:val="00C4102A"/>
    <w:rsid w:val="00C41161"/>
    <w:rsid w:val="00C4170D"/>
    <w:rsid w:val="00C41ECB"/>
    <w:rsid w:val="00C4205D"/>
    <w:rsid w:val="00C427F5"/>
    <w:rsid w:val="00C428E8"/>
    <w:rsid w:val="00C42905"/>
    <w:rsid w:val="00C42F0B"/>
    <w:rsid w:val="00C430F9"/>
    <w:rsid w:val="00C43377"/>
    <w:rsid w:val="00C43ED6"/>
    <w:rsid w:val="00C44375"/>
    <w:rsid w:val="00C4440D"/>
    <w:rsid w:val="00C447B0"/>
    <w:rsid w:val="00C447F1"/>
    <w:rsid w:val="00C44920"/>
    <w:rsid w:val="00C44A80"/>
    <w:rsid w:val="00C44BD9"/>
    <w:rsid w:val="00C44E63"/>
    <w:rsid w:val="00C45006"/>
    <w:rsid w:val="00C45157"/>
    <w:rsid w:val="00C4516E"/>
    <w:rsid w:val="00C4542D"/>
    <w:rsid w:val="00C45518"/>
    <w:rsid w:val="00C458FF"/>
    <w:rsid w:val="00C45DBF"/>
    <w:rsid w:val="00C4638B"/>
    <w:rsid w:val="00C46519"/>
    <w:rsid w:val="00C46D6F"/>
    <w:rsid w:val="00C46F31"/>
    <w:rsid w:val="00C471D0"/>
    <w:rsid w:val="00C471D2"/>
    <w:rsid w:val="00C472E8"/>
    <w:rsid w:val="00C4741A"/>
    <w:rsid w:val="00C479BE"/>
    <w:rsid w:val="00C47F5A"/>
    <w:rsid w:val="00C50102"/>
    <w:rsid w:val="00C5042C"/>
    <w:rsid w:val="00C508AB"/>
    <w:rsid w:val="00C508C2"/>
    <w:rsid w:val="00C5099F"/>
    <w:rsid w:val="00C50A02"/>
    <w:rsid w:val="00C50BA3"/>
    <w:rsid w:val="00C50BC0"/>
    <w:rsid w:val="00C50DA8"/>
    <w:rsid w:val="00C51425"/>
    <w:rsid w:val="00C516D1"/>
    <w:rsid w:val="00C51A29"/>
    <w:rsid w:val="00C51C89"/>
    <w:rsid w:val="00C51CFE"/>
    <w:rsid w:val="00C51E0D"/>
    <w:rsid w:val="00C5200A"/>
    <w:rsid w:val="00C521C9"/>
    <w:rsid w:val="00C52351"/>
    <w:rsid w:val="00C523C4"/>
    <w:rsid w:val="00C527F7"/>
    <w:rsid w:val="00C52E1A"/>
    <w:rsid w:val="00C52E45"/>
    <w:rsid w:val="00C52F71"/>
    <w:rsid w:val="00C52FC5"/>
    <w:rsid w:val="00C530CB"/>
    <w:rsid w:val="00C533E4"/>
    <w:rsid w:val="00C534C2"/>
    <w:rsid w:val="00C53633"/>
    <w:rsid w:val="00C53738"/>
    <w:rsid w:val="00C53971"/>
    <w:rsid w:val="00C53B81"/>
    <w:rsid w:val="00C53CE2"/>
    <w:rsid w:val="00C540C2"/>
    <w:rsid w:val="00C543F5"/>
    <w:rsid w:val="00C544A2"/>
    <w:rsid w:val="00C544DF"/>
    <w:rsid w:val="00C547BF"/>
    <w:rsid w:val="00C5482C"/>
    <w:rsid w:val="00C549EA"/>
    <w:rsid w:val="00C54B56"/>
    <w:rsid w:val="00C54DA3"/>
    <w:rsid w:val="00C5500F"/>
    <w:rsid w:val="00C550C6"/>
    <w:rsid w:val="00C55650"/>
    <w:rsid w:val="00C5578F"/>
    <w:rsid w:val="00C55BFA"/>
    <w:rsid w:val="00C55C3B"/>
    <w:rsid w:val="00C55E53"/>
    <w:rsid w:val="00C562A0"/>
    <w:rsid w:val="00C56811"/>
    <w:rsid w:val="00C5687F"/>
    <w:rsid w:val="00C56B5F"/>
    <w:rsid w:val="00C56C7D"/>
    <w:rsid w:val="00C56EA6"/>
    <w:rsid w:val="00C5757F"/>
    <w:rsid w:val="00C575B2"/>
    <w:rsid w:val="00C577EE"/>
    <w:rsid w:val="00C57A27"/>
    <w:rsid w:val="00C57C06"/>
    <w:rsid w:val="00C57F0C"/>
    <w:rsid w:val="00C600E4"/>
    <w:rsid w:val="00C60167"/>
    <w:rsid w:val="00C6046B"/>
    <w:rsid w:val="00C60600"/>
    <w:rsid w:val="00C60769"/>
    <w:rsid w:val="00C607A9"/>
    <w:rsid w:val="00C60C29"/>
    <w:rsid w:val="00C61028"/>
    <w:rsid w:val="00C6122E"/>
    <w:rsid w:val="00C614F4"/>
    <w:rsid w:val="00C6173A"/>
    <w:rsid w:val="00C6177C"/>
    <w:rsid w:val="00C6186A"/>
    <w:rsid w:val="00C61A2A"/>
    <w:rsid w:val="00C61A33"/>
    <w:rsid w:val="00C61A47"/>
    <w:rsid w:val="00C61E2F"/>
    <w:rsid w:val="00C61EDA"/>
    <w:rsid w:val="00C61F59"/>
    <w:rsid w:val="00C626F9"/>
    <w:rsid w:val="00C627D9"/>
    <w:rsid w:val="00C62E0A"/>
    <w:rsid w:val="00C62FA8"/>
    <w:rsid w:val="00C63042"/>
    <w:rsid w:val="00C6334C"/>
    <w:rsid w:val="00C63530"/>
    <w:rsid w:val="00C637FD"/>
    <w:rsid w:val="00C639D9"/>
    <w:rsid w:val="00C63C26"/>
    <w:rsid w:val="00C63EB9"/>
    <w:rsid w:val="00C6433C"/>
    <w:rsid w:val="00C645F0"/>
    <w:rsid w:val="00C64895"/>
    <w:rsid w:val="00C64929"/>
    <w:rsid w:val="00C64A02"/>
    <w:rsid w:val="00C64AFB"/>
    <w:rsid w:val="00C64B0C"/>
    <w:rsid w:val="00C64B26"/>
    <w:rsid w:val="00C64B66"/>
    <w:rsid w:val="00C64D18"/>
    <w:rsid w:val="00C64F28"/>
    <w:rsid w:val="00C64F45"/>
    <w:rsid w:val="00C65207"/>
    <w:rsid w:val="00C6553E"/>
    <w:rsid w:val="00C65541"/>
    <w:rsid w:val="00C655A9"/>
    <w:rsid w:val="00C659CC"/>
    <w:rsid w:val="00C659D7"/>
    <w:rsid w:val="00C65FE2"/>
    <w:rsid w:val="00C66226"/>
    <w:rsid w:val="00C662DE"/>
    <w:rsid w:val="00C6645B"/>
    <w:rsid w:val="00C6649F"/>
    <w:rsid w:val="00C6667E"/>
    <w:rsid w:val="00C66816"/>
    <w:rsid w:val="00C6686A"/>
    <w:rsid w:val="00C66887"/>
    <w:rsid w:val="00C67349"/>
    <w:rsid w:val="00C67355"/>
    <w:rsid w:val="00C674D8"/>
    <w:rsid w:val="00C6763C"/>
    <w:rsid w:val="00C67B69"/>
    <w:rsid w:val="00C67BD7"/>
    <w:rsid w:val="00C67CE0"/>
    <w:rsid w:val="00C67D7D"/>
    <w:rsid w:val="00C67E59"/>
    <w:rsid w:val="00C70786"/>
    <w:rsid w:val="00C70F56"/>
    <w:rsid w:val="00C70F63"/>
    <w:rsid w:val="00C70F8A"/>
    <w:rsid w:val="00C7176A"/>
    <w:rsid w:val="00C71811"/>
    <w:rsid w:val="00C71BB8"/>
    <w:rsid w:val="00C71F08"/>
    <w:rsid w:val="00C71F70"/>
    <w:rsid w:val="00C72158"/>
    <w:rsid w:val="00C721CA"/>
    <w:rsid w:val="00C72638"/>
    <w:rsid w:val="00C726E3"/>
    <w:rsid w:val="00C72960"/>
    <w:rsid w:val="00C72A26"/>
    <w:rsid w:val="00C72BB0"/>
    <w:rsid w:val="00C72DDE"/>
    <w:rsid w:val="00C72FFA"/>
    <w:rsid w:val="00C732B7"/>
    <w:rsid w:val="00C734B9"/>
    <w:rsid w:val="00C7357D"/>
    <w:rsid w:val="00C73B4B"/>
    <w:rsid w:val="00C73CE0"/>
    <w:rsid w:val="00C73DAA"/>
    <w:rsid w:val="00C73DF5"/>
    <w:rsid w:val="00C73E55"/>
    <w:rsid w:val="00C7401B"/>
    <w:rsid w:val="00C74248"/>
    <w:rsid w:val="00C746F8"/>
    <w:rsid w:val="00C749FD"/>
    <w:rsid w:val="00C74A5C"/>
    <w:rsid w:val="00C74DB9"/>
    <w:rsid w:val="00C75042"/>
    <w:rsid w:val="00C7555C"/>
    <w:rsid w:val="00C7585F"/>
    <w:rsid w:val="00C75A46"/>
    <w:rsid w:val="00C75AAE"/>
    <w:rsid w:val="00C760E9"/>
    <w:rsid w:val="00C76329"/>
    <w:rsid w:val="00C76481"/>
    <w:rsid w:val="00C76509"/>
    <w:rsid w:val="00C768E5"/>
    <w:rsid w:val="00C76A7C"/>
    <w:rsid w:val="00C76BAB"/>
    <w:rsid w:val="00C77104"/>
    <w:rsid w:val="00C77158"/>
    <w:rsid w:val="00C77883"/>
    <w:rsid w:val="00C77DD9"/>
    <w:rsid w:val="00C77FE3"/>
    <w:rsid w:val="00C801D4"/>
    <w:rsid w:val="00C8025E"/>
    <w:rsid w:val="00C8052C"/>
    <w:rsid w:val="00C80706"/>
    <w:rsid w:val="00C80768"/>
    <w:rsid w:val="00C80A02"/>
    <w:rsid w:val="00C80AE7"/>
    <w:rsid w:val="00C80AFD"/>
    <w:rsid w:val="00C80B09"/>
    <w:rsid w:val="00C80C1D"/>
    <w:rsid w:val="00C80CCC"/>
    <w:rsid w:val="00C80D15"/>
    <w:rsid w:val="00C8166B"/>
    <w:rsid w:val="00C81BAE"/>
    <w:rsid w:val="00C81DC3"/>
    <w:rsid w:val="00C81E6F"/>
    <w:rsid w:val="00C81FCB"/>
    <w:rsid w:val="00C8203C"/>
    <w:rsid w:val="00C8250A"/>
    <w:rsid w:val="00C82DFC"/>
    <w:rsid w:val="00C82F5A"/>
    <w:rsid w:val="00C8308C"/>
    <w:rsid w:val="00C832F1"/>
    <w:rsid w:val="00C83576"/>
    <w:rsid w:val="00C83741"/>
    <w:rsid w:val="00C837F6"/>
    <w:rsid w:val="00C83AB5"/>
    <w:rsid w:val="00C83D42"/>
    <w:rsid w:val="00C83D74"/>
    <w:rsid w:val="00C83FBA"/>
    <w:rsid w:val="00C8434E"/>
    <w:rsid w:val="00C84551"/>
    <w:rsid w:val="00C846AC"/>
    <w:rsid w:val="00C84D55"/>
    <w:rsid w:val="00C84ECE"/>
    <w:rsid w:val="00C84EFB"/>
    <w:rsid w:val="00C85134"/>
    <w:rsid w:val="00C8524C"/>
    <w:rsid w:val="00C85483"/>
    <w:rsid w:val="00C85C6A"/>
    <w:rsid w:val="00C86574"/>
    <w:rsid w:val="00C86660"/>
    <w:rsid w:val="00C867F1"/>
    <w:rsid w:val="00C8695D"/>
    <w:rsid w:val="00C86CAB"/>
    <w:rsid w:val="00C86CDB"/>
    <w:rsid w:val="00C8725D"/>
    <w:rsid w:val="00C87274"/>
    <w:rsid w:val="00C87360"/>
    <w:rsid w:val="00C900FE"/>
    <w:rsid w:val="00C901D7"/>
    <w:rsid w:val="00C903A9"/>
    <w:rsid w:val="00C90555"/>
    <w:rsid w:val="00C906B5"/>
    <w:rsid w:val="00C90764"/>
    <w:rsid w:val="00C90BB3"/>
    <w:rsid w:val="00C90F8B"/>
    <w:rsid w:val="00C910A0"/>
    <w:rsid w:val="00C914DF"/>
    <w:rsid w:val="00C91CAC"/>
    <w:rsid w:val="00C91CDB"/>
    <w:rsid w:val="00C91D5E"/>
    <w:rsid w:val="00C922F0"/>
    <w:rsid w:val="00C926EA"/>
    <w:rsid w:val="00C9280C"/>
    <w:rsid w:val="00C92986"/>
    <w:rsid w:val="00C92B65"/>
    <w:rsid w:val="00C92DB3"/>
    <w:rsid w:val="00C930E9"/>
    <w:rsid w:val="00C934E1"/>
    <w:rsid w:val="00C934F9"/>
    <w:rsid w:val="00C94777"/>
    <w:rsid w:val="00C947DD"/>
    <w:rsid w:val="00C94A5B"/>
    <w:rsid w:val="00C94AF2"/>
    <w:rsid w:val="00C94B3D"/>
    <w:rsid w:val="00C94CFC"/>
    <w:rsid w:val="00C95219"/>
    <w:rsid w:val="00C95284"/>
    <w:rsid w:val="00C954D8"/>
    <w:rsid w:val="00C955CB"/>
    <w:rsid w:val="00C9573A"/>
    <w:rsid w:val="00C95781"/>
    <w:rsid w:val="00C95B16"/>
    <w:rsid w:val="00C95CA7"/>
    <w:rsid w:val="00C960A9"/>
    <w:rsid w:val="00C96255"/>
    <w:rsid w:val="00C9650C"/>
    <w:rsid w:val="00C96B09"/>
    <w:rsid w:val="00C96B8A"/>
    <w:rsid w:val="00C96E06"/>
    <w:rsid w:val="00C96E96"/>
    <w:rsid w:val="00C9738F"/>
    <w:rsid w:val="00C975AE"/>
    <w:rsid w:val="00C975D4"/>
    <w:rsid w:val="00C9792C"/>
    <w:rsid w:val="00C97C00"/>
    <w:rsid w:val="00C97CE5"/>
    <w:rsid w:val="00C97E1F"/>
    <w:rsid w:val="00CA0031"/>
    <w:rsid w:val="00CA04E6"/>
    <w:rsid w:val="00CA05D0"/>
    <w:rsid w:val="00CA0675"/>
    <w:rsid w:val="00CA0828"/>
    <w:rsid w:val="00CA15CF"/>
    <w:rsid w:val="00CA16A9"/>
    <w:rsid w:val="00CA181E"/>
    <w:rsid w:val="00CA18F7"/>
    <w:rsid w:val="00CA1B71"/>
    <w:rsid w:val="00CA2543"/>
    <w:rsid w:val="00CA26AE"/>
    <w:rsid w:val="00CA2B8C"/>
    <w:rsid w:val="00CA2E9E"/>
    <w:rsid w:val="00CA2FFB"/>
    <w:rsid w:val="00CA30F0"/>
    <w:rsid w:val="00CA319A"/>
    <w:rsid w:val="00CA31F4"/>
    <w:rsid w:val="00CA33FF"/>
    <w:rsid w:val="00CA3698"/>
    <w:rsid w:val="00CA3714"/>
    <w:rsid w:val="00CA3819"/>
    <w:rsid w:val="00CA3901"/>
    <w:rsid w:val="00CA3B1D"/>
    <w:rsid w:val="00CA3E5D"/>
    <w:rsid w:val="00CA3EC4"/>
    <w:rsid w:val="00CA40A4"/>
    <w:rsid w:val="00CA4302"/>
    <w:rsid w:val="00CA4441"/>
    <w:rsid w:val="00CA4A84"/>
    <w:rsid w:val="00CA4E62"/>
    <w:rsid w:val="00CA4EA6"/>
    <w:rsid w:val="00CA4FB4"/>
    <w:rsid w:val="00CA50E0"/>
    <w:rsid w:val="00CA526A"/>
    <w:rsid w:val="00CA5590"/>
    <w:rsid w:val="00CA56C3"/>
    <w:rsid w:val="00CA578C"/>
    <w:rsid w:val="00CA589E"/>
    <w:rsid w:val="00CA5CBA"/>
    <w:rsid w:val="00CA5EF8"/>
    <w:rsid w:val="00CA684B"/>
    <w:rsid w:val="00CA6A11"/>
    <w:rsid w:val="00CA6AD9"/>
    <w:rsid w:val="00CA6F90"/>
    <w:rsid w:val="00CA7398"/>
    <w:rsid w:val="00CA743A"/>
    <w:rsid w:val="00CA7544"/>
    <w:rsid w:val="00CA75B0"/>
    <w:rsid w:val="00CA7600"/>
    <w:rsid w:val="00CA791A"/>
    <w:rsid w:val="00CA7E4F"/>
    <w:rsid w:val="00CB01B9"/>
    <w:rsid w:val="00CB02C4"/>
    <w:rsid w:val="00CB0936"/>
    <w:rsid w:val="00CB0A1B"/>
    <w:rsid w:val="00CB0A77"/>
    <w:rsid w:val="00CB107F"/>
    <w:rsid w:val="00CB1139"/>
    <w:rsid w:val="00CB1193"/>
    <w:rsid w:val="00CB13D4"/>
    <w:rsid w:val="00CB1AC1"/>
    <w:rsid w:val="00CB1BDC"/>
    <w:rsid w:val="00CB1C2E"/>
    <w:rsid w:val="00CB1E6C"/>
    <w:rsid w:val="00CB2106"/>
    <w:rsid w:val="00CB245A"/>
    <w:rsid w:val="00CB2678"/>
    <w:rsid w:val="00CB27F7"/>
    <w:rsid w:val="00CB295D"/>
    <w:rsid w:val="00CB2CDE"/>
    <w:rsid w:val="00CB2ECC"/>
    <w:rsid w:val="00CB3124"/>
    <w:rsid w:val="00CB3255"/>
    <w:rsid w:val="00CB3492"/>
    <w:rsid w:val="00CB3787"/>
    <w:rsid w:val="00CB3D59"/>
    <w:rsid w:val="00CB3F13"/>
    <w:rsid w:val="00CB412A"/>
    <w:rsid w:val="00CB438A"/>
    <w:rsid w:val="00CB452B"/>
    <w:rsid w:val="00CB45E8"/>
    <w:rsid w:val="00CB48FC"/>
    <w:rsid w:val="00CB4CE7"/>
    <w:rsid w:val="00CB50E6"/>
    <w:rsid w:val="00CB536E"/>
    <w:rsid w:val="00CB559F"/>
    <w:rsid w:val="00CB5CA8"/>
    <w:rsid w:val="00CB5FBB"/>
    <w:rsid w:val="00CB6559"/>
    <w:rsid w:val="00CB67F9"/>
    <w:rsid w:val="00CB6A5E"/>
    <w:rsid w:val="00CB6D65"/>
    <w:rsid w:val="00CB7113"/>
    <w:rsid w:val="00CB71D7"/>
    <w:rsid w:val="00CB793E"/>
    <w:rsid w:val="00CB7F42"/>
    <w:rsid w:val="00CB7F91"/>
    <w:rsid w:val="00CC0308"/>
    <w:rsid w:val="00CC049B"/>
    <w:rsid w:val="00CC06F7"/>
    <w:rsid w:val="00CC0803"/>
    <w:rsid w:val="00CC0C88"/>
    <w:rsid w:val="00CC10A6"/>
    <w:rsid w:val="00CC137A"/>
    <w:rsid w:val="00CC14BC"/>
    <w:rsid w:val="00CC16E2"/>
    <w:rsid w:val="00CC172F"/>
    <w:rsid w:val="00CC1EA9"/>
    <w:rsid w:val="00CC1F4A"/>
    <w:rsid w:val="00CC1FD0"/>
    <w:rsid w:val="00CC212F"/>
    <w:rsid w:val="00CC261C"/>
    <w:rsid w:val="00CC26EE"/>
    <w:rsid w:val="00CC32B8"/>
    <w:rsid w:val="00CC35FE"/>
    <w:rsid w:val="00CC3BBC"/>
    <w:rsid w:val="00CC3C4F"/>
    <w:rsid w:val="00CC3CA2"/>
    <w:rsid w:val="00CC3D99"/>
    <w:rsid w:val="00CC3EE6"/>
    <w:rsid w:val="00CC41F0"/>
    <w:rsid w:val="00CC47D8"/>
    <w:rsid w:val="00CC4B3C"/>
    <w:rsid w:val="00CC4C1E"/>
    <w:rsid w:val="00CC4D05"/>
    <w:rsid w:val="00CC4FD3"/>
    <w:rsid w:val="00CC501F"/>
    <w:rsid w:val="00CC59DF"/>
    <w:rsid w:val="00CC5CAF"/>
    <w:rsid w:val="00CC5E9B"/>
    <w:rsid w:val="00CC5EDD"/>
    <w:rsid w:val="00CC607D"/>
    <w:rsid w:val="00CC60A8"/>
    <w:rsid w:val="00CC6638"/>
    <w:rsid w:val="00CC6C52"/>
    <w:rsid w:val="00CC6FF6"/>
    <w:rsid w:val="00CC77D6"/>
    <w:rsid w:val="00CC785F"/>
    <w:rsid w:val="00CC7C4D"/>
    <w:rsid w:val="00CC7EEE"/>
    <w:rsid w:val="00CD0317"/>
    <w:rsid w:val="00CD03C7"/>
    <w:rsid w:val="00CD04D5"/>
    <w:rsid w:val="00CD0520"/>
    <w:rsid w:val="00CD05A1"/>
    <w:rsid w:val="00CD0EA3"/>
    <w:rsid w:val="00CD120D"/>
    <w:rsid w:val="00CD121A"/>
    <w:rsid w:val="00CD1459"/>
    <w:rsid w:val="00CD1695"/>
    <w:rsid w:val="00CD1980"/>
    <w:rsid w:val="00CD1E08"/>
    <w:rsid w:val="00CD2786"/>
    <w:rsid w:val="00CD2C22"/>
    <w:rsid w:val="00CD300E"/>
    <w:rsid w:val="00CD39D4"/>
    <w:rsid w:val="00CD39F2"/>
    <w:rsid w:val="00CD3C90"/>
    <w:rsid w:val="00CD3CDE"/>
    <w:rsid w:val="00CD3EBE"/>
    <w:rsid w:val="00CD3EFE"/>
    <w:rsid w:val="00CD4183"/>
    <w:rsid w:val="00CD466C"/>
    <w:rsid w:val="00CD47DB"/>
    <w:rsid w:val="00CD4D6A"/>
    <w:rsid w:val="00CD5008"/>
    <w:rsid w:val="00CD52DC"/>
    <w:rsid w:val="00CD54F5"/>
    <w:rsid w:val="00CD571D"/>
    <w:rsid w:val="00CD574F"/>
    <w:rsid w:val="00CD5DE3"/>
    <w:rsid w:val="00CD6031"/>
    <w:rsid w:val="00CD62B0"/>
    <w:rsid w:val="00CD6317"/>
    <w:rsid w:val="00CD6489"/>
    <w:rsid w:val="00CD66B5"/>
    <w:rsid w:val="00CD6D2B"/>
    <w:rsid w:val="00CD6DC3"/>
    <w:rsid w:val="00CD6F0A"/>
    <w:rsid w:val="00CD72AB"/>
    <w:rsid w:val="00CD73C9"/>
    <w:rsid w:val="00CD79CE"/>
    <w:rsid w:val="00CD7B70"/>
    <w:rsid w:val="00CD7B7F"/>
    <w:rsid w:val="00CE013D"/>
    <w:rsid w:val="00CE04D0"/>
    <w:rsid w:val="00CE080C"/>
    <w:rsid w:val="00CE08B6"/>
    <w:rsid w:val="00CE0B77"/>
    <w:rsid w:val="00CE160B"/>
    <w:rsid w:val="00CE184D"/>
    <w:rsid w:val="00CE1953"/>
    <w:rsid w:val="00CE1B66"/>
    <w:rsid w:val="00CE1FD5"/>
    <w:rsid w:val="00CE21EB"/>
    <w:rsid w:val="00CE22CF"/>
    <w:rsid w:val="00CE2B01"/>
    <w:rsid w:val="00CE34DE"/>
    <w:rsid w:val="00CE361F"/>
    <w:rsid w:val="00CE3A76"/>
    <w:rsid w:val="00CE3CEB"/>
    <w:rsid w:val="00CE4006"/>
    <w:rsid w:val="00CE41EF"/>
    <w:rsid w:val="00CE4287"/>
    <w:rsid w:val="00CE44F8"/>
    <w:rsid w:val="00CE47F0"/>
    <w:rsid w:val="00CE4D11"/>
    <w:rsid w:val="00CE5021"/>
    <w:rsid w:val="00CE502C"/>
    <w:rsid w:val="00CE503E"/>
    <w:rsid w:val="00CE537E"/>
    <w:rsid w:val="00CE5954"/>
    <w:rsid w:val="00CE5C4E"/>
    <w:rsid w:val="00CE5CC5"/>
    <w:rsid w:val="00CE5DE6"/>
    <w:rsid w:val="00CE6189"/>
    <w:rsid w:val="00CE663D"/>
    <w:rsid w:val="00CE66B3"/>
    <w:rsid w:val="00CE671C"/>
    <w:rsid w:val="00CE6B44"/>
    <w:rsid w:val="00CE6D61"/>
    <w:rsid w:val="00CE6E26"/>
    <w:rsid w:val="00CE6F94"/>
    <w:rsid w:val="00CE70B7"/>
    <w:rsid w:val="00CE70DC"/>
    <w:rsid w:val="00CE712E"/>
    <w:rsid w:val="00CE7A74"/>
    <w:rsid w:val="00CF011E"/>
    <w:rsid w:val="00CF022A"/>
    <w:rsid w:val="00CF022C"/>
    <w:rsid w:val="00CF049F"/>
    <w:rsid w:val="00CF09BB"/>
    <w:rsid w:val="00CF0B10"/>
    <w:rsid w:val="00CF0E81"/>
    <w:rsid w:val="00CF1060"/>
    <w:rsid w:val="00CF116B"/>
    <w:rsid w:val="00CF1827"/>
    <w:rsid w:val="00CF194C"/>
    <w:rsid w:val="00CF1B05"/>
    <w:rsid w:val="00CF1C29"/>
    <w:rsid w:val="00CF1E79"/>
    <w:rsid w:val="00CF1F9C"/>
    <w:rsid w:val="00CF2173"/>
    <w:rsid w:val="00CF2522"/>
    <w:rsid w:val="00CF27BC"/>
    <w:rsid w:val="00CF2C9E"/>
    <w:rsid w:val="00CF2E21"/>
    <w:rsid w:val="00CF3080"/>
    <w:rsid w:val="00CF3086"/>
    <w:rsid w:val="00CF39B8"/>
    <w:rsid w:val="00CF3A18"/>
    <w:rsid w:val="00CF3BDA"/>
    <w:rsid w:val="00CF3C05"/>
    <w:rsid w:val="00CF401F"/>
    <w:rsid w:val="00CF4431"/>
    <w:rsid w:val="00CF4661"/>
    <w:rsid w:val="00CF486D"/>
    <w:rsid w:val="00CF496D"/>
    <w:rsid w:val="00CF5357"/>
    <w:rsid w:val="00CF5948"/>
    <w:rsid w:val="00CF5BAA"/>
    <w:rsid w:val="00CF60BA"/>
    <w:rsid w:val="00CF60F3"/>
    <w:rsid w:val="00CF611C"/>
    <w:rsid w:val="00CF6367"/>
    <w:rsid w:val="00CF63AE"/>
    <w:rsid w:val="00CF687C"/>
    <w:rsid w:val="00CF6CCB"/>
    <w:rsid w:val="00CF7394"/>
    <w:rsid w:val="00CF73BE"/>
    <w:rsid w:val="00CF75AA"/>
    <w:rsid w:val="00CF7930"/>
    <w:rsid w:val="00CF7BCD"/>
    <w:rsid w:val="00CF7CE3"/>
    <w:rsid w:val="00CF7E4C"/>
    <w:rsid w:val="00D001E6"/>
    <w:rsid w:val="00D0089D"/>
    <w:rsid w:val="00D00AB3"/>
    <w:rsid w:val="00D01305"/>
    <w:rsid w:val="00D01411"/>
    <w:rsid w:val="00D01621"/>
    <w:rsid w:val="00D01713"/>
    <w:rsid w:val="00D0198A"/>
    <w:rsid w:val="00D01A4D"/>
    <w:rsid w:val="00D01D23"/>
    <w:rsid w:val="00D01E90"/>
    <w:rsid w:val="00D01F82"/>
    <w:rsid w:val="00D02135"/>
    <w:rsid w:val="00D026DB"/>
    <w:rsid w:val="00D0293C"/>
    <w:rsid w:val="00D0299B"/>
    <w:rsid w:val="00D02CAE"/>
    <w:rsid w:val="00D02D8E"/>
    <w:rsid w:val="00D031E0"/>
    <w:rsid w:val="00D03466"/>
    <w:rsid w:val="00D036A9"/>
    <w:rsid w:val="00D037E3"/>
    <w:rsid w:val="00D03859"/>
    <w:rsid w:val="00D03B43"/>
    <w:rsid w:val="00D03F72"/>
    <w:rsid w:val="00D04048"/>
    <w:rsid w:val="00D0408B"/>
    <w:rsid w:val="00D04100"/>
    <w:rsid w:val="00D0451E"/>
    <w:rsid w:val="00D049EF"/>
    <w:rsid w:val="00D04F84"/>
    <w:rsid w:val="00D0512B"/>
    <w:rsid w:val="00D0536A"/>
    <w:rsid w:val="00D05371"/>
    <w:rsid w:val="00D056A3"/>
    <w:rsid w:val="00D057F1"/>
    <w:rsid w:val="00D0584B"/>
    <w:rsid w:val="00D0584D"/>
    <w:rsid w:val="00D05D55"/>
    <w:rsid w:val="00D05EC3"/>
    <w:rsid w:val="00D06343"/>
    <w:rsid w:val="00D0635A"/>
    <w:rsid w:val="00D06484"/>
    <w:rsid w:val="00D06AB7"/>
    <w:rsid w:val="00D06ABD"/>
    <w:rsid w:val="00D06DF3"/>
    <w:rsid w:val="00D06F31"/>
    <w:rsid w:val="00D07280"/>
    <w:rsid w:val="00D07645"/>
    <w:rsid w:val="00D076A1"/>
    <w:rsid w:val="00D100E2"/>
    <w:rsid w:val="00D103D4"/>
    <w:rsid w:val="00D1078E"/>
    <w:rsid w:val="00D109F8"/>
    <w:rsid w:val="00D10AD9"/>
    <w:rsid w:val="00D10B5E"/>
    <w:rsid w:val="00D10BAA"/>
    <w:rsid w:val="00D10D35"/>
    <w:rsid w:val="00D10EF1"/>
    <w:rsid w:val="00D11060"/>
    <w:rsid w:val="00D113C4"/>
    <w:rsid w:val="00D119AA"/>
    <w:rsid w:val="00D11A0D"/>
    <w:rsid w:val="00D11F77"/>
    <w:rsid w:val="00D12152"/>
    <w:rsid w:val="00D12CBE"/>
    <w:rsid w:val="00D12DB2"/>
    <w:rsid w:val="00D12E50"/>
    <w:rsid w:val="00D12E96"/>
    <w:rsid w:val="00D12FDD"/>
    <w:rsid w:val="00D1315B"/>
    <w:rsid w:val="00D13294"/>
    <w:rsid w:val="00D132AE"/>
    <w:rsid w:val="00D134EC"/>
    <w:rsid w:val="00D13692"/>
    <w:rsid w:val="00D13727"/>
    <w:rsid w:val="00D13CD3"/>
    <w:rsid w:val="00D14240"/>
    <w:rsid w:val="00D1425B"/>
    <w:rsid w:val="00D14650"/>
    <w:rsid w:val="00D146A1"/>
    <w:rsid w:val="00D14973"/>
    <w:rsid w:val="00D14D37"/>
    <w:rsid w:val="00D14F31"/>
    <w:rsid w:val="00D1523B"/>
    <w:rsid w:val="00D153E8"/>
    <w:rsid w:val="00D15A40"/>
    <w:rsid w:val="00D15ED5"/>
    <w:rsid w:val="00D15EEC"/>
    <w:rsid w:val="00D15FAD"/>
    <w:rsid w:val="00D165F6"/>
    <w:rsid w:val="00D16C3F"/>
    <w:rsid w:val="00D17434"/>
    <w:rsid w:val="00D175C2"/>
    <w:rsid w:val="00D177AA"/>
    <w:rsid w:val="00D17A2A"/>
    <w:rsid w:val="00D17FE1"/>
    <w:rsid w:val="00D20221"/>
    <w:rsid w:val="00D20363"/>
    <w:rsid w:val="00D20969"/>
    <w:rsid w:val="00D20A66"/>
    <w:rsid w:val="00D20FCC"/>
    <w:rsid w:val="00D2116D"/>
    <w:rsid w:val="00D213D0"/>
    <w:rsid w:val="00D214C0"/>
    <w:rsid w:val="00D215FC"/>
    <w:rsid w:val="00D216A8"/>
    <w:rsid w:val="00D216F1"/>
    <w:rsid w:val="00D218DE"/>
    <w:rsid w:val="00D21B0B"/>
    <w:rsid w:val="00D21C8C"/>
    <w:rsid w:val="00D223BA"/>
    <w:rsid w:val="00D229A1"/>
    <w:rsid w:val="00D22B70"/>
    <w:rsid w:val="00D22CB6"/>
    <w:rsid w:val="00D22FCE"/>
    <w:rsid w:val="00D237FD"/>
    <w:rsid w:val="00D2389E"/>
    <w:rsid w:val="00D23B46"/>
    <w:rsid w:val="00D23D95"/>
    <w:rsid w:val="00D2408A"/>
    <w:rsid w:val="00D242C5"/>
    <w:rsid w:val="00D2465C"/>
    <w:rsid w:val="00D250C6"/>
    <w:rsid w:val="00D250F0"/>
    <w:rsid w:val="00D251A6"/>
    <w:rsid w:val="00D254E8"/>
    <w:rsid w:val="00D2568F"/>
    <w:rsid w:val="00D25702"/>
    <w:rsid w:val="00D25B1C"/>
    <w:rsid w:val="00D25D25"/>
    <w:rsid w:val="00D25D93"/>
    <w:rsid w:val="00D25E06"/>
    <w:rsid w:val="00D261DC"/>
    <w:rsid w:val="00D2625E"/>
    <w:rsid w:val="00D264E1"/>
    <w:rsid w:val="00D26ADA"/>
    <w:rsid w:val="00D27042"/>
    <w:rsid w:val="00D2715C"/>
    <w:rsid w:val="00D274A6"/>
    <w:rsid w:val="00D274DD"/>
    <w:rsid w:val="00D279C5"/>
    <w:rsid w:val="00D27C06"/>
    <w:rsid w:val="00D27D0B"/>
    <w:rsid w:val="00D30068"/>
    <w:rsid w:val="00D301FA"/>
    <w:rsid w:val="00D30556"/>
    <w:rsid w:val="00D30895"/>
    <w:rsid w:val="00D308AB"/>
    <w:rsid w:val="00D309FB"/>
    <w:rsid w:val="00D30BAF"/>
    <w:rsid w:val="00D30CCA"/>
    <w:rsid w:val="00D30CF1"/>
    <w:rsid w:val="00D31319"/>
    <w:rsid w:val="00D31613"/>
    <w:rsid w:val="00D3185D"/>
    <w:rsid w:val="00D31A9F"/>
    <w:rsid w:val="00D31AF7"/>
    <w:rsid w:val="00D31BA7"/>
    <w:rsid w:val="00D31DF5"/>
    <w:rsid w:val="00D31E1C"/>
    <w:rsid w:val="00D31EC8"/>
    <w:rsid w:val="00D3202D"/>
    <w:rsid w:val="00D3219C"/>
    <w:rsid w:val="00D32625"/>
    <w:rsid w:val="00D32ADE"/>
    <w:rsid w:val="00D32F4C"/>
    <w:rsid w:val="00D331A1"/>
    <w:rsid w:val="00D3335A"/>
    <w:rsid w:val="00D334A3"/>
    <w:rsid w:val="00D33504"/>
    <w:rsid w:val="00D3353D"/>
    <w:rsid w:val="00D3368A"/>
    <w:rsid w:val="00D3393A"/>
    <w:rsid w:val="00D33E65"/>
    <w:rsid w:val="00D34131"/>
    <w:rsid w:val="00D34257"/>
    <w:rsid w:val="00D342D4"/>
    <w:rsid w:val="00D34F22"/>
    <w:rsid w:val="00D35036"/>
    <w:rsid w:val="00D35309"/>
    <w:rsid w:val="00D3548B"/>
    <w:rsid w:val="00D354A1"/>
    <w:rsid w:val="00D3558D"/>
    <w:rsid w:val="00D35682"/>
    <w:rsid w:val="00D35829"/>
    <w:rsid w:val="00D359AC"/>
    <w:rsid w:val="00D359D8"/>
    <w:rsid w:val="00D359ED"/>
    <w:rsid w:val="00D35B8D"/>
    <w:rsid w:val="00D35F33"/>
    <w:rsid w:val="00D3605C"/>
    <w:rsid w:val="00D3639C"/>
    <w:rsid w:val="00D36829"/>
    <w:rsid w:val="00D368AC"/>
    <w:rsid w:val="00D368D0"/>
    <w:rsid w:val="00D36957"/>
    <w:rsid w:val="00D36C80"/>
    <w:rsid w:val="00D3766A"/>
    <w:rsid w:val="00D377FC"/>
    <w:rsid w:val="00D37BF0"/>
    <w:rsid w:val="00D4021D"/>
    <w:rsid w:val="00D404AF"/>
    <w:rsid w:val="00D40541"/>
    <w:rsid w:val="00D40778"/>
    <w:rsid w:val="00D40DA9"/>
    <w:rsid w:val="00D40DE1"/>
    <w:rsid w:val="00D412FA"/>
    <w:rsid w:val="00D416CD"/>
    <w:rsid w:val="00D416EF"/>
    <w:rsid w:val="00D41849"/>
    <w:rsid w:val="00D41AC8"/>
    <w:rsid w:val="00D41B84"/>
    <w:rsid w:val="00D41CA6"/>
    <w:rsid w:val="00D41DC9"/>
    <w:rsid w:val="00D41E43"/>
    <w:rsid w:val="00D422E4"/>
    <w:rsid w:val="00D425D8"/>
    <w:rsid w:val="00D42867"/>
    <w:rsid w:val="00D4290F"/>
    <w:rsid w:val="00D429FB"/>
    <w:rsid w:val="00D42CFD"/>
    <w:rsid w:val="00D430B8"/>
    <w:rsid w:val="00D435AC"/>
    <w:rsid w:val="00D437B9"/>
    <w:rsid w:val="00D44267"/>
    <w:rsid w:val="00D443CD"/>
    <w:rsid w:val="00D446FF"/>
    <w:rsid w:val="00D44AFB"/>
    <w:rsid w:val="00D44B4E"/>
    <w:rsid w:val="00D44D87"/>
    <w:rsid w:val="00D45045"/>
    <w:rsid w:val="00D4534F"/>
    <w:rsid w:val="00D45574"/>
    <w:rsid w:val="00D4559A"/>
    <w:rsid w:val="00D4568B"/>
    <w:rsid w:val="00D45693"/>
    <w:rsid w:val="00D4575E"/>
    <w:rsid w:val="00D45802"/>
    <w:rsid w:val="00D45B49"/>
    <w:rsid w:val="00D45C49"/>
    <w:rsid w:val="00D45F2A"/>
    <w:rsid w:val="00D460D3"/>
    <w:rsid w:val="00D4611D"/>
    <w:rsid w:val="00D4634A"/>
    <w:rsid w:val="00D4641C"/>
    <w:rsid w:val="00D464AB"/>
    <w:rsid w:val="00D464E7"/>
    <w:rsid w:val="00D46541"/>
    <w:rsid w:val="00D46770"/>
    <w:rsid w:val="00D46ADA"/>
    <w:rsid w:val="00D46CF0"/>
    <w:rsid w:val="00D47030"/>
    <w:rsid w:val="00D470FC"/>
    <w:rsid w:val="00D47201"/>
    <w:rsid w:val="00D475BD"/>
    <w:rsid w:val="00D4767F"/>
    <w:rsid w:val="00D47703"/>
    <w:rsid w:val="00D47964"/>
    <w:rsid w:val="00D47AF1"/>
    <w:rsid w:val="00D47D60"/>
    <w:rsid w:val="00D47FE5"/>
    <w:rsid w:val="00D50247"/>
    <w:rsid w:val="00D50486"/>
    <w:rsid w:val="00D508A9"/>
    <w:rsid w:val="00D50AFC"/>
    <w:rsid w:val="00D50BFE"/>
    <w:rsid w:val="00D50F02"/>
    <w:rsid w:val="00D50F93"/>
    <w:rsid w:val="00D51388"/>
    <w:rsid w:val="00D5171F"/>
    <w:rsid w:val="00D51760"/>
    <w:rsid w:val="00D518F3"/>
    <w:rsid w:val="00D51C89"/>
    <w:rsid w:val="00D525EE"/>
    <w:rsid w:val="00D527DA"/>
    <w:rsid w:val="00D52A0F"/>
    <w:rsid w:val="00D52A81"/>
    <w:rsid w:val="00D52AC1"/>
    <w:rsid w:val="00D52D4C"/>
    <w:rsid w:val="00D52F68"/>
    <w:rsid w:val="00D52F82"/>
    <w:rsid w:val="00D531A1"/>
    <w:rsid w:val="00D5334F"/>
    <w:rsid w:val="00D5342E"/>
    <w:rsid w:val="00D53941"/>
    <w:rsid w:val="00D53B14"/>
    <w:rsid w:val="00D53B87"/>
    <w:rsid w:val="00D53FEA"/>
    <w:rsid w:val="00D54064"/>
    <w:rsid w:val="00D540DF"/>
    <w:rsid w:val="00D5415D"/>
    <w:rsid w:val="00D545CB"/>
    <w:rsid w:val="00D54A1C"/>
    <w:rsid w:val="00D54BDF"/>
    <w:rsid w:val="00D55018"/>
    <w:rsid w:val="00D5501E"/>
    <w:rsid w:val="00D5504E"/>
    <w:rsid w:val="00D5554F"/>
    <w:rsid w:val="00D55594"/>
    <w:rsid w:val="00D555A4"/>
    <w:rsid w:val="00D55BED"/>
    <w:rsid w:val="00D55C00"/>
    <w:rsid w:val="00D56122"/>
    <w:rsid w:val="00D561F3"/>
    <w:rsid w:val="00D561F7"/>
    <w:rsid w:val="00D56281"/>
    <w:rsid w:val="00D56317"/>
    <w:rsid w:val="00D564AC"/>
    <w:rsid w:val="00D56C42"/>
    <w:rsid w:val="00D56FBF"/>
    <w:rsid w:val="00D57204"/>
    <w:rsid w:val="00D57393"/>
    <w:rsid w:val="00D573A8"/>
    <w:rsid w:val="00D573D8"/>
    <w:rsid w:val="00D57565"/>
    <w:rsid w:val="00D57579"/>
    <w:rsid w:val="00D57AA8"/>
    <w:rsid w:val="00D57B09"/>
    <w:rsid w:val="00D57B59"/>
    <w:rsid w:val="00D57B62"/>
    <w:rsid w:val="00D57B6A"/>
    <w:rsid w:val="00D57FAF"/>
    <w:rsid w:val="00D6007A"/>
    <w:rsid w:val="00D601EA"/>
    <w:rsid w:val="00D6021D"/>
    <w:rsid w:val="00D602C4"/>
    <w:rsid w:val="00D60B75"/>
    <w:rsid w:val="00D60DE2"/>
    <w:rsid w:val="00D60E08"/>
    <w:rsid w:val="00D614D4"/>
    <w:rsid w:val="00D61540"/>
    <w:rsid w:val="00D61A93"/>
    <w:rsid w:val="00D61ACD"/>
    <w:rsid w:val="00D61C14"/>
    <w:rsid w:val="00D61C61"/>
    <w:rsid w:val="00D61DE8"/>
    <w:rsid w:val="00D61FF1"/>
    <w:rsid w:val="00D621C0"/>
    <w:rsid w:val="00D6231C"/>
    <w:rsid w:val="00D62749"/>
    <w:rsid w:val="00D6274B"/>
    <w:rsid w:val="00D62807"/>
    <w:rsid w:val="00D62987"/>
    <w:rsid w:val="00D62CD1"/>
    <w:rsid w:val="00D62D4D"/>
    <w:rsid w:val="00D63302"/>
    <w:rsid w:val="00D6365D"/>
    <w:rsid w:val="00D636E9"/>
    <w:rsid w:val="00D636FB"/>
    <w:rsid w:val="00D63AAE"/>
    <w:rsid w:val="00D63DD9"/>
    <w:rsid w:val="00D640EA"/>
    <w:rsid w:val="00D643A5"/>
    <w:rsid w:val="00D644E8"/>
    <w:rsid w:val="00D648A4"/>
    <w:rsid w:val="00D6498F"/>
    <w:rsid w:val="00D64D79"/>
    <w:rsid w:val="00D650B5"/>
    <w:rsid w:val="00D65F64"/>
    <w:rsid w:val="00D660C9"/>
    <w:rsid w:val="00D661A4"/>
    <w:rsid w:val="00D661DE"/>
    <w:rsid w:val="00D66CDD"/>
    <w:rsid w:val="00D66E5B"/>
    <w:rsid w:val="00D670B8"/>
    <w:rsid w:val="00D6717B"/>
    <w:rsid w:val="00D6731B"/>
    <w:rsid w:val="00D676A8"/>
    <w:rsid w:val="00D677B6"/>
    <w:rsid w:val="00D677FF"/>
    <w:rsid w:val="00D67B72"/>
    <w:rsid w:val="00D67BF6"/>
    <w:rsid w:val="00D67C01"/>
    <w:rsid w:val="00D701B3"/>
    <w:rsid w:val="00D70228"/>
    <w:rsid w:val="00D70435"/>
    <w:rsid w:val="00D708F5"/>
    <w:rsid w:val="00D70AD0"/>
    <w:rsid w:val="00D70D46"/>
    <w:rsid w:val="00D70F6B"/>
    <w:rsid w:val="00D710A1"/>
    <w:rsid w:val="00D7118D"/>
    <w:rsid w:val="00D7154F"/>
    <w:rsid w:val="00D71773"/>
    <w:rsid w:val="00D71986"/>
    <w:rsid w:val="00D719A2"/>
    <w:rsid w:val="00D71C40"/>
    <w:rsid w:val="00D71F76"/>
    <w:rsid w:val="00D71F8E"/>
    <w:rsid w:val="00D72145"/>
    <w:rsid w:val="00D7225D"/>
    <w:rsid w:val="00D722B6"/>
    <w:rsid w:val="00D72767"/>
    <w:rsid w:val="00D73608"/>
    <w:rsid w:val="00D739DB"/>
    <w:rsid w:val="00D73B18"/>
    <w:rsid w:val="00D743D2"/>
    <w:rsid w:val="00D7445B"/>
    <w:rsid w:val="00D7482F"/>
    <w:rsid w:val="00D751C0"/>
    <w:rsid w:val="00D751EC"/>
    <w:rsid w:val="00D755E1"/>
    <w:rsid w:val="00D75821"/>
    <w:rsid w:val="00D75A1A"/>
    <w:rsid w:val="00D75C2B"/>
    <w:rsid w:val="00D76037"/>
    <w:rsid w:val="00D76056"/>
    <w:rsid w:val="00D7608D"/>
    <w:rsid w:val="00D76440"/>
    <w:rsid w:val="00D7690B"/>
    <w:rsid w:val="00D76A75"/>
    <w:rsid w:val="00D76AF4"/>
    <w:rsid w:val="00D76BBD"/>
    <w:rsid w:val="00D7711B"/>
    <w:rsid w:val="00D775BF"/>
    <w:rsid w:val="00D77A79"/>
    <w:rsid w:val="00D77D7C"/>
    <w:rsid w:val="00D802AF"/>
    <w:rsid w:val="00D80360"/>
    <w:rsid w:val="00D803A8"/>
    <w:rsid w:val="00D8067E"/>
    <w:rsid w:val="00D8080F"/>
    <w:rsid w:val="00D8109A"/>
    <w:rsid w:val="00D81320"/>
    <w:rsid w:val="00D8147D"/>
    <w:rsid w:val="00D81650"/>
    <w:rsid w:val="00D81BF6"/>
    <w:rsid w:val="00D824F6"/>
    <w:rsid w:val="00D826D7"/>
    <w:rsid w:val="00D82783"/>
    <w:rsid w:val="00D827B2"/>
    <w:rsid w:val="00D82C54"/>
    <w:rsid w:val="00D82FE6"/>
    <w:rsid w:val="00D832EC"/>
    <w:rsid w:val="00D83694"/>
    <w:rsid w:val="00D83739"/>
    <w:rsid w:val="00D8424E"/>
    <w:rsid w:val="00D8434E"/>
    <w:rsid w:val="00D844B6"/>
    <w:rsid w:val="00D8462C"/>
    <w:rsid w:val="00D848B0"/>
    <w:rsid w:val="00D84CDB"/>
    <w:rsid w:val="00D84D30"/>
    <w:rsid w:val="00D84E31"/>
    <w:rsid w:val="00D84FC6"/>
    <w:rsid w:val="00D8500E"/>
    <w:rsid w:val="00D853CF"/>
    <w:rsid w:val="00D85452"/>
    <w:rsid w:val="00D85475"/>
    <w:rsid w:val="00D857A3"/>
    <w:rsid w:val="00D8588A"/>
    <w:rsid w:val="00D85957"/>
    <w:rsid w:val="00D859BE"/>
    <w:rsid w:val="00D85AAE"/>
    <w:rsid w:val="00D85C31"/>
    <w:rsid w:val="00D86A72"/>
    <w:rsid w:val="00D86A81"/>
    <w:rsid w:val="00D86E0F"/>
    <w:rsid w:val="00D86E22"/>
    <w:rsid w:val="00D873E8"/>
    <w:rsid w:val="00D87467"/>
    <w:rsid w:val="00D8779E"/>
    <w:rsid w:val="00D87A33"/>
    <w:rsid w:val="00D87E3E"/>
    <w:rsid w:val="00D87FD3"/>
    <w:rsid w:val="00D90013"/>
    <w:rsid w:val="00D90421"/>
    <w:rsid w:val="00D906C4"/>
    <w:rsid w:val="00D9085E"/>
    <w:rsid w:val="00D90A33"/>
    <w:rsid w:val="00D90AB9"/>
    <w:rsid w:val="00D90B1E"/>
    <w:rsid w:val="00D90D0B"/>
    <w:rsid w:val="00D911F0"/>
    <w:rsid w:val="00D91965"/>
    <w:rsid w:val="00D91CBC"/>
    <w:rsid w:val="00D920D5"/>
    <w:rsid w:val="00D92403"/>
    <w:rsid w:val="00D92B7E"/>
    <w:rsid w:val="00D93072"/>
    <w:rsid w:val="00D9320B"/>
    <w:rsid w:val="00D9349D"/>
    <w:rsid w:val="00D93587"/>
    <w:rsid w:val="00D939F7"/>
    <w:rsid w:val="00D93AA3"/>
    <w:rsid w:val="00D93E77"/>
    <w:rsid w:val="00D93EF8"/>
    <w:rsid w:val="00D93F0C"/>
    <w:rsid w:val="00D93F7B"/>
    <w:rsid w:val="00D94072"/>
    <w:rsid w:val="00D94075"/>
    <w:rsid w:val="00D940CE"/>
    <w:rsid w:val="00D94148"/>
    <w:rsid w:val="00D944A0"/>
    <w:rsid w:val="00D94575"/>
    <w:rsid w:val="00D94703"/>
    <w:rsid w:val="00D94762"/>
    <w:rsid w:val="00D94AEA"/>
    <w:rsid w:val="00D94DB0"/>
    <w:rsid w:val="00D950F0"/>
    <w:rsid w:val="00D95381"/>
    <w:rsid w:val="00D954D9"/>
    <w:rsid w:val="00D95848"/>
    <w:rsid w:val="00D95A1D"/>
    <w:rsid w:val="00D95EDF"/>
    <w:rsid w:val="00D961FD"/>
    <w:rsid w:val="00D96528"/>
    <w:rsid w:val="00D965AD"/>
    <w:rsid w:val="00D965F5"/>
    <w:rsid w:val="00D96687"/>
    <w:rsid w:val="00D96699"/>
    <w:rsid w:val="00D967C6"/>
    <w:rsid w:val="00D969B6"/>
    <w:rsid w:val="00D96E7D"/>
    <w:rsid w:val="00D97159"/>
    <w:rsid w:val="00D976CD"/>
    <w:rsid w:val="00D97AAA"/>
    <w:rsid w:val="00D97AD5"/>
    <w:rsid w:val="00D97B34"/>
    <w:rsid w:val="00D97D34"/>
    <w:rsid w:val="00D97E5B"/>
    <w:rsid w:val="00DA018B"/>
    <w:rsid w:val="00DA04E8"/>
    <w:rsid w:val="00DA0DA6"/>
    <w:rsid w:val="00DA0FBD"/>
    <w:rsid w:val="00DA1390"/>
    <w:rsid w:val="00DA1A24"/>
    <w:rsid w:val="00DA1BED"/>
    <w:rsid w:val="00DA1EC3"/>
    <w:rsid w:val="00DA2057"/>
    <w:rsid w:val="00DA208E"/>
    <w:rsid w:val="00DA21A9"/>
    <w:rsid w:val="00DA21B1"/>
    <w:rsid w:val="00DA225A"/>
    <w:rsid w:val="00DA2382"/>
    <w:rsid w:val="00DA25BC"/>
    <w:rsid w:val="00DA2768"/>
    <w:rsid w:val="00DA2A5E"/>
    <w:rsid w:val="00DA2A79"/>
    <w:rsid w:val="00DA2A9F"/>
    <w:rsid w:val="00DA3093"/>
    <w:rsid w:val="00DA34F0"/>
    <w:rsid w:val="00DA358F"/>
    <w:rsid w:val="00DA370A"/>
    <w:rsid w:val="00DA389E"/>
    <w:rsid w:val="00DA3C18"/>
    <w:rsid w:val="00DA3DD9"/>
    <w:rsid w:val="00DA3E70"/>
    <w:rsid w:val="00DA4C5F"/>
    <w:rsid w:val="00DA4E83"/>
    <w:rsid w:val="00DA509D"/>
    <w:rsid w:val="00DA5357"/>
    <w:rsid w:val="00DA55C2"/>
    <w:rsid w:val="00DA5B56"/>
    <w:rsid w:val="00DA5BE2"/>
    <w:rsid w:val="00DA5F22"/>
    <w:rsid w:val="00DA6069"/>
    <w:rsid w:val="00DA633A"/>
    <w:rsid w:val="00DA6564"/>
    <w:rsid w:val="00DA6669"/>
    <w:rsid w:val="00DA6DE7"/>
    <w:rsid w:val="00DA6E46"/>
    <w:rsid w:val="00DA6F11"/>
    <w:rsid w:val="00DA7155"/>
    <w:rsid w:val="00DA72C7"/>
    <w:rsid w:val="00DA773B"/>
    <w:rsid w:val="00DA784A"/>
    <w:rsid w:val="00DA78BA"/>
    <w:rsid w:val="00DA7981"/>
    <w:rsid w:val="00DA7996"/>
    <w:rsid w:val="00DB05AE"/>
    <w:rsid w:val="00DB06D4"/>
    <w:rsid w:val="00DB07B5"/>
    <w:rsid w:val="00DB0921"/>
    <w:rsid w:val="00DB0922"/>
    <w:rsid w:val="00DB09F8"/>
    <w:rsid w:val="00DB0A07"/>
    <w:rsid w:val="00DB0B5D"/>
    <w:rsid w:val="00DB0BAB"/>
    <w:rsid w:val="00DB1002"/>
    <w:rsid w:val="00DB11F4"/>
    <w:rsid w:val="00DB17AA"/>
    <w:rsid w:val="00DB1836"/>
    <w:rsid w:val="00DB1BD5"/>
    <w:rsid w:val="00DB20E8"/>
    <w:rsid w:val="00DB27AA"/>
    <w:rsid w:val="00DB291B"/>
    <w:rsid w:val="00DB2A77"/>
    <w:rsid w:val="00DB306D"/>
    <w:rsid w:val="00DB3770"/>
    <w:rsid w:val="00DB3AAF"/>
    <w:rsid w:val="00DB3ACC"/>
    <w:rsid w:val="00DB3BEB"/>
    <w:rsid w:val="00DB3CB6"/>
    <w:rsid w:val="00DB40F3"/>
    <w:rsid w:val="00DB419F"/>
    <w:rsid w:val="00DB4200"/>
    <w:rsid w:val="00DB438C"/>
    <w:rsid w:val="00DB4477"/>
    <w:rsid w:val="00DB47C3"/>
    <w:rsid w:val="00DB48D1"/>
    <w:rsid w:val="00DB4925"/>
    <w:rsid w:val="00DB4A0D"/>
    <w:rsid w:val="00DB4A9E"/>
    <w:rsid w:val="00DB4F52"/>
    <w:rsid w:val="00DB51C5"/>
    <w:rsid w:val="00DB5288"/>
    <w:rsid w:val="00DB53F4"/>
    <w:rsid w:val="00DB55C5"/>
    <w:rsid w:val="00DB562F"/>
    <w:rsid w:val="00DB5FCB"/>
    <w:rsid w:val="00DB6851"/>
    <w:rsid w:val="00DB6865"/>
    <w:rsid w:val="00DB6885"/>
    <w:rsid w:val="00DB6B42"/>
    <w:rsid w:val="00DB6B83"/>
    <w:rsid w:val="00DB6B8E"/>
    <w:rsid w:val="00DB6E5C"/>
    <w:rsid w:val="00DB7024"/>
    <w:rsid w:val="00DB7841"/>
    <w:rsid w:val="00DB7A3D"/>
    <w:rsid w:val="00DB7B4C"/>
    <w:rsid w:val="00DB7CC1"/>
    <w:rsid w:val="00DB7D07"/>
    <w:rsid w:val="00DB7EFD"/>
    <w:rsid w:val="00DB7F03"/>
    <w:rsid w:val="00DB7FC0"/>
    <w:rsid w:val="00DC048B"/>
    <w:rsid w:val="00DC0538"/>
    <w:rsid w:val="00DC08A8"/>
    <w:rsid w:val="00DC0CE6"/>
    <w:rsid w:val="00DC0F3B"/>
    <w:rsid w:val="00DC1680"/>
    <w:rsid w:val="00DC1EA3"/>
    <w:rsid w:val="00DC1ED9"/>
    <w:rsid w:val="00DC22A4"/>
    <w:rsid w:val="00DC2626"/>
    <w:rsid w:val="00DC29AF"/>
    <w:rsid w:val="00DC29C9"/>
    <w:rsid w:val="00DC2C04"/>
    <w:rsid w:val="00DC2C7A"/>
    <w:rsid w:val="00DC2D7F"/>
    <w:rsid w:val="00DC315A"/>
    <w:rsid w:val="00DC3785"/>
    <w:rsid w:val="00DC3AB4"/>
    <w:rsid w:val="00DC3D36"/>
    <w:rsid w:val="00DC40FE"/>
    <w:rsid w:val="00DC43B4"/>
    <w:rsid w:val="00DC43ED"/>
    <w:rsid w:val="00DC4A15"/>
    <w:rsid w:val="00DC5032"/>
    <w:rsid w:val="00DC5119"/>
    <w:rsid w:val="00DC5353"/>
    <w:rsid w:val="00DC553D"/>
    <w:rsid w:val="00DC59AC"/>
    <w:rsid w:val="00DC5DD1"/>
    <w:rsid w:val="00DC6314"/>
    <w:rsid w:val="00DC6DEE"/>
    <w:rsid w:val="00DC6FC2"/>
    <w:rsid w:val="00DC701E"/>
    <w:rsid w:val="00DC706A"/>
    <w:rsid w:val="00DC72AC"/>
    <w:rsid w:val="00DC7B03"/>
    <w:rsid w:val="00DC7B82"/>
    <w:rsid w:val="00DD0344"/>
    <w:rsid w:val="00DD0638"/>
    <w:rsid w:val="00DD0A72"/>
    <w:rsid w:val="00DD0CCB"/>
    <w:rsid w:val="00DD0CEF"/>
    <w:rsid w:val="00DD0E8A"/>
    <w:rsid w:val="00DD1165"/>
    <w:rsid w:val="00DD157A"/>
    <w:rsid w:val="00DD15A6"/>
    <w:rsid w:val="00DD15C9"/>
    <w:rsid w:val="00DD17FE"/>
    <w:rsid w:val="00DD2A54"/>
    <w:rsid w:val="00DD2D17"/>
    <w:rsid w:val="00DD2D73"/>
    <w:rsid w:val="00DD2D86"/>
    <w:rsid w:val="00DD3198"/>
    <w:rsid w:val="00DD3387"/>
    <w:rsid w:val="00DD3466"/>
    <w:rsid w:val="00DD3AA3"/>
    <w:rsid w:val="00DD3F9A"/>
    <w:rsid w:val="00DD42DE"/>
    <w:rsid w:val="00DD4318"/>
    <w:rsid w:val="00DD437D"/>
    <w:rsid w:val="00DD47FF"/>
    <w:rsid w:val="00DD4DC8"/>
    <w:rsid w:val="00DD4EC3"/>
    <w:rsid w:val="00DD4ED8"/>
    <w:rsid w:val="00DD4F58"/>
    <w:rsid w:val="00DD4FFD"/>
    <w:rsid w:val="00DD5423"/>
    <w:rsid w:val="00DD54E8"/>
    <w:rsid w:val="00DD5569"/>
    <w:rsid w:val="00DD5A13"/>
    <w:rsid w:val="00DD5A4A"/>
    <w:rsid w:val="00DD5A8C"/>
    <w:rsid w:val="00DD5C6E"/>
    <w:rsid w:val="00DD61FA"/>
    <w:rsid w:val="00DD66D1"/>
    <w:rsid w:val="00DD67F8"/>
    <w:rsid w:val="00DD6E76"/>
    <w:rsid w:val="00DD7058"/>
    <w:rsid w:val="00DD7335"/>
    <w:rsid w:val="00DD7379"/>
    <w:rsid w:val="00DD7636"/>
    <w:rsid w:val="00DD7A13"/>
    <w:rsid w:val="00DE0229"/>
    <w:rsid w:val="00DE08BE"/>
    <w:rsid w:val="00DE095B"/>
    <w:rsid w:val="00DE0E9D"/>
    <w:rsid w:val="00DE0EAA"/>
    <w:rsid w:val="00DE15EE"/>
    <w:rsid w:val="00DE162C"/>
    <w:rsid w:val="00DE17F9"/>
    <w:rsid w:val="00DE1919"/>
    <w:rsid w:val="00DE1CF0"/>
    <w:rsid w:val="00DE1F17"/>
    <w:rsid w:val="00DE2503"/>
    <w:rsid w:val="00DE25FF"/>
    <w:rsid w:val="00DE28BA"/>
    <w:rsid w:val="00DE2952"/>
    <w:rsid w:val="00DE2BB2"/>
    <w:rsid w:val="00DE345C"/>
    <w:rsid w:val="00DE386A"/>
    <w:rsid w:val="00DE3A69"/>
    <w:rsid w:val="00DE3EEC"/>
    <w:rsid w:val="00DE41BA"/>
    <w:rsid w:val="00DE4214"/>
    <w:rsid w:val="00DE46E6"/>
    <w:rsid w:val="00DE48DC"/>
    <w:rsid w:val="00DE52D0"/>
    <w:rsid w:val="00DE53E9"/>
    <w:rsid w:val="00DE53F4"/>
    <w:rsid w:val="00DE56D7"/>
    <w:rsid w:val="00DE5A42"/>
    <w:rsid w:val="00DE5C9C"/>
    <w:rsid w:val="00DE5D8A"/>
    <w:rsid w:val="00DE6813"/>
    <w:rsid w:val="00DE69D1"/>
    <w:rsid w:val="00DE6C1F"/>
    <w:rsid w:val="00DE72E0"/>
    <w:rsid w:val="00DE73D3"/>
    <w:rsid w:val="00DE76F2"/>
    <w:rsid w:val="00DE7791"/>
    <w:rsid w:val="00DE7911"/>
    <w:rsid w:val="00DE7B40"/>
    <w:rsid w:val="00DE7B8D"/>
    <w:rsid w:val="00DF00D7"/>
    <w:rsid w:val="00DF0375"/>
    <w:rsid w:val="00DF06C1"/>
    <w:rsid w:val="00DF070A"/>
    <w:rsid w:val="00DF0B73"/>
    <w:rsid w:val="00DF0C66"/>
    <w:rsid w:val="00DF0E1E"/>
    <w:rsid w:val="00DF1176"/>
    <w:rsid w:val="00DF156F"/>
    <w:rsid w:val="00DF15E7"/>
    <w:rsid w:val="00DF174D"/>
    <w:rsid w:val="00DF18B9"/>
    <w:rsid w:val="00DF1A92"/>
    <w:rsid w:val="00DF22F2"/>
    <w:rsid w:val="00DF2602"/>
    <w:rsid w:val="00DF261C"/>
    <w:rsid w:val="00DF27C5"/>
    <w:rsid w:val="00DF27EC"/>
    <w:rsid w:val="00DF2832"/>
    <w:rsid w:val="00DF2BEA"/>
    <w:rsid w:val="00DF2FB1"/>
    <w:rsid w:val="00DF3085"/>
    <w:rsid w:val="00DF3191"/>
    <w:rsid w:val="00DF3370"/>
    <w:rsid w:val="00DF379D"/>
    <w:rsid w:val="00DF3A94"/>
    <w:rsid w:val="00DF3CFB"/>
    <w:rsid w:val="00DF3E0C"/>
    <w:rsid w:val="00DF431B"/>
    <w:rsid w:val="00DF4480"/>
    <w:rsid w:val="00DF48E4"/>
    <w:rsid w:val="00DF497B"/>
    <w:rsid w:val="00DF4E1B"/>
    <w:rsid w:val="00DF524E"/>
    <w:rsid w:val="00DF5BCE"/>
    <w:rsid w:val="00DF663A"/>
    <w:rsid w:val="00DF66DF"/>
    <w:rsid w:val="00DF6813"/>
    <w:rsid w:val="00DF6846"/>
    <w:rsid w:val="00DF68FC"/>
    <w:rsid w:val="00DF6D6B"/>
    <w:rsid w:val="00DF7361"/>
    <w:rsid w:val="00DF7A94"/>
    <w:rsid w:val="00DF7EBC"/>
    <w:rsid w:val="00E00012"/>
    <w:rsid w:val="00E003E6"/>
    <w:rsid w:val="00E00C37"/>
    <w:rsid w:val="00E00FCD"/>
    <w:rsid w:val="00E0121C"/>
    <w:rsid w:val="00E01946"/>
    <w:rsid w:val="00E023CF"/>
    <w:rsid w:val="00E02648"/>
    <w:rsid w:val="00E031FC"/>
    <w:rsid w:val="00E0350F"/>
    <w:rsid w:val="00E035A5"/>
    <w:rsid w:val="00E037FF"/>
    <w:rsid w:val="00E03AA9"/>
    <w:rsid w:val="00E03EE1"/>
    <w:rsid w:val="00E03F58"/>
    <w:rsid w:val="00E04706"/>
    <w:rsid w:val="00E04832"/>
    <w:rsid w:val="00E04B62"/>
    <w:rsid w:val="00E04C07"/>
    <w:rsid w:val="00E05077"/>
    <w:rsid w:val="00E05115"/>
    <w:rsid w:val="00E05ADD"/>
    <w:rsid w:val="00E060EF"/>
    <w:rsid w:val="00E064A8"/>
    <w:rsid w:val="00E0654F"/>
    <w:rsid w:val="00E0668F"/>
    <w:rsid w:val="00E06729"/>
    <w:rsid w:val="00E068D0"/>
    <w:rsid w:val="00E06AA6"/>
    <w:rsid w:val="00E06AE2"/>
    <w:rsid w:val="00E06B87"/>
    <w:rsid w:val="00E06E69"/>
    <w:rsid w:val="00E06FB0"/>
    <w:rsid w:val="00E07148"/>
    <w:rsid w:val="00E07486"/>
    <w:rsid w:val="00E07660"/>
    <w:rsid w:val="00E07B99"/>
    <w:rsid w:val="00E07F72"/>
    <w:rsid w:val="00E100B8"/>
    <w:rsid w:val="00E10127"/>
    <w:rsid w:val="00E101D7"/>
    <w:rsid w:val="00E10308"/>
    <w:rsid w:val="00E104AB"/>
    <w:rsid w:val="00E105E0"/>
    <w:rsid w:val="00E106AB"/>
    <w:rsid w:val="00E10C06"/>
    <w:rsid w:val="00E10FE7"/>
    <w:rsid w:val="00E11120"/>
    <w:rsid w:val="00E11136"/>
    <w:rsid w:val="00E11524"/>
    <w:rsid w:val="00E11A6B"/>
    <w:rsid w:val="00E11ACD"/>
    <w:rsid w:val="00E1251B"/>
    <w:rsid w:val="00E1263C"/>
    <w:rsid w:val="00E12915"/>
    <w:rsid w:val="00E13692"/>
    <w:rsid w:val="00E136F3"/>
    <w:rsid w:val="00E13C37"/>
    <w:rsid w:val="00E13CBE"/>
    <w:rsid w:val="00E13CC5"/>
    <w:rsid w:val="00E13D6F"/>
    <w:rsid w:val="00E13DEF"/>
    <w:rsid w:val="00E13F64"/>
    <w:rsid w:val="00E14139"/>
    <w:rsid w:val="00E14418"/>
    <w:rsid w:val="00E1444E"/>
    <w:rsid w:val="00E14822"/>
    <w:rsid w:val="00E14A35"/>
    <w:rsid w:val="00E14B99"/>
    <w:rsid w:val="00E14F20"/>
    <w:rsid w:val="00E1527E"/>
    <w:rsid w:val="00E15508"/>
    <w:rsid w:val="00E15EB6"/>
    <w:rsid w:val="00E16178"/>
    <w:rsid w:val="00E163A4"/>
    <w:rsid w:val="00E16608"/>
    <w:rsid w:val="00E16666"/>
    <w:rsid w:val="00E16B33"/>
    <w:rsid w:val="00E16E95"/>
    <w:rsid w:val="00E16FE0"/>
    <w:rsid w:val="00E1719E"/>
    <w:rsid w:val="00E175A5"/>
    <w:rsid w:val="00E17931"/>
    <w:rsid w:val="00E17A87"/>
    <w:rsid w:val="00E17D4C"/>
    <w:rsid w:val="00E17E95"/>
    <w:rsid w:val="00E17EBC"/>
    <w:rsid w:val="00E2042C"/>
    <w:rsid w:val="00E20BBA"/>
    <w:rsid w:val="00E20DB3"/>
    <w:rsid w:val="00E20DE3"/>
    <w:rsid w:val="00E20FF1"/>
    <w:rsid w:val="00E21437"/>
    <w:rsid w:val="00E21465"/>
    <w:rsid w:val="00E21966"/>
    <w:rsid w:val="00E21AF5"/>
    <w:rsid w:val="00E21C8F"/>
    <w:rsid w:val="00E22C87"/>
    <w:rsid w:val="00E23008"/>
    <w:rsid w:val="00E230AD"/>
    <w:rsid w:val="00E23469"/>
    <w:rsid w:val="00E23630"/>
    <w:rsid w:val="00E2389F"/>
    <w:rsid w:val="00E2397F"/>
    <w:rsid w:val="00E23A6E"/>
    <w:rsid w:val="00E23BFB"/>
    <w:rsid w:val="00E23F26"/>
    <w:rsid w:val="00E2413B"/>
    <w:rsid w:val="00E24581"/>
    <w:rsid w:val="00E245A2"/>
    <w:rsid w:val="00E248ED"/>
    <w:rsid w:val="00E24901"/>
    <w:rsid w:val="00E2499F"/>
    <w:rsid w:val="00E24BBB"/>
    <w:rsid w:val="00E24C05"/>
    <w:rsid w:val="00E251A3"/>
    <w:rsid w:val="00E25623"/>
    <w:rsid w:val="00E25687"/>
    <w:rsid w:val="00E25E43"/>
    <w:rsid w:val="00E25F22"/>
    <w:rsid w:val="00E2609E"/>
    <w:rsid w:val="00E260A6"/>
    <w:rsid w:val="00E26165"/>
    <w:rsid w:val="00E261AD"/>
    <w:rsid w:val="00E26262"/>
    <w:rsid w:val="00E262E3"/>
    <w:rsid w:val="00E2641E"/>
    <w:rsid w:val="00E2667D"/>
    <w:rsid w:val="00E26B50"/>
    <w:rsid w:val="00E26BDC"/>
    <w:rsid w:val="00E26C0A"/>
    <w:rsid w:val="00E26C2F"/>
    <w:rsid w:val="00E271BC"/>
    <w:rsid w:val="00E27287"/>
    <w:rsid w:val="00E27309"/>
    <w:rsid w:val="00E2739A"/>
    <w:rsid w:val="00E276CF"/>
    <w:rsid w:val="00E30084"/>
    <w:rsid w:val="00E30138"/>
    <w:rsid w:val="00E301DF"/>
    <w:rsid w:val="00E3020F"/>
    <w:rsid w:val="00E30261"/>
    <w:rsid w:val="00E30262"/>
    <w:rsid w:val="00E3033C"/>
    <w:rsid w:val="00E30769"/>
    <w:rsid w:val="00E30A24"/>
    <w:rsid w:val="00E31455"/>
    <w:rsid w:val="00E31682"/>
    <w:rsid w:val="00E318AA"/>
    <w:rsid w:val="00E32156"/>
    <w:rsid w:val="00E32586"/>
    <w:rsid w:val="00E32589"/>
    <w:rsid w:val="00E32691"/>
    <w:rsid w:val="00E32B97"/>
    <w:rsid w:val="00E32BB6"/>
    <w:rsid w:val="00E33011"/>
    <w:rsid w:val="00E3320F"/>
    <w:rsid w:val="00E33272"/>
    <w:rsid w:val="00E33418"/>
    <w:rsid w:val="00E3343B"/>
    <w:rsid w:val="00E3381E"/>
    <w:rsid w:val="00E33AD4"/>
    <w:rsid w:val="00E33F72"/>
    <w:rsid w:val="00E33F87"/>
    <w:rsid w:val="00E340F3"/>
    <w:rsid w:val="00E34654"/>
    <w:rsid w:val="00E34D20"/>
    <w:rsid w:val="00E34DFE"/>
    <w:rsid w:val="00E35055"/>
    <w:rsid w:val="00E350B2"/>
    <w:rsid w:val="00E3527A"/>
    <w:rsid w:val="00E3535C"/>
    <w:rsid w:val="00E353C2"/>
    <w:rsid w:val="00E358D7"/>
    <w:rsid w:val="00E35E2E"/>
    <w:rsid w:val="00E35E97"/>
    <w:rsid w:val="00E363AC"/>
    <w:rsid w:val="00E36554"/>
    <w:rsid w:val="00E36728"/>
    <w:rsid w:val="00E368CF"/>
    <w:rsid w:val="00E369A8"/>
    <w:rsid w:val="00E369F7"/>
    <w:rsid w:val="00E37115"/>
    <w:rsid w:val="00E3717D"/>
    <w:rsid w:val="00E37278"/>
    <w:rsid w:val="00E37836"/>
    <w:rsid w:val="00E37918"/>
    <w:rsid w:val="00E37E1E"/>
    <w:rsid w:val="00E37EF8"/>
    <w:rsid w:val="00E37F6C"/>
    <w:rsid w:val="00E37FA5"/>
    <w:rsid w:val="00E4015D"/>
    <w:rsid w:val="00E402C2"/>
    <w:rsid w:val="00E4031C"/>
    <w:rsid w:val="00E40639"/>
    <w:rsid w:val="00E4064A"/>
    <w:rsid w:val="00E40D8F"/>
    <w:rsid w:val="00E411CF"/>
    <w:rsid w:val="00E414C3"/>
    <w:rsid w:val="00E41713"/>
    <w:rsid w:val="00E41A0C"/>
    <w:rsid w:val="00E41B64"/>
    <w:rsid w:val="00E41BF2"/>
    <w:rsid w:val="00E41D46"/>
    <w:rsid w:val="00E42162"/>
    <w:rsid w:val="00E42334"/>
    <w:rsid w:val="00E42811"/>
    <w:rsid w:val="00E42EF4"/>
    <w:rsid w:val="00E43236"/>
    <w:rsid w:val="00E436F0"/>
    <w:rsid w:val="00E4387D"/>
    <w:rsid w:val="00E43A47"/>
    <w:rsid w:val="00E442F9"/>
    <w:rsid w:val="00E44303"/>
    <w:rsid w:val="00E445C9"/>
    <w:rsid w:val="00E448AB"/>
    <w:rsid w:val="00E45133"/>
    <w:rsid w:val="00E453FB"/>
    <w:rsid w:val="00E453FC"/>
    <w:rsid w:val="00E45674"/>
    <w:rsid w:val="00E45BCF"/>
    <w:rsid w:val="00E46209"/>
    <w:rsid w:val="00E4630D"/>
    <w:rsid w:val="00E463A2"/>
    <w:rsid w:val="00E464D4"/>
    <w:rsid w:val="00E465BC"/>
    <w:rsid w:val="00E46649"/>
    <w:rsid w:val="00E4694B"/>
    <w:rsid w:val="00E46EE6"/>
    <w:rsid w:val="00E47012"/>
    <w:rsid w:val="00E47195"/>
    <w:rsid w:val="00E47305"/>
    <w:rsid w:val="00E47D35"/>
    <w:rsid w:val="00E47E71"/>
    <w:rsid w:val="00E47FB3"/>
    <w:rsid w:val="00E502B9"/>
    <w:rsid w:val="00E50535"/>
    <w:rsid w:val="00E50870"/>
    <w:rsid w:val="00E509DA"/>
    <w:rsid w:val="00E50AC8"/>
    <w:rsid w:val="00E50CA7"/>
    <w:rsid w:val="00E51059"/>
    <w:rsid w:val="00E51256"/>
    <w:rsid w:val="00E5142F"/>
    <w:rsid w:val="00E51653"/>
    <w:rsid w:val="00E518A2"/>
    <w:rsid w:val="00E51EA4"/>
    <w:rsid w:val="00E51F28"/>
    <w:rsid w:val="00E520BB"/>
    <w:rsid w:val="00E5247F"/>
    <w:rsid w:val="00E525C3"/>
    <w:rsid w:val="00E526F9"/>
    <w:rsid w:val="00E52706"/>
    <w:rsid w:val="00E52749"/>
    <w:rsid w:val="00E52793"/>
    <w:rsid w:val="00E52B53"/>
    <w:rsid w:val="00E52B7C"/>
    <w:rsid w:val="00E52BD4"/>
    <w:rsid w:val="00E530A7"/>
    <w:rsid w:val="00E5388E"/>
    <w:rsid w:val="00E5394E"/>
    <w:rsid w:val="00E539B1"/>
    <w:rsid w:val="00E5402F"/>
    <w:rsid w:val="00E5403D"/>
    <w:rsid w:val="00E543A7"/>
    <w:rsid w:val="00E544F6"/>
    <w:rsid w:val="00E54575"/>
    <w:rsid w:val="00E54796"/>
    <w:rsid w:val="00E54A4A"/>
    <w:rsid w:val="00E54B20"/>
    <w:rsid w:val="00E54D56"/>
    <w:rsid w:val="00E54F16"/>
    <w:rsid w:val="00E54F59"/>
    <w:rsid w:val="00E54FEB"/>
    <w:rsid w:val="00E5523C"/>
    <w:rsid w:val="00E5550E"/>
    <w:rsid w:val="00E55646"/>
    <w:rsid w:val="00E55661"/>
    <w:rsid w:val="00E5591F"/>
    <w:rsid w:val="00E55A12"/>
    <w:rsid w:val="00E55AA4"/>
    <w:rsid w:val="00E55AE4"/>
    <w:rsid w:val="00E55B29"/>
    <w:rsid w:val="00E55C79"/>
    <w:rsid w:val="00E55E8A"/>
    <w:rsid w:val="00E56079"/>
    <w:rsid w:val="00E56101"/>
    <w:rsid w:val="00E56C71"/>
    <w:rsid w:val="00E572CA"/>
    <w:rsid w:val="00E573D6"/>
    <w:rsid w:val="00E579AF"/>
    <w:rsid w:val="00E57D2F"/>
    <w:rsid w:val="00E57D3C"/>
    <w:rsid w:val="00E6007D"/>
    <w:rsid w:val="00E60655"/>
    <w:rsid w:val="00E608D0"/>
    <w:rsid w:val="00E60A26"/>
    <w:rsid w:val="00E60CE7"/>
    <w:rsid w:val="00E6109B"/>
    <w:rsid w:val="00E61138"/>
    <w:rsid w:val="00E61143"/>
    <w:rsid w:val="00E613AF"/>
    <w:rsid w:val="00E615BC"/>
    <w:rsid w:val="00E61861"/>
    <w:rsid w:val="00E61BC1"/>
    <w:rsid w:val="00E61D7F"/>
    <w:rsid w:val="00E61FFB"/>
    <w:rsid w:val="00E62413"/>
    <w:rsid w:val="00E62632"/>
    <w:rsid w:val="00E62850"/>
    <w:rsid w:val="00E6299A"/>
    <w:rsid w:val="00E62D6E"/>
    <w:rsid w:val="00E6346E"/>
    <w:rsid w:val="00E63953"/>
    <w:rsid w:val="00E63ADA"/>
    <w:rsid w:val="00E63C7E"/>
    <w:rsid w:val="00E63CBE"/>
    <w:rsid w:val="00E64572"/>
    <w:rsid w:val="00E648DE"/>
    <w:rsid w:val="00E64CB3"/>
    <w:rsid w:val="00E64EBC"/>
    <w:rsid w:val="00E65218"/>
    <w:rsid w:val="00E652B0"/>
    <w:rsid w:val="00E65440"/>
    <w:rsid w:val="00E65AC2"/>
    <w:rsid w:val="00E65B04"/>
    <w:rsid w:val="00E65CD2"/>
    <w:rsid w:val="00E65EA7"/>
    <w:rsid w:val="00E65FCB"/>
    <w:rsid w:val="00E660B3"/>
    <w:rsid w:val="00E66196"/>
    <w:rsid w:val="00E661FC"/>
    <w:rsid w:val="00E66270"/>
    <w:rsid w:val="00E6670B"/>
    <w:rsid w:val="00E66A9F"/>
    <w:rsid w:val="00E66C93"/>
    <w:rsid w:val="00E66E14"/>
    <w:rsid w:val="00E6783A"/>
    <w:rsid w:val="00E67DCB"/>
    <w:rsid w:val="00E67F55"/>
    <w:rsid w:val="00E67F6C"/>
    <w:rsid w:val="00E70027"/>
    <w:rsid w:val="00E70377"/>
    <w:rsid w:val="00E70C5E"/>
    <w:rsid w:val="00E70D13"/>
    <w:rsid w:val="00E70D24"/>
    <w:rsid w:val="00E70E9A"/>
    <w:rsid w:val="00E70EAF"/>
    <w:rsid w:val="00E70FFF"/>
    <w:rsid w:val="00E7102C"/>
    <w:rsid w:val="00E71432"/>
    <w:rsid w:val="00E71549"/>
    <w:rsid w:val="00E71847"/>
    <w:rsid w:val="00E71856"/>
    <w:rsid w:val="00E719A8"/>
    <w:rsid w:val="00E719DD"/>
    <w:rsid w:val="00E71A5F"/>
    <w:rsid w:val="00E71A8F"/>
    <w:rsid w:val="00E71BB2"/>
    <w:rsid w:val="00E7215E"/>
    <w:rsid w:val="00E7251B"/>
    <w:rsid w:val="00E72534"/>
    <w:rsid w:val="00E72C37"/>
    <w:rsid w:val="00E72C62"/>
    <w:rsid w:val="00E72F96"/>
    <w:rsid w:val="00E733DB"/>
    <w:rsid w:val="00E73435"/>
    <w:rsid w:val="00E7460C"/>
    <w:rsid w:val="00E74C10"/>
    <w:rsid w:val="00E74CD5"/>
    <w:rsid w:val="00E74CF8"/>
    <w:rsid w:val="00E74DCD"/>
    <w:rsid w:val="00E7531A"/>
    <w:rsid w:val="00E757C2"/>
    <w:rsid w:val="00E7587D"/>
    <w:rsid w:val="00E7593B"/>
    <w:rsid w:val="00E75992"/>
    <w:rsid w:val="00E75A40"/>
    <w:rsid w:val="00E75EB0"/>
    <w:rsid w:val="00E76022"/>
    <w:rsid w:val="00E760A1"/>
    <w:rsid w:val="00E7617F"/>
    <w:rsid w:val="00E763D2"/>
    <w:rsid w:val="00E764F3"/>
    <w:rsid w:val="00E76672"/>
    <w:rsid w:val="00E76711"/>
    <w:rsid w:val="00E76C17"/>
    <w:rsid w:val="00E76C28"/>
    <w:rsid w:val="00E7706B"/>
    <w:rsid w:val="00E771D5"/>
    <w:rsid w:val="00E773AB"/>
    <w:rsid w:val="00E77652"/>
    <w:rsid w:val="00E77B1C"/>
    <w:rsid w:val="00E77C9E"/>
    <w:rsid w:val="00E77D43"/>
    <w:rsid w:val="00E77D51"/>
    <w:rsid w:val="00E80330"/>
    <w:rsid w:val="00E8064F"/>
    <w:rsid w:val="00E80B38"/>
    <w:rsid w:val="00E80D10"/>
    <w:rsid w:val="00E80F2B"/>
    <w:rsid w:val="00E811CF"/>
    <w:rsid w:val="00E811D9"/>
    <w:rsid w:val="00E811ED"/>
    <w:rsid w:val="00E81374"/>
    <w:rsid w:val="00E81667"/>
    <w:rsid w:val="00E8178A"/>
    <w:rsid w:val="00E817E6"/>
    <w:rsid w:val="00E818A8"/>
    <w:rsid w:val="00E818C8"/>
    <w:rsid w:val="00E81A6D"/>
    <w:rsid w:val="00E81BC2"/>
    <w:rsid w:val="00E81ED5"/>
    <w:rsid w:val="00E81F2B"/>
    <w:rsid w:val="00E824EA"/>
    <w:rsid w:val="00E8289E"/>
    <w:rsid w:val="00E82ADE"/>
    <w:rsid w:val="00E82D28"/>
    <w:rsid w:val="00E82EF9"/>
    <w:rsid w:val="00E833B9"/>
    <w:rsid w:val="00E8349A"/>
    <w:rsid w:val="00E83649"/>
    <w:rsid w:val="00E83D45"/>
    <w:rsid w:val="00E8418D"/>
    <w:rsid w:val="00E84EE3"/>
    <w:rsid w:val="00E8503E"/>
    <w:rsid w:val="00E851DF"/>
    <w:rsid w:val="00E85322"/>
    <w:rsid w:val="00E85B96"/>
    <w:rsid w:val="00E85F4F"/>
    <w:rsid w:val="00E8631B"/>
    <w:rsid w:val="00E865B2"/>
    <w:rsid w:val="00E86B07"/>
    <w:rsid w:val="00E86C81"/>
    <w:rsid w:val="00E86DB4"/>
    <w:rsid w:val="00E872A0"/>
    <w:rsid w:val="00E873DC"/>
    <w:rsid w:val="00E8746E"/>
    <w:rsid w:val="00E8751A"/>
    <w:rsid w:val="00E875B0"/>
    <w:rsid w:val="00E877C7"/>
    <w:rsid w:val="00E87A76"/>
    <w:rsid w:val="00E87F58"/>
    <w:rsid w:val="00E87F98"/>
    <w:rsid w:val="00E90787"/>
    <w:rsid w:val="00E90AA6"/>
    <w:rsid w:val="00E90BAA"/>
    <w:rsid w:val="00E90BFC"/>
    <w:rsid w:val="00E90E2A"/>
    <w:rsid w:val="00E90F76"/>
    <w:rsid w:val="00E9182B"/>
    <w:rsid w:val="00E92052"/>
    <w:rsid w:val="00E92074"/>
    <w:rsid w:val="00E92458"/>
    <w:rsid w:val="00E929B3"/>
    <w:rsid w:val="00E92A6B"/>
    <w:rsid w:val="00E92B55"/>
    <w:rsid w:val="00E92BEE"/>
    <w:rsid w:val="00E92D35"/>
    <w:rsid w:val="00E92E5E"/>
    <w:rsid w:val="00E92FFF"/>
    <w:rsid w:val="00E93114"/>
    <w:rsid w:val="00E9315A"/>
    <w:rsid w:val="00E93217"/>
    <w:rsid w:val="00E9342A"/>
    <w:rsid w:val="00E93431"/>
    <w:rsid w:val="00E93A75"/>
    <w:rsid w:val="00E93ADB"/>
    <w:rsid w:val="00E93C92"/>
    <w:rsid w:val="00E94000"/>
    <w:rsid w:val="00E94209"/>
    <w:rsid w:val="00E94339"/>
    <w:rsid w:val="00E944D7"/>
    <w:rsid w:val="00E94557"/>
    <w:rsid w:val="00E94758"/>
    <w:rsid w:val="00E94810"/>
    <w:rsid w:val="00E94823"/>
    <w:rsid w:val="00E94844"/>
    <w:rsid w:val="00E94C22"/>
    <w:rsid w:val="00E94DE0"/>
    <w:rsid w:val="00E94FE8"/>
    <w:rsid w:val="00E959C0"/>
    <w:rsid w:val="00E95BD8"/>
    <w:rsid w:val="00E95C25"/>
    <w:rsid w:val="00E95FCB"/>
    <w:rsid w:val="00E9623C"/>
    <w:rsid w:val="00E962C5"/>
    <w:rsid w:val="00E965C1"/>
    <w:rsid w:val="00E965FA"/>
    <w:rsid w:val="00E9671D"/>
    <w:rsid w:val="00E96AD1"/>
    <w:rsid w:val="00E96BF9"/>
    <w:rsid w:val="00E96F8F"/>
    <w:rsid w:val="00E971DB"/>
    <w:rsid w:val="00E974C5"/>
    <w:rsid w:val="00E975AF"/>
    <w:rsid w:val="00E97681"/>
    <w:rsid w:val="00E979D9"/>
    <w:rsid w:val="00E97A72"/>
    <w:rsid w:val="00E97BFF"/>
    <w:rsid w:val="00E97CCC"/>
    <w:rsid w:val="00E97CD4"/>
    <w:rsid w:val="00EA014B"/>
    <w:rsid w:val="00EA040C"/>
    <w:rsid w:val="00EA0420"/>
    <w:rsid w:val="00EA04FE"/>
    <w:rsid w:val="00EA0525"/>
    <w:rsid w:val="00EA0544"/>
    <w:rsid w:val="00EA09A4"/>
    <w:rsid w:val="00EA0B36"/>
    <w:rsid w:val="00EA0C6F"/>
    <w:rsid w:val="00EA0D6B"/>
    <w:rsid w:val="00EA0F12"/>
    <w:rsid w:val="00EA15BE"/>
    <w:rsid w:val="00EA1C3D"/>
    <w:rsid w:val="00EA1E51"/>
    <w:rsid w:val="00EA20C6"/>
    <w:rsid w:val="00EA20E3"/>
    <w:rsid w:val="00EA2108"/>
    <w:rsid w:val="00EA22DB"/>
    <w:rsid w:val="00EA23B4"/>
    <w:rsid w:val="00EA2621"/>
    <w:rsid w:val="00EA2873"/>
    <w:rsid w:val="00EA2AC5"/>
    <w:rsid w:val="00EA2CDD"/>
    <w:rsid w:val="00EA2CE4"/>
    <w:rsid w:val="00EA3176"/>
    <w:rsid w:val="00EA362E"/>
    <w:rsid w:val="00EA4659"/>
    <w:rsid w:val="00EA48BE"/>
    <w:rsid w:val="00EA4E64"/>
    <w:rsid w:val="00EA5848"/>
    <w:rsid w:val="00EA5ABF"/>
    <w:rsid w:val="00EA5B0F"/>
    <w:rsid w:val="00EA5FFB"/>
    <w:rsid w:val="00EA66B3"/>
    <w:rsid w:val="00EA69D5"/>
    <w:rsid w:val="00EA6AB7"/>
    <w:rsid w:val="00EA6B50"/>
    <w:rsid w:val="00EA6BFB"/>
    <w:rsid w:val="00EA6F0F"/>
    <w:rsid w:val="00EA6FF7"/>
    <w:rsid w:val="00EA7833"/>
    <w:rsid w:val="00EA7899"/>
    <w:rsid w:val="00EA79DC"/>
    <w:rsid w:val="00EA7C71"/>
    <w:rsid w:val="00EB09E1"/>
    <w:rsid w:val="00EB0B58"/>
    <w:rsid w:val="00EB1024"/>
    <w:rsid w:val="00EB1189"/>
    <w:rsid w:val="00EB13B2"/>
    <w:rsid w:val="00EB183B"/>
    <w:rsid w:val="00EB1CC4"/>
    <w:rsid w:val="00EB1DB1"/>
    <w:rsid w:val="00EB22BE"/>
    <w:rsid w:val="00EB22E2"/>
    <w:rsid w:val="00EB2513"/>
    <w:rsid w:val="00EB28DC"/>
    <w:rsid w:val="00EB2B9B"/>
    <w:rsid w:val="00EB2D13"/>
    <w:rsid w:val="00EB306B"/>
    <w:rsid w:val="00EB30F0"/>
    <w:rsid w:val="00EB3266"/>
    <w:rsid w:val="00EB3382"/>
    <w:rsid w:val="00EB367E"/>
    <w:rsid w:val="00EB3868"/>
    <w:rsid w:val="00EB388D"/>
    <w:rsid w:val="00EB3C70"/>
    <w:rsid w:val="00EB44FE"/>
    <w:rsid w:val="00EB473F"/>
    <w:rsid w:val="00EB48A0"/>
    <w:rsid w:val="00EB490D"/>
    <w:rsid w:val="00EB4A19"/>
    <w:rsid w:val="00EB4B0A"/>
    <w:rsid w:val="00EB4BBC"/>
    <w:rsid w:val="00EB4FFD"/>
    <w:rsid w:val="00EB5050"/>
    <w:rsid w:val="00EB50DF"/>
    <w:rsid w:val="00EB59A5"/>
    <w:rsid w:val="00EB614C"/>
    <w:rsid w:val="00EB66BF"/>
    <w:rsid w:val="00EB66E2"/>
    <w:rsid w:val="00EB676B"/>
    <w:rsid w:val="00EB6D96"/>
    <w:rsid w:val="00EB7006"/>
    <w:rsid w:val="00EB7707"/>
    <w:rsid w:val="00EB793C"/>
    <w:rsid w:val="00EB7B09"/>
    <w:rsid w:val="00EB7EBF"/>
    <w:rsid w:val="00EB7ED2"/>
    <w:rsid w:val="00EC0280"/>
    <w:rsid w:val="00EC03A9"/>
    <w:rsid w:val="00EC07E0"/>
    <w:rsid w:val="00EC08E4"/>
    <w:rsid w:val="00EC0B00"/>
    <w:rsid w:val="00EC0D81"/>
    <w:rsid w:val="00EC0DFC"/>
    <w:rsid w:val="00EC0F6F"/>
    <w:rsid w:val="00EC105A"/>
    <w:rsid w:val="00EC1202"/>
    <w:rsid w:val="00EC134A"/>
    <w:rsid w:val="00EC1623"/>
    <w:rsid w:val="00EC1684"/>
    <w:rsid w:val="00EC1CE6"/>
    <w:rsid w:val="00EC1FA0"/>
    <w:rsid w:val="00EC27CE"/>
    <w:rsid w:val="00EC2A59"/>
    <w:rsid w:val="00EC2AFB"/>
    <w:rsid w:val="00EC2DEE"/>
    <w:rsid w:val="00EC2E3F"/>
    <w:rsid w:val="00EC2F70"/>
    <w:rsid w:val="00EC32B3"/>
    <w:rsid w:val="00EC336D"/>
    <w:rsid w:val="00EC3808"/>
    <w:rsid w:val="00EC39A8"/>
    <w:rsid w:val="00EC3C0F"/>
    <w:rsid w:val="00EC3CD3"/>
    <w:rsid w:val="00EC3D06"/>
    <w:rsid w:val="00EC40AB"/>
    <w:rsid w:val="00EC480E"/>
    <w:rsid w:val="00EC4A07"/>
    <w:rsid w:val="00EC4CE2"/>
    <w:rsid w:val="00EC5412"/>
    <w:rsid w:val="00EC5633"/>
    <w:rsid w:val="00EC5775"/>
    <w:rsid w:val="00EC5F02"/>
    <w:rsid w:val="00EC5F7B"/>
    <w:rsid w:val="00EC5FFD"/>
    <w:rsid w:val="00EC6185"/>
    <w:rsid w:val="00EC6450"/>
    <w:rsid w:val="00EC65AC"/>
    <w:rsid w:val="00EC6E4E"/>
    <w:rsid w:val="00EC70C7"/>
    <w:rsid w:val="00EC7171"/>
    <w:rsid w:val="00EC76FD"/>
    <w:rsid w:val="00EC7707"/>
    <w:rsid w:val="00EC7749"/>
    <w:rsid w:val="00EC7869"/>
    <w:rsid w:val="00EC7A0E"/>
    <w:rsid w:val="00EC7A48"/>
    <w:rsid w:val="00ED01CB"/>
    <w:rsid w:val="00ED05C5"/>
    <w:rsid w:val="00ED0A84"/>
    <w:rsid w:val="00ED0C4B"/>
    <w:rsid w:val="00ED0EB9"/>
    <w:rsid w:val="00ED1082"/>
    <w:rsid w:val="00ED1B59"/>
    <w:rsid w:val="00ED1D3E"/>
    <w:rsid w:val="00ED2326"/>
    <w:rsid w:val="00ED256D"/>
    <w:rsid w:val="00ED260C"/>
    <w:rsid w:val="00ED26E3"/>
    <w:rsid w:val="00ED2BE0"/>
    <w:rsid w:val="00ED33EA"/>
    <w:rsid w:val="00ED3724"/>
    <w:rsid w:val="00ED38B3"/>
    <w:rsid w:val="00ED39E4"/>
    <w:rsid w:val="00ED3A34"/>
    <w:rsid w:val="00ED3AE2"/>
    <w:rsid w:val="00ED3B48"/>
    <w:rsid w:val="00ED3C18"/>
    <w:rsid w:val="00ED3E2F"/>
    <w:rsid w:val="00ED4ADF"/>
    <w:rsid w:val="00ED4B19"/>
    <w:rsid w:val="00ED4C28"/>
    <w:rsid w:val="00ED50C1"/>
    <w:rsid w:val="00ED511F"/>
    <w:rsid w:val="00ED56D9"/>
    <w:rsid w:val="00ED58D4"/>
    <w:rsid w:val="00ED5A1B"/>
    <w:rsid w:val="00ED5F25"/>
    <w:rsid w:val="00ED62AD"/>
    <w:rsid w:val="00ED6331"/>
    <w:rsid w:val="00ED6501"/>
    <w:rsid w:val="00ED6659"/>
    <w:rsid w:val="00ED6694"/>
    <w:rsid w:val="00ED6EEC"/>
    <w:rsid w:val="00ED6F51"/>
    <w:rsid w:val="00ED6F5B"/>
    <w:rsid w:val="00ED725F"/>
    <w:rsid w:val="00ED726B"/>
    <w:rsid w:val="00ED72FF"/>
    <w:rsid w:val="00ED731D"/>
    <w:rsid w:val="00ED74A4"/>
    <w:rsid w:val="00ED773D"/>
    <w:rsid w:val="00ED7965"/>
    <w:rsid w:val="00ED7CEB"/>
    <w:rsid w:val="00ED7EAD"/>
    <w:rsid w:val="00EE0568"/>
    <w:rsid w:val="00EE0863"/>
    <w:rsid w:val="00EE0B5B"/>
    <w:rsid w:val="00EE0C67"/>
    <w:rsid w:val="00EE0C75"/>
    <w:rsid w:val="00EE0DD4"/>
    <w:rsid w:val="00EE0FBF"/>
    <w:rsid w:val="00EE10D1"/>
    <w:rsid w:val="00EE1228"/>
    <w:rsid w:val="00EE15EE"/>
    <w:rsid w:val="00EE2265"/>
    <w:rsid w:val="00EE24F8"/>
    <w:rsid w:val="00EE259C"/>
    <w:rsid w:val="00EE27E6"/>
    <w:rsid w:val="00EE2921"/>
    <w:rsid w:val="00EE2AF6"/>
    <w:rsid w:val="00EE2D25"/>
    <w:rsid w:val="00EE2EBF"/>
    <w:rsid w:val="00EE31BA"/>
    <w:rsid w:val="00EE325F"/>
    <w:rsid w:val="00EE3465"/>
    <w:rsid w:val="00EE36AF"/>
    <w:rsid w:val="00EE38F0"/>
    <w:rsid w:val="00EE3A83"/>
    <w:rsid w:val="00EE4130"/>
    <w:rsid w:val="00EE42A5"/>
    <w:rsid w:val="00EE43F9"/>
    <w:rsid w:val="00EE4467"/>
    <w:rsid w:val="00EE4556"/>
    <w:rsid w:val="00EE45D3"/>
    <w:rsid w:val="00EE4982"/>
    <w:rsid w:val="00EE4A60"/>
    <w:rsid w:val="00EE4B90"/>
    <w:rsid w:val="00EE574C"/>
    <w:rsid w:val="00EE5D97"/>
    <w:rsid w:val="00EE5DE4"/>
    <w:rsid w:val="00EE5E61"/>
    <w:rsid w:val="00EE5EF2"/>
    <w:rsid w:val="00EE5F48"/>
    <w:rsid w:val="00EE6016"/>
    <w:rsid w:val="00EE6302"/>
    <w:rsid w:val="00EE6622"/>
    <w:rsid w:val="00EE66DE"/>
    <w:rsid w:val="00EE6B74"/>
    <w:rsid w:val="00EE6CAF"/>
    <w:rsid w:val="00EE6EBB"/>
    <w:rsid w:val="00EE71D4"/>
    <w:rsid w:val="00EE736B"/>
    <w:rsid w:val="00EE77B6"/>
    <w:rsid w:val="00EE7AFE"/>
    <w:rsid w:val="00EE7FA5"/>
    <w:rsid w:val="00EF05F8"/>
    <w:rsid w:val="00EF07CD"/>
    <w:rsid w:val="00EF07F7"/>
    <w:rsid w:val="00EF0935"/>
    <w:rsid w:val="00EF0A53"/>
    <w:rsid w:val="00EF0ADF"/>
    <w:rsid w:val="00EF0AE9"/>
    <w:rsid w:val="00EF0E0E"/>
    <w:rsid w:val="00EF10AB"/>
    <w:rsid w:val="00EF1136"/>
    <w:rsid w:val="00EF148A"/>
    <w:rsid w:val="00EF1493"/>
    <w:rsid w:val="00EF183E"/>
    <w:rsid w:val="00EF184E"/>
    <w:rsid w:val="00EF1D43"/>
    <w:rsid w:val="00EF1D4E"/>
    <w:rsid w:val="00EF1FD1"/>
    <w:rsid w:val="00EF2D2A"/>
    <w:rsid w:val="00EF2DF3"/>
    <w:rsid w:val="00EF3350"/>
    <w:rsid w:val="00EF33C1"/>
    <w:rsid w:val="00EF349C"/>
    <w:rsid w:val="00EF3504"/>
    <w:rsid w:val="00EF36E3"/>
    <w:rsid w:val="00EF3835"/>
    <w:rsid w:val="00EF3864"/>
    <w:rsid w:val="00EF3BF9"/>
    <w:rsid w:val="00EF3FC1"/>
    <w:rsid w:val="00EF402C"/>
    <w:rsid w:val="00EF4204"/>
    <w:rsid w:val="00EF472E"/>
    <w:rsid w:val="00EF4A59"/>
    <w:rsid w:val="00EF4E99"/>
    <w:rsid w:val="00EF4F7F"/>
    <w:rsid w:val="00EF5261"/>
    <w:rsid w:val="00EF52AE"/>
    <w:rsid w:val="00EF546E"/>
    <w:rsid w:val="00EF558E"/>
    <w:rsid w:val="00EF5613"/>
    <w:rsid w:val="00EF566F"/>
    <w:rsid w:val="00EF5894"/>
    <w:rsid w:val="00EF59D1"/>
    <w:rsid w:val="00EF5ECF"/>
    <w:rsid w:val="00EF6083"/>
    <w:rsid w:val="00EF6667"/>
    <w:rsid w:val="00EF6943"/>
    <w:rsid w:val="00EF6A71"/>
    <w:rsid w:val="00EF6B6D"/>
    <w:rsid w:val="00EF6C86"/>
    <w:rsid w:val="00EF6EEC"/>
    <w:rsid w:val="00EF6FC7"/>
    <w:rsid w:val="00EF7007"/>
    <w:rsid w:val="00EF7719"/>
    <w:rsid w:val="00EF799B"/>
    <w:rsid w:val="00F00376"/>
    <w:rsid w:val="00F006AC"/>
    <w:rsid w:val="00F0092F"/>
    <w:rsid w:val="00F00ABB"/>
    <w:rsid w:val="00F00FD4"/>
    <w:rsid w:val="00F0100D"/>
    <w:rsid w:val="00F0182C"/>
    <w:rsid w:val="00F01AE3"/>
    <w:rsid w:val="00F0236D"/>
    <w:rsid w:val="00F025CF"/>
    <w:rsid w:val="00F02673"/>
    <w:rsid w:val="00F026B4"/>
    <w:rsid w:val="00F0282A"/>
    <w:rsid w:val="00F02E2F"/>
    <w:rsid w:val="00F0363C"/>
    <w:rsid w:val="00F0396A"/>
    <w:rsid w:val="00F039C1"/>
    <w:rsid w:val="00F03F0B"/>
    <w:rsid w:val="00F041C9"/>
    <w:rsid w:val="00F04488"/>
    <w:rsid w:val="00F0463C"/>
    <w:rsid w:val="00F04DC7"/>
    <w:rsid w:val="00F04E3C"/>
    <w:rsid w:val="00F04F2F"/>
    <w:rsid w:val="00F0506D"/>
    <w:rsid w:val="00F0510B"/>
    <w:rsid w:val="00F05482"/>
    <w:rsid w:val="00F054BE"/>
    <w:rsid w:val="00F05623"/>
    <w:rsid w:val="00F0565F"/>
    <w:rsid w:val="00F056AC"/>
    <w:rsid w:val="00F058FF"/>
    <w:rsid w:val="00F05A58"/>
    <w:rsid w:val="00F05BB7"/>
    <w:rsid w:val="00F05D59"/>
    <w:rsid w:val="00F05E22"/>
    <w:rsid w:val="00F06143"/>
    <w:rsid w:val="00F0626D"/>
    <w:rsid w:val="00F06315"/>
    <w:rsid w:val="00F06699"/>
    <w:rsid w:val="00F0689C"/>
    <w:rsid w:val="00F06C0D"/>
    <w:rsid w:val="00F07090"/>
    <w:rsid w:val="00F074F0"/>
    <w:rsid w:val="00F0754C"/>
    <w:rsid w:val="00F077AF"/>
    <w:rsid w:val="00F07C87"/>
    <w:rsid w:val="00F07E97"/>
    <w:rsid w:val="00F07ED2"/>
    <w:rsid w:val="00F07F67"/>
    <w:rsid w:val="00F101EB"/>
    <w:rsid w:val="00F10776"/>
    <w:rsid w:val="00F10B9A"/>
    <w:rsid w:val="00F10C0E"/>
    <w:rsid w:val="00F10C1A"/>
    <w:rsid w:val="00F10C88"/>
    <w:rsid w:val="00F10E4E"/>
    <w:rsid w:val="00F10EB4"/>
    <w:rsid w:val="00F11443"/>
    <w:rsid w:val="00F11620"/>
    <w:rsid w:val="00F11FBE"/>
    <w:rsid w:val="00F12A63"/>
    <w:rsid w:val="00F12DB9"/>
    <w:rsid w:val="00F12DFF"/>
    <w:rsid w:val="00F13291"/>
    <w:rsid w:val="00F138E0"/>
    <w:rsid w:val="00F13A89"/>
    <w:rsid w:val="00F13D62"/>
    <w:rsid w:val="00F14121"/>
    <w:rsid w:val="00F1431C"/>
    <w:rsid w:val="00F144A6"/>
    <w:rsid w:val="00F14DC8"/>
    <w:rsid w:val="00F151C0"/>
    <w:rsid w:val="00F15375"/>
    <w:rsid w:val="00F154A1"/>
    <w:rsid w:val="00F15504"/>
    <w:rsid w:val="00F155A1"/>
    <w:rsid w:val="00F15806"/>
    <w:rsid w:val="00F158BD"/>
    <w:rsid w:val="00F1590F"/>
    <w:rsid w:val="00F15AF0"/>
    <w:rsid w:val="00F15BCB"/>
    <w:rsid w:val="00F15D25"/>
    <w:rsid w:val="00F15EB1"/>
    <w:rsid w:val="00F15F1A"/>
    <w:rsid w:val="00F161D3"/>
    <w:rsid w:val="00F1636F"/>
    <w:rsid w:val="00F16434"/>
    <w:rsid w:val="00F16466"/>
    <w:rsid w:val="00F1670B"/>
    <w:rsid w:val="00F169B7"/>
    <w:rsid w:val="00F16A71"/>
    <w:rsid w:val="00F16CAD"/>
    <w:rsid w:val="00F16CCB"/>
    <w:rsid w:val="00F16D0C"/>
    <w:rsid w:val="00F171E0"/>
    <w:rsid w:val="00F17362"/>
    <w:rsid w:val="00F175A1"/>
    <w:rsid w:val="00F17806"/>
    <w:rsid w:val="00F178D4"/>
    <w:rsid w:val="00F17D1A"/>
    <w:rsid w:val="00F17D86"/>
    <w:rsid w:val="00F20283"/>
    <w:rsid w:val="00F203B5"/>
    <w:rsid w:val="00F20784"/>
    <w:rsid w:val="00F20CFA"/>
    <w:rsid w:val="00F20E3C"/>
    <w:rsid w:val="00F211B6"/>
    <w:rsid w:val="00F213E6"/>
    <w:rsid w:val="00F21484"/>
    <w:rsid w:val="00F215F7"/>
    <w:rsid w:val="00F216E2"/>
    <w:rsid w:val="00F22135"/>
    <w:rsid w:val="00F22480"/>
    <w:rsid w:val="00F227FD"/>
    <w:rsid w:val="00F228F8"/>
    <w:rsid w:val="00F22A1E"/>
    <w:rsid w:val="00F22A2A"/>
    <w:rsid w:val="00F22BDA"/>
    <w:rsid w:val="00F2352B"/>
    <w:rsid w:val="00F239E7"/>
    <w:rsid w:val="00F23B2E"/>
    <w:rsid w:val="00F23D05"/>
    <w:rsid w:val="00F24212"/>
    <w:rsid w:val="00F24302"/>
    <w:rsid w:val="00F244B6"/>
    <w:rsid w:val="00F244E6"/>
    <w:rsid w:val="00F246CC"/>
    <w:rsid w:val="00F24B7D"/>
    <w:rsid w:val="00F25783"/>
    <w:rsid w:val="00F259E6"/>
    <w:rsid w:val="00F25D2E"/>
    <w:rsid w:val="00F25D99"/>
    <w:rsid w:val="00F2613D"/>
    <w:rsid w:val="00F26730"/>
    <w:rsid w:val="00F26736"/>
    <w:rsid w:val="00F269E8"/>
    <w:rsid w:val="00F26CA3"/>
    <w:rsid w:val="00F26CEA"/>
    <w:rsid w:val="00F27004"/>
    <w:rsid w:val="00F2737B"/>
    <w:rsid w:val="00F27591"/>
    <w:rsid w:val="00F27746"/>
    <w:rsid w:val="00F27C9D"/>
    <w:rsid w:val="00F27EF9"/>
    <w:rsid w:val="00F30258"/>
    <w:rsid w:val="00F30263"/>
    <w:rsid w:val="00F3072D"/>
    <w:rsid w:val="00F30EA5"/>
    <w:rsid w:val="00F310FE"/>
    <w:rsid w:val="00F312E4"/>
    <w:rsid w:val="00F3144F"/>
    <w:rsid w:val="00F3151C"/>
    <w:rsid w:val="00F31BB5"/>
    <w:rsid w:val="00F31F1E"/>
    <w:rsid w:val="00F31FF9"/>
    <w:rsid w:val="00F3230B"/>
    <w:rsid w:val="00F32646"/>
    <w:rsid w:val="00F3358C"/>
    <w:rsid w:val="00F33AF1"/>
    <w:rsid w:val="00F33BE3"/>
    <w:rsid w:val="00F33DB2"/>
    <w:rsid w:val="00F340B9"/>
    <w:rsid w:val="00F34346"/>
    <w:rsid w:val="00F343E9"/>
    <w:rsid w:val="00F34419"/>
    <w:rsid w:val="00F34591"/>
    <w:rsid w:val="00F34AB6"/>
    <w:rsid w:val="00F34AFB"/>
    <w:rsid w:val="00F34B3E"/>
    <w:rsid w:val="00F34B61"/>
    <w:rsid w:val="00F34DF7"/>
    <w:rsid w:val="00F3507D"/>
    <w:rsid w:val="00F356AF"/>
    <w:rsid w:val="00F35B7B"/>
    <w:rsid w:val="00F35CBC"/>
    <w:rsid w:val="00F35E9F"/>
    <w:rsid w:val="00F35F97"/>
    <w:rsid w:val="00F3613B"/>
    <w:rsid w:val="00F3685F"/>
    <w:rsid w:val="00F36ACF"/>
    <w:rsid w:val="00F36B44"/>
    <w:rsid w:val="00F36E50"/>
    <w:rsid w:val="00F37034"/>
    <w:rsid w:val="00F37173"/>
    <w:rsid w:val="00F3725A"/>
    <w:rsid w:val="00F3742F"/>
    <w:rsid w:val="00F3797F"/>
    <w:rsid w:val="00F37A2A"/>
    <w:rsid w:val="00F40387"/>
    <w:rsid w:val="00F4041B"/>
    <w:rsid w:val="00F40885"/>
    <w:rsid w:val="00F408BE"/>
    <w:rsid w:val="00F408EA"/>
    <w:rsid w:val="00F40923"/>
    <w:rsid w:val="00F40983"/>
    <w:rsid w:val="00F409B6"/>
    <w:rsid w:val="00F409DE"/>
    <w:rsid w:val="00F40B86"/>
    <w:rsid w:val="00F40D72"/>
    <w:rsid w:val="00F41654"/>
    <w:rsid w:val="00F41700"/>
    <w:rsid w:val="00F417B8"/>
    <w:rsid w:val="00F417E3"/>
    <w:rsid w:val="00F419A4"/>
    <w:rsid w:val="00F41E44"/>
    <w:rsid w:val="00F41E4D"/>
    <w:rsid w:val="00F424F7"/>
    <w:rsid w:val="00F42609"/>
    <w:rsid w:val="00F4277A"/>
    <w:rsid w:val="00F43975"/>
    <w:rsid w:val="00F43F6F"/>
    <w:rsid w:val="00F43FA1"/>
    <w:rsid w:val="00F4401C"/>
    <w:rsid w:val="00F444DA"/>
    <w:rsid w:val="00F44638"/>
    <w:rsid w:val="00F4463D"/>
    <w:rsid w:val="00F449D2"/>
    <w:rsid w:val="00F44B15"/>
    <w:rsid w:val="00F44EEE"/>
    <w:rsid w:val="00F4534E"/>
    <w:rsid w:val="00F455CC"/>
    <w:rsid w:val="00F4576A"/>
    <w:rsid w:val="00F45AA4"/>
    <w:rsid w:val="00F46223"/>
    <w:rsid w:val="00F464C2"/>
    <w:rsid w:val="00F468F6"/>
    <w:rsid w:val="00F46936"/>
    <w:rsid w:val="00F46B81"/>
    <w:rsid w:val="00F46BC6"/>
    <w:rsid w:val="00F47102"/>
    <w:rsid w:val="00F47768"/>
    <w:rsid w:val="00F47D1F"/>
    <w:rsid w:val="00F47E5A"/>
    <w:rsid w:val="00F50690"/>
    <w:rsid w:val="00F50ADE"/>
    <w:rsid w:val="00F50BEA"/>
    <w:rsid w:val="00F50C49"/>
    <w:rsid w:val="00F50D95"/>
    <w:rsid w:val="00F50E98"/>
    <w:rsid w:val="00F51018"/>
    <w:rsid w:val="00F51229"/>
    <w:rsid w:val="00F5184D"/>
    <w:rsid w:val="00F518F7"/>
    <w:rsid w:val="00F51C35"/>
    <w:rsid w:val="00F51E26"/>
    <w:rsid w:val="00F51F46"/>
    <w:rsid w:val="00F52142"/>
    <w:rsid w:val="00F5214D"/>
    <w:rsid w:val="00F524B7"/>
    <w:rsid w:val="00F5255D"/>
    <w:rsid w:val="00F52887"/>
    <w:rsid w:val="00F52E15"/>
    <w:rsid w:val="00F52EC9"/>
    <w:rsid w:val="00F52FFD"/>
    <w:rsid w:val="00F530B4"/>
    <w:rsid w:val="00F5334C"/>
    <w:rsid w:val="00F533F9"/>
    <w:rsid w:val="00F53600"/>
    <w:rsid w:val="00F5364F"/>
    <w:rsid w:val="00F5365C"/>
    <w:rsid w:val="00F539EF"/>
    <w:rsid w:val="00F53DF7"/>
    <w:rsid w:val="00F53F38"/>
    <w:rsid w:val="00F53F78"/>
    <w:rsid w:val="00F5423B"/>
    <w:rsid w:val="00F542B3"/>
    <w:rsid w:val="00F54390"/>
    <w:rsid w:val="00F54465"/>
    <w:rsid w:val="00F5456A"/>
    <w:rsid w:val="00F54B05"/>
    <w:rsid w:val="00F54E2E"/>
    <w:rsid w:val="00F55683"/>
    <w:rsid w:val="00F55702"/>
    <w:rsid w:val="00F5580F"/>
    <w:rsid w:val="00F558B1"/>
    <w:rsid w:val="00F55A66"/>
    <w:rsid w:val="00F55B31"/>
    <w:rsid w:val="00F55D3D"/>
    <w:rsid w:val="00F55E3C"/>
    <w:rsid w:val="00F56262"/>
    <w:rsid w:val="00F5641F"/>
    <w:rsid w:val="00F5662E"/>
    <w:rsid w:val="00F5680A"/>
    <w:rsid w:val="00F56858"/>
    <w:rsid w:val="00F568CE"/>
    <w:rsid w:val="00F56BE8"/>
    <w:rsid w:val="00F56D9C"/>
    <w:rsid w:val="00F56FDC"/>
    <w:rsid w:val="00F577B8"/>
    <w:rsid w:val="00F579A6"/>
    <w:rsid w:val="00F57BC7"/>
    <w:rsid w:val="00F57C33"/>
    <w:rsid w:val="00F57DA7"/>
    <w:rsid w:val="00F57E5E"/>
    <w:rsid w:val="00F6003F"/>
    <w:rsid w:val="00F600B8"/>
    <w:rsid w:val="00F60311"/>
    <w:rsid w:val="00F606FE"/>
    <w:rsid w:val="00F6093A"/>
    <w:rsid w:val="00F60952"/>
    <w:rsid w:val="00F60A93"/>
    <w:rsid w:val="00F61008"/>
    <w:rsid w:val="00F61491"/>
    <w:rsid w:val="00F61667"/>
    <w:rsid w:val="00F61766"/>
    <w:rsid w:val="00F61814"/>
    <w:rsid w:val="00F6185C"/>
    <w:rsid w:val="00F618CF"/>
    <w:rsid w:val="00F61ADC"/>
    <w:rsid w:val="00F61B9C"/>
    <w:rsid w:val="00F61D7B"/>
    <w:rsid w:val="00F62258"/>
    <w:rsid w:val="00F62502"/>
    <w:rsid w:val="00F626D8"/>
    <w:rsid w:val="00F62813"/>
    <w:rsid w:val="00F6283A"/>
    <w:rsid w:val="00F62959"/>
    <w:rsid w:val="00F630FB"/>
    <w:rsid w:val="00F634E3"/>
    <w:rsid w:val="00F63609"/>
    <w:rsid w:val="00F63A76"/>
    <w:rsid w:val="00F63D29"/>
    <w:rsid w:val="00F63FDE"/>
    <w:rsid w:val="00F640EA"/>
    <w:rsid w:val="00F642E0"/>
    <w:rsid w:val="00F645C0"/>
    <w:rsid w:val="00F64C3F"/>
    <w:rsid w:val="00F651DF"/>
    <w:rsid w:val="00F6528A"/>
    <w:rsid w:val="00F65446"/>
    <w:rsid w:val="00F654BA"/>
    <w:rsid w:val="00F6580C"/>
    <w:rsid w:val="00F6587F"/>
    <w:rsid w:val="00F6594E"/>
    <w:rsid w:val="00F65A62"/>
    <w:rsid w:val="00F65A68"/>
    <w:rsid w:val="00F65A8E"/>
    <w:rsid w:val="00F65DCD"/>
    <w:rsid w:val="00F65DD2"/>
    <w:rsid w:val="00F6619B"/>
    <w:rsid w:val="00F6630E"/>
    <w:rsid w:val="00F6670E"/>
    <w:rsid w:val="00F6687B"/>
    <w:rsid w:val="00F6689E"/>
    <w:rsid w:val="00F66998"/>
    <w:rsid w:val="00F66BFE"/>
    <w:rsid w:val="00F66CF2"/>
    <w:rsid w:val="00F66E56"/>
    <w:rsid w:val="00F66F91"/>
    <w:rsid w:val="00F67000"/>
    <w:rsid w:val="00F673B1"/>
    <w:rsid w:val="00F6743F"/>
    <w:rsid w:val="00F67C37"/>
    <w:rsid w:val="00F67E3F"/>
    <w:rsid w:val="00F70707"/>
    <w:rsid w:val="00F7071F"/>
    <w:rsid w:val="00F707C4"/>
    <w:rsid w:val="00F70F5A"/>
    <w:rsid w:val="00F7105D"/>
    <w:rsid w:val="00F7144A"/>
    <w:rsid w:val="00F715D0"/>
    <w:rsid w:val="00F71722"/>
    <w:rsid w:val="00F71723"/>
    <w:rsid w:val="00F7184E"/>
    <w:rsid w:val="00F71A6F"/>
    <w:rsid w:val="00F71CCC"/>
    <w:rsid w:val="00F71D80"/>
    <w:rsid w:val="00F71DE5"/>
    <w:rsid w:val="00F71EE1"/>
    <w:rsid w:val="00F72138"/>
    <w:rsid w:val="00F7246F"/>
    <w:rsid w:val="00F724C4"/>
    <w:rsid w:val="00F72637"/>
    <w:rsid w:val="00F7270B"/>
    <w:rsid w:val="00F727A9"/>
    <w:rsid w:val="00F727C0"/>
    <w:rsid w:val="00F729C6"/>
    <w:rsid w:val="00F72AFB"/>
    <w:rsid w:val="00F72D7D"/>
    <w:rsid w:val="00F72F47"/>
    <w:rsid w:val="00F72FFD"/>
    <w:rsid w:val="00F73710"/>
    <w:rsid w:val="00F73877"/>
    <w:rsid w:val="00F739E5"/>
    <w:rsid w:val="00F73C24"/>
    <w:rsid w:val="00F73DEC"/>
    <w:rsid w:val="00F73EB6"/>
    <w:rsid w:val="00F74115"/>
    <w:rsid w:val="00F74144"/>
    <w:rsid w:val="00F741E7"/>
    <w:rsid w:val="00F74631"/>
    <w:rsid w:val="00F7485C"/>
    <w:rsid w:val="00F74A1D"/>
    <w:rsid w:val="00F74BD0"/>
    <w:rsid w:val="00F74C4C"/>
    <w:rsid w:val="00F74EA7"/>
    <w:rsid w:val="00F755B5"/>
    <w:rsid w:val="00F75728"/>
    <w:rsid w:val="00F759D4"/>
    <w:rsid w:val="00F75A37"/>
    <w:rsid w:val="00F75D43"/>
    <w:rsid w:val="00F75DBB"/>
    <w:rsid w:val="00F7606B"/>
    <w:rsid w:val="00F7607C"/>
    <w:rsid w:val="00F76357"/>
    <w:rsid w:val="00F76378"/>
    <w:rsid w:val="00F764D2"/>
    <w:rsid w:val="00F76912"/>
    <w:rsid w:val="00F76D3D"/>
    <w:rsid w:val="00F76D9C"/>
    <w:rsid w:val="00F77076"/>
    <w:rsid w:val="00F774C3"/>
    <w:rsid w:val="00F779BB"/>
    <w:rsid w:val="00F77A07"/>
    <w:rsid w:val="00F77C00"/>
    <w:rsid w:val="00F77DB5"/>
    <w:rsid w:val="00F77E9F"/>
    <w:rsid w:val="00F802C2"/>
    <w:rsid w:val="00F804F0"/>
    <w:rsid w:val="00F804F7"/>
    <w:rsid w:val="00F8070E"/>
    <w:rsid w:val="00F809D6"/>
    <w:rsid w:val="00F80DC6"/>
    <w:rsid w:val="00F8186B"/>
    <w:rsid w:val="00F81D7E"/>
    <w:rsid w:val="00F81ED0"/>
    <w:rsid w:val="00F820B8"/>
    <w:rsid w:val="00F82330"/>
    <w:rsid w:val="00F8244C"/>
    <w:rsid w:val="00F8251D"/>
    <w:rsid w:val="00F828C9"/>
    <w:rsid w:val="00F828D8"/>
    <w:rsid w:val="00F82989"/>
    <w:rsid w:val="00F82A82"/>
    <w:rsid w:val="00F82BC2"/>
    <w:rsid w:val="00F82BFE"/>
    <w:rsid w:val="00F82C2D"/>
    <w:rsid w:val="00F83238"/>
    <w:rsid w:val="00F83282"/>
    <w:rsid w:val="00F83677"/>
    <w:rsid w:val="00F8384A"/>
    <w:rsid w:val="00F83995"/>
    <w:rsid w:val="00F83BE3"/>
    <w:rsid w:val="00F83D0D"/>
    <w:rsid w:val="00F83E1A"/>
    <w:rsid w:val="00F8472B"/>
    <w:rsid w:val="00F8477B"/>
    <w:rsid w:val="00F84ABF"/>
    <w:rsid w:val="00F84BFB"/>
    <w:rsid w:val="00F84DCF"/>
    <w:rsid w:val="00F855F3"/>
    <w:rsid w:val="00F8577C"/>
    <w:rsid w:val="00F86998"/>
    <w:rsid w:val="00F86E0E"/>
    <w:rsid w:val="00F86EBC"/>
    <w:rsid w:val="00F86ED2"/>
    <w:rsid w:val="00F86F0C"/>
    <w:rsid w:val="00F86FE4"/>
    <w:rsid w:val="00F871BD"/>
    <w:rsid w:val="00F873B7"/>
    <w:rsid w:val="00F8740F"/>
    <w:rsid w:val="00F875BC"/>
    <w:rsid w:val="00F87AFC"/>
    <w:rsid w:val="00F87B51"/>
    <w:rsid w:val="00F87D0B"/>
    <w:rsid w:val="00F87F20"/>
    <w:rsid w:val="00F900FA"/>
    <w:rsid w:val="00F907EE"/>
    <w:rsid w:val="00F9096B"/>
    <w:rsid w:val="00F91049"/>
    <w:rsid w:val="00F91592"/>
    <w:rsid w:val="00F91B25"/>
    <w:rsid w:val="00F91DAD"/>
    <w:rsid w:val="00F921E4"/>
    <w:rsid w:val="00F9228A"/>
    <w:rsid w:val="00F922E4"/>
    <w:rsid w:val="00F925F3"/>
    <w:rsid w:val="00F926F7"/>
    <w:rsid w:val="00F929A9"/>
    <w:rsid w:val="00F92F94"/>
    <w:rsid w:val="00F93066"/>
    <w:rsid w:val="00F9345F"/>
    <w:rsid w:val="00F935BC"/>
    <w:rsid w:val="00F9379C"/>
    <w:rsid w:val="00F938AD"/>
    <w:rsid w:val="00F93925"/>
    <w:rsid w:val="00F93975"/>
    <w:rsid w:val="00F93A72"/>
    <w:rsid w:val="00F93CAE"/>
    <w:rsid w:val="00F94462"/>
    <w:rsid w:val="00F94652"/>
    <w:rsid w:val="00F94967"/>
    <w:rsid w:val="00F94A90"/>
    <w:rsid w:val="00F94D97"/>
    <w:rsid w:val="00F94E02"/>
    <w:rsid w:val="00F951C0"/>
    <w:rsid w:val="00F952E6"/>
    <w:rsid w:val="00F95304"/>
    <w:rsid w:val="00F9532D"/>
    <w:rsid w:val="00F959D0"/>
    <w:rsid w:val="00F95D67"/>
    <w:rsid w:val="00F9695B"/>
    <w:rsid w:val="00F971E5"/>
    <w:rsid w:val="00F9731F"/>
    <w:rsid w:val="00F97442"/>
    <w:rsid w:val="00F97938"/>
    <w:rsid w:val="00F97A6E"/>
    <w:rsid w:val="00F97E06"/>
    <w:rsid w:val="00F97E30"/>
    <w:rsid w:val="00FA0577"/>
    <w:rsid w:val="00FA06A3"/>
    <w:rsid w:val="00FA06BA"/>
    <w:rsid w:val="00FA095B"/>
    <w:rsid w:val="00FA09AB"/>
    <w:rsid w:val="00FA0AAE"/>
    <w:rsid w:val="00FA13E9"/>
    <w:rsid w:val="00FA1807"/>
    <w:rsid w:val="00FA19A9"/>
    <w:rsid w:val="00FA1CD8"/>
    <w:rsid w:val="00FA1DF8"/>
    <w:rsid w:val="00FA27A0"/>
    <w:rsid w:val="00FA2CA7"/>
    <w:rsid w:val="00FA2F4D"/>
    <w:rsid w:val="00FA300E"/>
    <w:rsid w:val="00FA3592"/>
    <w:rsid w:val="00FA3685"/>
    <w:rsid w:val="00FA405B"/>
    <w:rsid w:val="00FA4168"/>
    <w:rsid w:val="00FA43A2"/>
    <w:rsid w:val="00FA4504"/>
    <w:rsid w:val="00FA4B69"/>
    <w:rsid w:val="00FA4D9A"/>
    <w:rsid w:val="00FA4E99"/>
    <w:rsid w:val="00FA5084"/>
    <w:rsid w:val="00FA5182"/>
    <w:rsid w:val="00FA5973"/>
    <w:rsid w:val="00FA5D7F"/>
    <w:rsid w:val="00FA6126"/>
    <w:rsid w:val="00FA61EF"/>
    <w:rsid w:val="00FA633B"/>
    <w:rsid w:val="00FA6D6F"/>
    <w:rsid w:val="00FA73CA"/>
    <w:rsid w:val="00FA7C11"/>
    <w:rsid w:val="00FB0038"/>
    <w:rsid w:val="00FB0134"/>
    <w:rsid w:val="00FB0438"/>
    <w:rsid w:val="00FB061E"/>
    <w:rsid w:val="00FB086C"/>
    <w:rsid w:val="00FB08D7"/>
    <w:rsid w:val="00FB0C95"/>
    <w:rsid w:val="00FB0FE7"/>
    <w:rsid w:val="00FB12F2"/>
    <w:rsid w:val="00FB1495"/>
    <w:rsid w:val="00FB149F"/>
    <w:rsid w:val="00FB1783"/>
    <w:rsid w:val="00FB178F"/>
    <w:rsid w:val="00FB17DC"/>
    <w:rsid w:val="00FB1C32"/>
    <w:rsid w:val="00FB1C90"/>
    <w:rsid w:val="00FB1DB2"/>
    <w:rsid w:val="00FB1E48"/>
    <w:rsid w:val="00FB257C"/>
    <w:rsid w:val="00FB264E"/>
    <w:rsid w:val="00FB2B6C"/>
    <w:rsid w:val="00FB2D3F"/>
    <w:rsid w:val="00FB34AD"/>
    <w:rsid w:val="00FB3503"/>
    <w:rsid w:val="00FB3840"/>
    <w:rsid w:val="00FB39F5"/>
    <w:rsid w:val="00FB3DEF"/>
    <w:rsid w:val="00FB3E9B"/>
    <w:rsid w:val="00FB3FFD"/>
    <w:rsid w:val="00FB44CB"/>
    <w:rsid w:val="00FB48D2"/>
    <w:rsid w:val="00FB4D9D"/>
    <w:rsid w:val="00FB4E19"/>
    <w:rsid w:val="00FB51B9"/>
    <w:rsid w:val="00FB5420"/>
    <w:rsid w:val="00FB5832"/>
    <w:rsid w:val="00FB589A"/>
    <w:rsid w:val="00FB58E4"/>
    <w:rsid w:val="00FB5C19"/>
    <w:rsid w:val="00FB5CCC"/>
    <w:rsid w:val="00FB5E8B"/>
    <w:rsid w:val="00FB6041"/>
    <w:rsid w:val="00FB624E"/>
    <w:rsid w:val="00FB6269"/>
    <w:rsid w:val="00FB6400"/>
    <w:rsid w:val="00FB6694"/>
    <w:rsid w:val="00FB677B"/>
    <w:rsid w:val="00FB69F0"/>
    <w:rsid w:val="00FB6DA8"/>
    <w:rsid w:val="00FB6EBD"/>
    <w:rsid w:val="00FB6F3E"/>
    <w:rsid w:val="00FB707E"/>
    <w:rsid w:val="00FB71A2"/>
    <w:rsid w:val="00FB7204"/>
    <w:rsid w:val="00FB724E"/>
    <w:rsid w:val="00FB72DA"/>
    <w:rsid w:val="00FB7572"/>
    <w:rsid w:val="00FB7BAB"/>
    <w:rsid w:val="00FB7C8B"/>
    <w:rsid w:val="00FB7E47"/>
    <w:rsid w:val="00FC01D8"/>
    <w:rsid w:val="00FC04F7"/>
    <w:rsid w:val="00FC0838"/>
    <w:rsid w:val="00FC087A"/>
    <w:rsid w:val="00FC08CA"/>
    <w:rsid w:val="00FC095C"/>
    <w:rsid w:val="00FC09AD"/>
    <w:rsid w:val="00FC0B93"/>
    <w:rsid w:val="00FC1835"/>
    <w:rsid w:val="00FC185E"/>
    <w:rsid w:val="00FC1885"/>
    <w:rsid w:val="00FC18FE"/>
    <w:rsid w:val="00FC1962"/>
    <w:rsid w:val="00FC1ACB"/>
    <w:rsid w:val="00FC1C99"/>
    <w:rsid w:val="00FC1D16"/>
    <w:rsid w:val="00FC1D4C"/>
    <w:rsid w:val="00FC1F26"/>
    <w:rsid w:val="00FC203D"/>
    <w:rsid w:val="00FC24E6"/>
    <w:rsid w:val="00FC262C"/>
    <w:rsid w:val="00FC28C7"/>
    <w:rsid w:val="00FC2D62"/>
    <w:rsid w:val="00FC2E2B"/>
    <w:rsid w:val="00FC2ED2"/>
    <w:rsid w:val="00FC3489"/>
    <w:rsid w:val="00FC34D0"/>
    <w:rsid w:val="00FC366A"/>
    <w:rsid w:val="00FC372A"/>
    <w:rsid w:val="00FC3791"/>
    <w:rsid w:val="00FC3853"/>
    <w:rsid w:val="00FC3972"/>
    <w:rsid w:val="00FC39B2"/>
    <w:rsid w:val="00FC3C30"/>
    <w:rsid w:val="00FC3C6A"/>
    <w:rsid w:val="00FC424D"/>
    <w:rsid w:val="00FC439A"/>
    <w:rsid w:val="00FC4450"/>
    <w:rsid w:val="00FC45C5"/>
    <w:rsid w:val="00FC4697"/>
    <w:rsid w:val="00FC4C55"/>
    <w:rsid w:val="00FC4D71"/>
    <w:rsid w:val="00FC4ECA"/>
    <w:rsid w:val="00FC5018"/>
    <w:rsid w:val="00FC50A9"/>
    <w:rsid w:val="00FC5467"/>
    <w:rsid w:val="00FC55BF"/>
    <w:rsid w:val="00FC58B9"/>
    <w:rsid w:val="00FC60CC"/>
    <w:rsid w:val="00FC65B0"/>
    <w:rsid w:val="00FC681A"/>
    <w:rsid w:val="00FC68F6"/>
    <w:rsid w:val="00FC69CB"/>
    <w:rsid w:val="00FC6E4A"/>
    <w:rsid w:val="00FC6ECC"/>
    <w:rsid w:val="00FC73A9"/>
    <w:rsid w:val="00FC78A9"/>
    <w:rsid w:val="00FC7AF5"/>
    <w:rsid w:val="00FD02AA"/>
    <w:rsid w:val="00FD0640"/>
    <w:rsid w:val="00FD0759"/>
    <w:rsid w:val="00FD0ADC"/>
    <w:rsid w:val="00FD0AEB"/>
    <w:rsid w:val="00FD0D39"/>
    <w:rsid w:val="00FD1B58"/>
    <w:rsid w:val="00FD207F"/>
    <w:rsid w:val="00FD25E4"/>
    <w:rsid w:val="00FD28C0"/>
    <w:rsid w:val="00FD29A9"/>
    <w:rsid w:val="00FD29B1"/>
    <w:rsid w:val="00FD2A5B"/>
    <w:rsid w:val="00FD2E0F"/>
    <w:rsid w:val="00FD360A"/>
    <w:rsid w:val="00FD39B0"/>
    <w:rsid w:val="00FD3C4A"/>
    <w:rsid w:val="00FD3C9F"/>
    <w:rsid w:val="00FD3DDB"/>
    <w:rsid w:val="00FD420A"/>
    <w:rsid w:val="00FD441A"/>
    <w:rsid w:val="00FD4482"/>
    <w:rsid w:val="00FD47BD"/>
    <w:rsid w:val="00FD4A29"/>
    <w:rsid w:val="00FD4B41"/>
    <w:rsid w:val="00FD4C7D"/>
    <w:rsid w:val="00FD4DF3"/>
    <w:rsid w:val="00FD5267"/>
    <w:rsid w:val="00FD5324"/>
    <w:rsid w:val="00FD5557"/>
    <w:rsid w:val="00FD55A9"/>
    <w:rsid w:val="00FD5714"/>
    <w:rsid w:val="00FD61D4"/>
    <w:rsid w:val="00FD630B"/>
    <w:rsid w:val="00FD644F"/>
    <w:rsid w:val="00FD64A4"/>
    <w:rsid w:val="00FD6607"/>
    <w:rsid w:val="00FD6609"/>
    <w:rsid w:val="00FD67BC"/>
    <w:rsid w:val="00FD6850"/>
    <w:rsid w:val="00FD6973"/>
    <w:rsid w:val="00FD6BB5"/>
    <w:rsid w:val="00FD6D3C"/>
    <w:rsid w:val="00FD6F6B"/>
    <w:rsid w:val="00FD7029"/>
    <w:rsid w:val="00FD717D"/>
    <w:rsid w:val="00FD728C"/>
    <w:rsid w:val="00FD72EF"/>
    <w:rsid w:val="00FD73CD"/>
    <w:rsid w:val="00FD7452"/>
    <w:rsid w:val="00FD77F8"/>
    <w:rsid w:val="00FD77FB"/>
    <w:rsid w:val="00FD7858"/>
    <w:rsid w:val="00FD7E14"/>
    <w:rsid w:val="00FD7EEE"/>
    <w:rsid w:val="00FE02E6"/>
    <w:rsid w:val="00FE0555"/>
    <w:rsid w:val="00FE061D"/>
    <w:rsid w:val="00FE0A6F"/>
    <w:rsid w:val="00FE0B4A"/>
    <w:rsid w:val="00FE0E01"/>
    <w:rsid w:val="00FE122C"/>
    <w:rsid w:val="00FE126E"/>
    <w:rsid w:val="00FE1416"/>
    <w:rsid w:val="00FE1609"/>
    <w:rsid w:val="00FE1710"/>
    <w:rsid w:val="00FE180F"/>
    <w:rsid w:val="00FE1998"/>
    <w:rsid w:val="00FE1A3E"/>
    <w:rsid w:val="00FE1DB1"/>
    <w:rsid w:val="00FE24D0"/>
    <w:rsid w:val="00FE26D9"/>
    <w:rsid w:val="00FE2B40"/>
    <w:rsid w:val="00FE2E9E"/>
    <w:rsid w:val="00FE2EC3"/>
    <w:rsid w:val="00FE2FC7"/>
    <w:rsid w:val="00FE31B5"/>
    <w:rsid w:val="00FE329C"/>
    <w:rsid w:val="00FE32B2"/>
    <w:rsid w:val="00FE32F4"/>
    <w:rsid w:val="00FE34DD"/>
    <w:rsid w:val="00FE38A6"/>
    <w:rsid w:val="00FE39A0"/>
    <w:rsid w:val="00FE3AAD"/>
    <w:rsid w:val="00FE3BC8"/>
    <w:rsid w:val="00FE3F26"/>
    <w:rsid w:val="00FE46EB"/>
    <w:rsid w:val="00FE4943"/>
    <w:rsid w:val="00FE4A8B"/>
    <w:rsid w:val="00FE4E79"/>
    <w:rsid w:val="00FE51C0"/>
    <w:rsid w:val="00FE53D6"/>
    <w:rsid w:val="00FE5457"/>
    <w:rsid w:val="00FE5532"/>
    <w:rsid w:val="00FE585C"/>
    <w:rsid w:val="00FE5C20"/>
    <w:rsid w:val="00FE609F"/>
    <w:rsid w:val="00FE615D"/>
    <w:rsid w:val="00FE62AA"/>
    <w:rsid w:val="00FE63C8"/>
    <w:rsid w:val="00FE672A"/>
    <w:rsid w:val="00FE6A98"/>
    <w:rsid w:val="00FE6E89"/>
    <w:rsid w:val="00FE701D"/>
    <w:rsid w:val="00FE722D"/>
    <w:rsid w:val="00FE7D84"/>
    <w:rsid w:val="00FF016A"/>
    <w:rsid w:val="00FF049D"/>
    <w:rsid w:val="00FF0606"/>
    <w:rsid w:val="00FF08A6"/>
    <w:rsid w:val="00FF08D3"/>
    <w:rsid w:val="00FF09E2"/>
    <w:rsid w:val="00FF0A9C"/>
    <w:rsid w:val="00FF0C36"/>
    <w:rsid w:val="00FF0ED7"/>
    <w:rsid w:val="00FF0F9F"/>
    <w:rsid w:val="00FF15D4"/>
    <w:rsid w:val="00FF167D"/>
    <w:rsid w:val="00FF172E"/>
    <w:rsid w:val="00FF1843"/>
    <w:rsid w:val="00FF199B"/>
    <w:rsid w:val="00FF1A7C"/>
    <w:rsid w:val="00FF1D5C"/>
    <w:rsid w:val="00FF1D69"/>
    <w:rsid w:val="00FF1FBC"/>
    <w:rsid w:val="00FF207A"/>
    <w:rsid w:val="00FF2681"/>
    <w:rsid w:val="00FF276A"/>
    <w:rsid w:val="00FF2EB8"/>
    <w:rsid w:val="00FF2F01"/>
    <w:rsid w:val="00FF3099"/>
    <w:rsid w:val="00FF3172"/>
    <w:rsid w:val="00FF327E"/>
    <w:rsid w:val="00FF337A"/>
    <w:rsid w:val="00FF3381"/>
    <w:rsid w:val="00FF3598"/>
    <w:rsid w:val="00FF3733"/>
    <w:rsid w:val="00FF39E1"/>
    <w:rsid w:val="00FF3D13"/>
    <w:rsid w:val="00FF3E93"/>
    <w:rsid w:val="00FF3F05"/>
    <w:rsid w:val="00FF418A"/>
    <w:rsid w:val="00FF432A"/>
    <w:rsid w:val="00FF461E"/>
    <w:rsid w:val="00FF4795"/>
    <w:rsid w:val="00FF47B1"/>
    <w:rsid w:val="00FF48E8"/>
    <w:rsid w:val="00FF4CD3"/>
    <w:rsid w:val="00FF4D33"/>
    <w:rsid w:val="00FF4F5D"/>
    <w:rsid w:val="00FF50B0"/>
    <w:rsid w:val="00FF544C"/>
    <w:rsid w:val="00FF55AF"/>
    <w:rsid w:val="00FF56B7"/>
    <w:rsid w:val="00FF5845"/>
    <w:rsid w:val="00FF5A46"/>
    <w:rsid w:val="00FF5B19"/>
    <w:rsid w:val="00FF5B4B"/>
    <w:rsid w:val="00FF5E6A"/>
    <w:rsid w:val="00FF5FF9"/>
    <w:rsid w:val="00FF60C9"/>
    <w:rsid w:val="00FF657C"/>
    <w:rsid w:val="00FF6DAB"/>
    <w:rsid w:val="00FF6E4C"/>
    <w:rsid w:val="00FF728F"/>
    <w:rsid w:val="00FF766A"/>
    <w:rsid w:val="00FF7B02"/>
    <w:rsid w:val="00FF7D01"/>
    <w:rsid w:val="00FF7FB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pPr>
        <w:ind w:left="851" w:right="142"/>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qFormat="1"/>
    <w:lsdException w:name="toc 2" w:uiPriority="39" w:qFormat="1"/>
    <w:lsdException w:name="toc 3" w:uiPriority="39" w:qFormat="1"/>
    <w:lsdException w:name="footnote text" w:uiPriority="99"/>
    <w:lsdException w:name="header" w:uiPriority="99"/>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3F26"/>
    <w:rPr>
      <w:sz w:val="24"/>
      <w:szCs w:val="24"/>
    </w:rPr>
  </w:style>
  <w:style w:type="paragraph" w:styleId="1">
    <w:name w:val="heading 1"/>
    <w:basedOn w:val="a"/>
    <w:next w:val="a"/>
    <w:link w:val="1Char"/>
    <w:qFormat/>
    <w:rsid w:val="00DC1EA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nhideWhenUsed/>
    <w:qFormat/>
    <w:rsid w:val="0018523B"/>
    <w:pPr>
      <w:keepNext/>
      <w:keepLines/>
      <w:bidi/>
      <w:spacing w:before="200" w:line="276" w:lineRule="auto"/>
      <w:ind w:left="0" w:right="0"/>
      <w:jc w:val="left"/>
      <w:outlineLvl w:val="1"/>
    </w:pPr>
    <w:rPr>
      <w:rFonts w:asciiTheme="majorHAnsi" w:eastAsiaTheme="majorEastAsia" w:hAnsiTheme="majorHAnsi" w:cstheme="majorBidi"/>
      <w:b/>
      <w:bCs/>
      <w:color w:val="4F81BD" w:themeColor="accent1"/>
      <w:sz w:val="26"/>
      <w:szCs w:val="26"/>
    </w:rPr>
  </w:style>
  <w:style w:type="paragraph" w:styleId="8">
    <w:name w:val="heading 8"/>
    <w:basedOn w:val="a"/>
    <w:next w:val="a"/>
    <w:link w:val="8Char"/>
    <w:uiPriority w:val="99"/>
    <w:qFormat/>
    <w:rsid w:val="009F57D8"/>
    <w:pPr>
      <w:keepNext/>
      <w:bidi/>
      <w:spacing w:before="100" w:beforeAutospacing="1" w:after="100" w:afterAutospacing="1"/>
      <w:ind w:left="26" w:right="0"/>
      <w:jc w:val="center"/>
      <w:outlineLvl w:val="7"/>
    </w:pPr>
    <w:rPr>
      <w:rFonts w:ascii="Arial" w:hAnsi="Arial"/>
      <w:b/>
      <w:bCs/>
      <w:color w:val="000000"/>
      <w:sz w:val="70"/>
      <w:szCs w:val="68"/>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DC1EA3"/>
    <w:rPr>
      <w:rFonts w:asciiTheme="majorHAnsi" w:eastAsiaTheme="majorEastAsia" w:hAnsiTheme="majorHAnsi" w:cstheme="majorBidi"/>
      <w:b/>
      <w:bCs/>
      <w:color w:val="365F91" w:themeColor="accent1" w:themeShade="BF"/>
      <w:sz w:val="28"/>
      <w:szCs w:val="28"/>
    </w:rPr>
  </w:style>
  <w:style w:type="character" w:customStyle="1" w:styleId="2Char">
    <w:name w:val="عنوان 2 Char"/>
    <w:basedOn w:val="a0"/>
    <w:link w:val="2"/>
    <w:rsid w:val="0018523B"/>
    <w:rPr>
      <w:rFonts w:asciiTheme="majorHAnsi" w:eastAsiaTheme="majorEastAsia" w:hAnsiTheme="majorHAnsi" w:cstheme="majorBidi"/>
      <w:b/>
      <w:bCs/>
      <w:color w:val="4F81BD" w:themeColor="accent1"/>
      <w:sz w:val="26"/>
      <w:szCs w:val="26"/>
    </w:rPr>
  </w:style>
  <w:style w:type="character" w:customStyle="1" w:styleId="8Char">
    <w:name w:val="عنوان 8 Char"/>
    <w:basedOn w:val="a0"/>
    <w:link w:val="8"/>
    <w:uiPriority w:val="99"/>
    <w:rsid w:val="009F57D8"/>
    <w:rPr>
      <w:rFonts w:ascii="Arial" w:hAnsi="Arial"/>
      <w:b/>
      <w:bCs/>
      <w:color w:val="000000"/>
      <w:sz w:val="70"/>
      <w:szCs w:val="68"/>
      <w:u w:val="single"/>
    </w:rPr>
  </w:style>
  <w:style w:type="paragraph" w:styleId="a3">
    <w:name w:val="footnote text"/>
    <w:basedOn w:val="a"/>
    <w:link w:val="Char"/>
    <w:uiPriority w:val="99"/>
    <w:unhideWhenUsed/>
    <w:rsid w:val="00545B46"/>
    <w:rPr>
      <w:sz w:val="20"/>
      <w:szCs w:val="20"/>
    </w:rPr>
  </w:style>
  <w:style w:type="character" w:customStyle="1" w:styleId="Char">
    <w:name w:val="نص حاشية سفلية Char"/>
    <w:basedOn w:val="a0"/>
    <w:link w:val="a3"/>
    <w:uiPriority w:val="99"/>
    <w:rsid w:val="00545B46"/>
  </w:style>
  <w:style w:type="paragraph" w:styleId="a4">
    <w:name w:val="List Paragraph"/>
    <w:basedOn w:val="a"/>
    <w:uiPriority w:val="34"/>
    <w:qFormat/>
    <w:rsid w:val="00545B46"/>
    <w:pPr>
      <w:ind w:left="720"/>
    </w:pPr>
  </w:style>
  <w:style w:type="character" w:styleId="a5">
    <w:name w:val="footnote reference"/>
    <w:basedOn w:val="a0"/>
    <w:unhideWhenUsed/>
    <w:rsid w:val="00545B46"/>
    <w:rPr>
      <w:rFonts w:ascii="Times New Roman" w:hAnsi="Times New Roman" w:cs="Times New Roman" w:hint="default"/>
      <w:vertAlign w:val="superscript"/>
    </w:rPr>
  </w:style>
  <w:style w:type="character" w:styleId="a6">
    <w:name w:val="Book Title"/>
    <w:basedOn w:val="a0"/>
    <w:uiPriority w:val="33"/>
    <w:qFormat/>
    <w:rsid w:val="00545B46"/>
    <w:rPr>
      <w:rFonts w:ascii="Times New Roman" w:hAnsi="Times New Roman" w:cs="Times New Roman" w:hint="default"/>
      <w:b/>
      <w:bCs/>
      <w:smallCaps/>
      <w:spacing w:val="5"/>
    </w:rPr>
  </w:style>
  <w:style w:type="paragraph" w:styleId="a7">
    <w:name w:val="header"/>
    <w:basedOn w:val="a"/>
    <w:link w:val="Char0"/>
    <w:uiPriority w:val="99"/>
    <w:rsid w:val="00D561F3"/>
    <w:pPr>
      <w:tabs>
        <w:tab w:val="center" w:pos="4153"/>
        <w:tab w:val="right" w:pos="8306"/>
      </w:tabs>
    </w:pPr>
  </w:style>
  <w:style w:type="character" w:customStyle="1" w:styleId="Char0">
    <w:name w:val="رأس صفحة Char"/>
    <w:basedOn w:val="a0"/>
    <w:link w:val="a7"/>
    <w:uiPriority w:val="99"/>
    <w:rsid w:val="00D561F3"/>
    <w:rPr>
      <w:sz w:val="24"/>
      <w:szCs w:val="24"/>
    </w:rPr>
  </w:style>
  <w:style w:type="paragraph" w:styleId="a8">
    <w:name w:val="footer"/>
    <w:basedOn w:val="a"/>
    <w:link w:val="Char1"/>
    <w:uiPriority w:val="99"/>
    <w:rsid w:val="00D561F3"/>
    <w:pPr>
      <w:tabs>
        <w:tab w:val="center" w:pos="4153"/>
        <w:tab w:val="right" w:pos="8306"/>
      </w:tabs>
    </w:pPr>
  </w:style>
  <w:style w:type="character" w:customStyle="1" w:styleId="Char1">
    <w:name w:val="تذييل صفحة Char"/>
    <w:basedOn w:val="a0"/>
    <w:link w:val="a8"/>
    <w:uiPriority w:val="99"/>
    <w:rsid w:val="00D561F3"/>
    <w:rPr>
      <w:sz w:val="24"/>
      <w:szCs w:val="24"/>
    </w:rPr>
  </w:style>
  <w:style w:type="character" w:customStyle="1" w:styleId="largfont">
    <w:name w:val="largfont"/>
    <w:basedOn w:val="a0"/>
    <w:rsid w:val="0046469C"/>
  </w:style>
  <w:style w:type="paragraph" w:styleId="a9">
    <w:name w:val="Balloon Text"/>
    <w:basedOn w:val="a"/>
    <w:link w:val="Char2"/>
    <w:uiPriority w:val="99"/>
    <w:rsid w:val="007223D5"/>
    <w:rPr>
      <w:rFonts w:ascii="Tahoma" w:hAnsi="Tahoma" w:cs="Tahoma"/>
      <w:sz w:val="16"/>
      <w:szCs w:val="16"/>
    </w:rPr>
  </w:style>
  <w:style w:type="character" w:customStyle="1" w:styleId="Char2">
    <w:name w:val="نص في بالون Char"/>
    <w:basedOn w:val="a0"/>
    <w:link w:val="a9"/>
    <w:uiPriority w:val="99"/>
    <w:rsid w:val="007223D5"/>
    <w:rPr>
      <w:rFonts w:ascii="Tahoma" w:hAnsi="Tahoma" w:cs="Tahoma"/>
      <w:sz w:val="16"/>
      <w:szCs w:val="16"/>
    </w:rPr>
  </w:style>
  <w:style w:type="paragraph" w:styleId="aa">
    <w:name w:val="Body Text"/>
    <w:basedOn w:val="a"/>
    <w:link w:val="Char3"/>
    <w:rsid w:val="003273E7"/>
    <w:pPr>
      <w:bidi/>
      <w:jc w:val="lowKashida"/>
    </w:pPr>
    <w:rPr>
      <w:rFonts w:cs="Traditional Arabic"/>
      <w:sz w:val="20"/>
      <w:szCs w:val="32"/>
    </w:rPr>
  </w:style>
  <w:style w:type="character" w:customStyle="1" w:styleId="Char3">
    <w:name w:val="نص أساسي Char"/>
    <w:basedOn w:val="a0"/>
    <w:link w:val="aa"/>
    <w:rsid w:val="003273E7"/>
    <w:rPr>
      <w:rFonts w:cs="Traditional Arabic"/>
      <w:szCs w:val="32"/>
    </w:rPr>
  </w:style>
  <w:style w:type="paragraph" w:styleId="ab">
    <w:name w:val="TOC Heading"/>
    <w:basedOn w:val="1"/>
    <w:next w:val="a"/>
    <w:uiPriority w:val="39"/>
    <w:semiHidden/>
    <w:unhideWhenUsed/>
    <w:qFormat/>
    <w:rsid w:val="00DC1EA3"/>
    <w:pPr>
      <w:spacing w:line="276" w:lineRule="auto"/>
      <w:outlineLvl w:val="9"/>
    </w:pPr>
  </w:style>
  <w:style w:type="paragraph" w:styleId="20">
    <w:name w:val="toc 2"/>
    <w:basedOn w:val="a"/>
    <w:next w:val="a"/>
    <w:autoRedefine/>
    <w:uiPriority w:val="39"/>
    <w:unhideWhenUsed/>
    <w:qFormat/>
    <w:rsid w:val="00A30B17"/>
    <w:pPr>
      <w:bidi/>
      <w:spacing w:after="100" w:line="276" w:lineRule="auto"/>
      <w:ind w:left="220"/>
    </w:pPr>
    <w:rPr>
      <w:rFonts w:asciiTheme="minorHAnsi" w:eastAsiaTheme="minorEastAsia" w:hAnsiTheme="minorHAnsi" w:cstheme="minorBidi"/>
      <w:sz w:val="22"/>
      <w:szCs w:val="22"/>
      <w:lang w:bidi="ar-IQ"/>
    </w:rPr>
  </w:style>
  <w:style w:type="paragraph" w:styleId="10">
    <w:name w:val="toc 1"/>
    <w:basedOn w:val="a"/>
    <w:next w:val="a"/>
    <w:autoRedefine/>
    <w:uiPriority w:val="39"/>
    <w:unhideWhenUsed/>
    <w:qFormat/>
    <w:rsid w:val="00DC1EA3"/>
    <w:pPr>
      <w:spacing w:after="100" w:line="276" w:lineRule="auto"/>
    </w:pPr>
    <w:rPr>
      <w:rFonts w:asciiTheme="minorHAnsi" w:eastAsiaTheme="minorEastAsia" w:hAnsiTheme="minorHAnsi" w:cstheme="minorBidi"/>
      <w:sz w:val="22"/>
      <w:szCs w:val="22"/>
    </w:rPr>
  </w:style>
  <w:style w:type="paragraph" w:styleId="3">
    <w:name w:val="toc 3"/>
    <w:basedOn w:val="a"/>
    <w:next w:val="a"/>
    <w:autoRedefine/>
    <w:uiPriority w:val="39"/>
    <w:unhideWhenUsed/>
    <w:qFormat/>
    <w:rsid w:val="00DC1EA3"/>
    <w:pPr>
      <w:spacing w:after="100" w:line="276" w:lineRule="auto"/>
      <w:ind w:left="440"/>
    </w:pPr>
    <w:rPr>
      <w:rFonts w:asciiTheme="minorHAnsi" w:eastAsiaTheme="minorEastAsia" w:hAnsiTheme="minorHAnsi" w:cstheme="minorBidi"/>
      <w:sz w:val="22"/>
      <w:szCs w:val="22"/>
    </w:rPr>
  </w:style>
  <w:style w:type="character" w:styleId="ac">
    <w:name w:val="line number"/>
    <w:basedOn w:val="a0"/>
    <w:rsid w:val="009B7661"/>
  </w:style>
  <w:style w:type="character" w:styleId="ad">
    <w:name w:val="Placeholder Text"/>
    <w:basedOn w:val="a0"/>
    <w:uiPriority w:val="99"/>
    <w:semiHidden/>
    <w:rsid w:val="00FE722D"/>
    <w:rPr>
      <w:color w:val="808080"/>
    </w:rPr>
  </w:style>
  <w:style w:type="paragraph" w:styleId="ae">
    <w:name w:val="Subtitle"/>
    <w:basedOn w:val="a"/>
    <w:next w:val="a"/>
    <w:link w:val="Char4"/>
    <w:uiPriority w:val="11"/>
    <w:qFormat/>
    <w:rsid w:val="006B6964"/>
    <w:pPr>
      <w:numPr>
        <w:ilvl w:val="1"/>
      </w:numPr>
      <w:bidi/>
      <w:spacing w:after="200" w:line="276" w:lineRule="auto"/>
      <w:ind w:left="851"/>
    </w:pPr>
    <w:rPr>
      <w:rFonts w:asciiTheme="majorHAnsi" w:eastAsiaTheme="majorEastAsia" w:hAnsiTheme="majorHAnsi" w:cstheme="majorBidi"/>
      <w:i/>
      <w:iCs/>
      <w:color w:val="4F81BD" w:themeColor="accent1"/>
      <w:spacing w:val="15"/>
    </w:rPr>
  </w:style>
  <w:style w:type="character" w:customStyle="1" w:styleId="Char4">
    <w:name w:val="عنوان فرعي Char"/>
    <w:basedOn w:val="a0"/>
    <w:link w:val="ae"/>
    <w:uiPriority w:val="11"/>
    <w:rsid w:val="006B6964"/>
    <w:rPr>
      <w:rFonts w:asciiTheme="majorHAnsi" w:eastAsiaTheme="majorEastAsia" w:hAnsiTheme="majorHAnsi" w:cstheme="majorBidi"/>
      <w:i/>
      <w:iCs/>
      <w:color w:val="4F81BD" w:themeColor="accent1"/>
      <w:spacing w:val="15"/>
      <w:sz w:val="24"/>
      <w:szCs w:val="24"/>
    </w:rPr>
  </w:style>
  <w:style w:type="table" w:styleId="af">
    <w:name w:val="Table Grid"/>
    <w:basedOn w:val="a1"/>
    <w:uiPriority w:val="59"/>
    <w:rsid w:val="00D61C14"/>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5">
    <w:name w:val="نص تعليق ختامي Char"/>
    <w:basedOn w:val="a0"/>
    <w:link w:val="af0"/>
    <w:uiPriority w:val="99"/>
    <w:rsid w:val="009F57D8"/>
    <w:rPr>
      <w:rFonts w:asciiTheme="minorHAnsi" w:eastAsiaTheme="minorEastAsia" w:hAnsiTheme="minorHAnsi" w:cstheme="minorBidi"/>
      <w:kern w:val="2"/>
      <w:lang w:eastAsia="zh-TW"/>
    </w:rPr>
  </w:style>
  <w:style w:type="paragraph" w:styleId="af0">
    <w:name w:val="endnote text"/>
    <w:basedOn w:val="a"/>
    <w:link w:val="Char5"/>
    <w:uiPriority w:val="99"/>
    <w:unhideWhenUsed/>
    <w:rsid w:val="009F57D8"/>
    <w:pPr>
      <w:ind w:left="0" w:right="0"/>
      <w:jc w:val="left"/>
    </w:pPr>
    <w:rPr>
      <w:rFonts w:asciiTheme="minorHAnsi" w:eastAsiaTheme="minorEastAsia" w:hAnsiTheme="minorHAnsi" w:cstheme="minorBidi"/>
      <w:kern w:val="2"/>
      <w:sz w:val="20"/>
      <w:szCs w:val="20"/>
      <w:lang w:eastAsia="zh-TW"/>
    </w:rPr>
  </w:style>
  <w:style w:type="character" w:styleId="Hyperlink">
    <w:name w:val="Hyperlink"/>
    <w:basedOn w:val="a0"/>
    <w:uiPriority w:val="99"/>
    <w:unhideWhenUsed/>
    <w:rsid w:val="009F57D8"/>
    <w:rPr>
      <w:color w:val="0000FF" w:themeColor="hyperlink"/>
      <w:u w:val="single"/>
    </w:rPr>
  </w:style>
  <w:style w:type="paragraph" w:styleId="af1">
    <w:name w:val="No Spacing"/>
    <w:uiPriority w:val="1"/>
    <w:qFormat/>
    <w:rsid w:val="009F57D8"/>
    <w:pPr>
      <w:ind w:left="0" w:right="0"/>
      <w:jc w:val="left"/>
    </w:pPr>
    <w:rPr>
      <w:rFonts w:asciiTheme="minorHAnsi" w:eastAsiaTheme="minorEastAsia" w:hAnsiTheme="minorHAnsi" w:cstheme="minorBidi"/>
      <w:kern w:val="2"/>
      <w:sz w:val="22"/>
      <w:szCs w:val="22"/>
      <w:lang w:eastAsia="zh-TW"/>
    </w:rPr>
  </w:style>
  <w:style w:type="table" w:customStyle="1" w:styleId="MediumGrid1-Accent41">
    <w:name w:val="Medium Grid 1 - Accent 41"/>
    <w:basedOn w:val="a1"/>
    <w:uiPriority w:val="67"/>
    <w:rsid w:val="009F57D8"/>
    <w:pPr>
      <w:ind w:left="0" w:right="0"/>
      <w:jc w:val="left"/>
    </w:pPr>
    <w:rPr>
      <w:rFonts w:asciiTheme="minorHAnsi" w:eastAsiaTheme="minorEastAsia" w:hAnsiTheme="minorHAnsi" w:cstheme="minorBidi"/>
      <w:kern w:val="2"/>
      <w:sz w:val="22"/>
      <w:szCs w:val="22"/>
      <w:lang w:eastAsia="zh-TW" w:bidi="en-US"/>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customStyle="1" w:styleId="yiv5574845459msonormal">
    <w:name w:val="yiv5574845459msonormal"/>
    <w:basedOn w:val="a"/>
    <w:uiPriority w:val="99"/>
    <w:rsid w:val="0061113C"/>
    <w:pPr>
      <w:spacing w:before="100" w:beforeAutospacing="1" w:after="100" w:afterAutospacing="1"/>
      <w:ind w:left="0" w:right="0"/>
      <w:jc w:val="left"/>
    </w:pPr>
  </w:style>
  <w:style w:type="character" w:customStyle="1" w:styleId="apple-converted-space">
    <w:name w:val="apple-converted-space"/>
    <w:basedOn w:val="a0"/>
    <w:rsid w:val="007210F3"/>
  </w:style>
  <w:style w:type="character" w:styleId="af2">
    <w:name w:val="FollowedHyperlink"/>
    <w:basedOn w:val="a0"/>
    <w:uiPriority w:val="99"/>
    <w:unhideWhenUsed/>
    <w:rsid w:val="001E53C3"/>
    <w:rPr>
      <w:color w:val="800080" w:themeColor="followedHyperlink"/>
      <w:u w:val="single"/>
    </w:rPr>
  </w:style>
  <w:style w:type="paragraph" w:styleId="af3">
    <w:name w:val="Normal (Web)"/>
    <w:basedOn w:val="a"/>
    <w:uiPriority w:val="99"/>
    <w:unhideWhenUsed/>
    <w:rsid w:val="001E53C3"/>
    <w:pPr>
      <w:spacing w:before="100" w:beforeAutospacing="1" w:after="100" w:afterAutospacing="1"/>
      <w:ind w:left="0" w:right="0"/>
      <w:jc w:val="left"/>
    </w:pPr>
  </w:style>
  <w:style w:type="character" w:styleId="af4">
    <w:name w:val="Subtle Emphasis"/>
    <w:uiPriority w:val="19"/>
    <w:qFormat/>
    <w:rsid w:val="001E53C3"/>
    <w:rPr>
      <w:i/>
      <w:iCs/>
      <w:color w:val="808080"/>
    </w:rPr>
  </w:style>
  <w:style w:type="character" w:customStyle="1" w:styleId="hadeth">
    <w:name w:val="hadeth"/>
    <w:basedOn w:val="a0"/>
    <w:rsid w:val="001E53C3"/>
  </w:style>
  <w:style w:type="character" w:customStyle="1" w:styleId="htmlcover">
    <w:name w:val="htmlcover"/>
    <w:basedOn w:val="a0"/>
    <w:rsid w:val="001E53C3"/>
  </w:style>
  <w:style w:type="character" w:customStyle="1" w:styleId="lbblue">
    <w:name w:val="lbblue"/>
    <w:basedOn w:val="a0"/>
    <w:rsid w:val="001E53C3"/>
  </w:style>
  <w:style w:type="character" w:customStyle="1" w:styleId="postbody">
    <w:name w:val="postbody"/>
    <w:basedOn w:val="a0"/>
    <w:rsid w:val="001E53C3"/>
  </w:style>
  <w:style w:type="character" w:styleId="af5">
    <w:name w:val="Strong"/>
    <w:basedOn w:val="a0"/>
    <w:uiPriority w:val="22"/>
    <w:qFormat/>
    <w:rsid w:val="001E53C3"/>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pPr>
        <w:ind w:left="851" w:right="142"/>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qFormat="1"/>
    <w:lsdException w:name="toc 2" w:uiPriority="39" w:qFormat="1"/>
    <w:lsdException w:name="toc 3" w:uiPriority="39" w:qFormat="1"/>
    <w:lsdException w:name="footnote text" w:uiPriority="99"/>
    <w:lsdException w:name="header" w:uiPriority="99"/>
    <w:lsdException w:name="footer" w:uiPriority="99"/>
    <w:lsdException w:name="caption" w:qFormat="1"/>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3F26"/>
    <w:rPr>
      <w:sz w:val="24"/>
      <w:szCs w:val="24"/>
    </w:rPr>
  </w:style>
  <w:style w:type="paragraph" w:styleId="1">
    <w:name w:val="heading 1"/>
    <w:basedOn w:val="a"/>
    <w:next w:val="a"/>
    <w:link w:val="1Char"/>
    <w:qFormat/>
    <w:rsid w:val="00DC1EA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nhideWhenUsed/>
    <w:qFormat/>
    <w:rsid w:val="0018523B"/>
    <w:pPr>
      <w:keepNext/>
      <w:keepLines/>
      <w:bidi/>
      <w:spacing w:before="200" w:line="276" w:lineRule="auto"/>
      <w:ind w:left="0" w:right="0"/>
      <w:jc w:val="left"/>
      <w:outlineLvl w:val="1"/>
    </w:pPr>
    <w:rPr>
      <w:rFonts w:asciiTheme="majorHAnsi" w:eastAsiaTheme="majorEastAsia" w:hAnsiTheme="majorHAnsi" w:cstheme="majorBidi"/>
      <w:b/>
      <w:bCs/>
      <w:color w:val="4F81BD" w:themeColor="accent1"/>
      <w:sz w:val="26"/>
      <w:szCs w:val="26"/>
    </w:rPr>
  </w:style>
  <w:style w:type="paragraph" w:styleId="8">
    <w:name w:val="heading 8"/>
    <w:basedOn w:val="a"/>
    <w:next w:val="a"/>
    <w:link w:val="8Char"/>
    <w:uiPriority w:val="99"/>
    <w:qFormat/>
    <w:rsid w:val="009F57D8"/>
    <w:pPr>
      <w:keepNext/>
      <w:bidi/>
      <w:spacing w:before="100" w:beforeAutospacing="1" w:after="100" w:afterAutospacing="1"/>
      <w:ind w:left="26" w:right="0"/>
      <w:jc w:val="center"/>
      <w:outlineLvl w:val="7"/>
    </w:pPr>
    <w:rPr>
      <w:rFonts w:ascii="Arial" w:hAnsi="Arial"/>
      <w:b/>
      <w:bCs/>
      <w:color w:val="000000"/>
      <w:sz w:val="70"/>
      <w:szCs w:val="68"/>
      <w:u w:val="single"/>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DC1EA3"/>
    <w:rPr>
      <w:rFonts w:asciiTheme="majorHAnsi" w:eastAsiaTheme="majorEastAsia" w:hAnsiTheme="majorHAnsi" w:cstheme="majorBidi"/>
      <w:b/>
      <w:bCs/>
      <w:color w:val="365F91" w:themeColor="accent1" w:themeShade="BF"/>
      <w:sz w:val="28"/>
      <w:szCs w:val="28"/>
    </w:rPr>
  </w:style>
  <w:style w:type="character" w:customStyle="1" w:styleId="2Char">
    <w:name w:val="عنوان 2 Char"/>
    <w:basedOn w:val="a0"/>
    <w:link w:val="2"/>
    <w:rsid w:val="0018523B"/>
    <w:rPr>
      <w:rFonts w:asciiTheme="majorHAnsi" w:eastAsiaTheme="majorEastAsia" w:hAnsiTheme="majorHAnsi" w:cstheme="majorBidi"/>
      <w:b/>
      <w:bCs/>
      <w:color w:val="4F81BD" w:themeColor="accent1"/>
      <w:sz w:val="26"/>
      <w:szCs w:val="26"/>
    </w:rPr>
  </w:style>
  <w:style w:type="character" w:customStyle="1" w:styleId="8Char">
    <w:name w:val="عنوان 8 Char"/>
    <w:basedOn w:val="a0"/>
    <w:link w:val="8"/>
    <w:uiPriority w:val="99"/>
    <w:rsid w:val="009F57D8"/>
    <w:rPr>
      <w:rFonts w:ascii="Arial" w:hAnsi="Arial"/>
      <w:b/>
      <w:bCs/>
      <w:color w:val="000000"/>
      <w:sz w:val="70"/>
      <w:szCs w:val="68"/>
      <w:u w:val="single"/>
      <w14:shadow w14:blurRad="50800" w14:dist="38100" w14:dir="2700000" w14:sx="100000" w14:sy="100000" w14:kx="0" w14:ky="0" w14:algn="tl">
        <w14:srgbClr w14:val="000000">
          <w14:alpha w14:val="60000"/>
        </w14:srgbClr>
      </w14:shadow>
    </w:rPr>
  </w:style>
  <w:style w:type="paragraph" w:styleId="a3">
    <w:name w:val="footnote text"/>
    <w:basedOn w:val="a"/>
    <w:link w:val="Char"/>
    <w:uiPriority w:val="99"/>
    <w:unhideWhenUsed/>
    <w:rsid w:val="00545B46"/>
    <w:rPr>
      <w:sz w:val="20"/>
      <w:szCs w:val="20"/>
    </w:rPr>
  </w:style>
  <w:style w:type="character" w:customStyle="1" w:styleId="Char">
    <w:name w:val="نص حاشية سفلية Char"/>
    <w:basedOn w:val="a0"/>
    <w:link w:val="a3"/>
    <w:uiPriority w:val="99"/>
    <w:rsid w:val="00545B46"/>
  </w:style>
  <w:style w:type="paragraph" w:styleId="a4">
    <w:name w:val="List Paragraph"/>
    <w:basedOn w:val="a"/>
    <w:uiPriority w:val="34"/>
    <w:qFormat/>
    <w:rsid w:val="00545B46"/>
    <w:pPr>
      <w:ind w:left="720"/>
    </w:pPr>
  </w:style>
  <w:style w:type="character" w:styleId="a5">
    <w:name w:val="footnote reference"/>
    <w:basedOn w:val="a0"/>
    <w:unhideWhenUsed/>
    <w:rsid w:val="00545B46"/>
    <w:rPr>
      <w:rFonts w:ascii="Times New Roman" w:hAnsi="Times New Roman" w:cs="Times New Roman" w:hint="default"/>
      <w:vertAlign w:val="superscript"/>
    </w:rPr>
  </w:style>
  <w:style w:type="character" w:styleId="a6">
    <w:name w:val="Book Title"/>
    <w:basedOn w:val="a0"/>
    <w:uiPriority w:val="33"/>
    <w:qFormat/>
    <w:rsid w:val="00545B46"/>
    <w:rPr>
      <w:rFonts w:ascii="Times New Roman" w:hAnsi="Times New Roman" w:cs="Times New Roman" w:hint="default"/>
      <w:b/>
      <w:bCs/>
      <w:smallCaps/>
      <w:spacing w:val="5"/>
    </w:rPr>
  </w:style>
  <w:style w:type="paragraph" w:styleId="a7">
    <w:name w:val="header"/>
    <w:basedOn w:val="a"/>
    <w:link w:val="Char0"/>
    <w:uiPriority w:val="99"/>
    <w:rsid w:val="00D561F3"/>
    <w:pPr>
      <w:tabs>
        <w:tab w:val="center" w:pos="4153"/>
        <w:tab w:val="right" w:pos="8306"/>
      </w:tabs>
    </w:pPr>
  </w:style>
  <w:style w:type="character" w:customStyle="1" w:styleId="Char0">
    <w:name w:val="رأس الصفحة Char"/>
    <w:basedOn w:val="a0"/>
    <w:link w:val="a7"/>
    <w:uiPriority w:val="99"/>
    <w:rsid w:val="00D561F3"/>
    <w:rPr>
      <w:sz w:val="24"/>
      <w:szCs w:val="24"/>
    </w:rPr>
  </w:style>
  <w:style w:type="paragraph" w:styleId="a8">
    <w:name w:val="footer"/>
    <w:basedOn w:val="a"/>
    <w:link w:val="Char1"/>
    <w:uiPriority w:val="99"/>
    <w:rsid w:val="00D561F3"/>
    <w:pPr>
      <w:tabs>
        <w:tab w:val="center" w:pos="4153"/>
        <w:tab w:val="right" w:pos="8306"/>
      </w:tabs>
    </w:pPr>
  </w:style>
  <w:style w:type="character" w:customStyle="1" w:styleId="Char1">
    <w:name w:val="تذييل الصفحة Char"/>
    <w:basedOn w:val="a0"/>
    <w:link w:val="a8"/>
    <w:uiPriority w:val="99"/>
    <w:rsid w:val="00D561F3"/>
    <w:rPr>
      <w:sz w:val="24"/>
      <w:szCs w:val="24"/>
    </w:rPr>
  </w:style>
  <w:style w:type="character" w:customStyle="1" w:styleId="largfont">
    <w:name w:val="largfont"/>
    <w:basedOn w:val="a0"/>
    <w:rsid w:val="0046469C"/>
  </w:style>
  <w:style w:type="paragraph" w:styleId="a9">
    <w:name w:val="Balloon Text"/>
    <w:basedOn w:val="a"/>
    <w:link w:val="Char2"/>
    <w:uiPriority w:val="99"/>
    <w:rsid w:val="007223D5"/>
    <w:rPr>
      <w:rFonts w:ascii="Tahoma" w:hAnsi="Tahoma" w:cs="Tahoma"/>
      <w:sz w:val="16"/>
      <w:szCs w:val="16"/>
    </w:rPr>
  </w:style>
  <w:style w:type="character" w:customStyle="1" w:styleId="Char2">
    <w:name w:val="نص في بالون Char"/>
    <w:basedOn w:val="a0"/>
    <w:link w:val="a9"/>
    <w:uiPriority w:val="99"/>
    <w:rsid w:val="007223D5"/>
    <w:rPr>
      <w:rFonts w:ascii="Tahoma" w:hAnsi="Tahoma" w:cs="Tahoma"/>
      <w:sz w:val="16"/>
      <w:szCs w:val="16"/>
    </w:rPr>
  </w:style>
  <w:style w:type="paragraph" w:styleId="aa">
    <w:name w:val="Body Text"/>
    <w:basedOn w:val="a"/>
    <w:link w:val="Char3"/>
    <w:rsid w:val="003273E7"/>
    <w:pPr>
      <w:bidi/>
      <w:jc w:val="lowKashida"/>
    </w:pPr>
    <w:rPr>
      <w:rFonts w:cs="Traditional Arabic"/>
      <w:sz w:val="20"/>
      <w:szCs w:val="32"/>
    </w:rPr>
  </w:style>
  <w:style w:type="character" w:customStyle="1" w:styleId="Char3">
    <w:name w:val="نص أساسي Char"/>
    <w:basedOn w:val="a0"/>
    <w:link w:val="aa"/>
    <w:rsid w:val="003273E7"/>
    <w:rPr>
      <w:rFonts w:cs="Traditional Arabic"/>
      <w:szCs w:val="32"/>
    </w:rPr>
  </w:style>
  <w:style w:type="paragraph" w:styleId="ab">
    <w:name w:val="TOC Heading"/>
    <w:basedOn w:val="1"/>
    <w:next w:val="a"/>
    <w:uiPriority w:val="39"/>
    <w:semiHidden/>
    <w:unhideWhenUsed/>
    <w:qFormat/>
    <w:rsid w:val="00DC1EA3"/>
    <w:pPr>
      <w:spacing w:line="276" w:lineRule="auto"/>
      <w:outlineLvl w:val="9"/>
    </w:pPr>
  </w:style>
  <w:style w:type="paragraph" w:styleId="20">
    <w:name w:val="toc 2"/>
    <w:basedOn w:val="a"/>
    <w:next w:val="a"/>
    <w:autoRedefine/>
    <w:uiPriority w:val="39"/>
    <w:unhideWhenUsed/>
    <w:qFormat/>
    <w:rsid w:val="00A30B17"/>
    <w:pPr>
      <w:bidi/>
      <w:spacing w:after="100" w:line="276" w:lineRule="auto"/>
      <w:ind w:left="220"/>
    </w:pPr>
    <w:rPr>
      <w:rFonts w:asciiTheme="minorHAnsi" w:eastAsiaTheme="minorEastAsia" w:hAnsiTheme="minorHAnsi" w:cstheme="minorBidi"/>
      <w:sz w:val="22"/>
      <w:szCs w:val="22"/>
      <w:lang w:bidi="ar-IQ"/>
    </w:rPr>
  </w:style>
  <w:style w:type="paragraph" w:styleId="10">
    <w:name w:val="toc 1"/>
    <w:basedOn w:val="a"/>
    <w:next w:val="a"/>
    <w:autoRedefine/>
    <w:uiPriority w:val="39"/>
    <w:unhideWhenUsed/>
    <w:qFormat/>
    <w:rsid w:val="00DC1EA3"/>
    <w:pPr>
      <w:spacing w:after="100" w:line="276" w:lineRule="auto"/>
    </w:pPr>
    <w:rPr>
      <w:rFonts w:asciiTheme="minorHAnsi" w:eastAsiaTheme="minorEastAsia" w:hAnsiTheme="minorHAnsi" w:cstheme="minorBidi"/>
      <w:sz w:val="22"/>
      <w:szCs w:val="22"/>
    </w:rPr>
  </w:style>
  <w:style w:type="paragraph" w:styleId="3">
    <w:name w:val="toc 3"/>
    <w:basedOn w:val="a"/>
    <w:next w:val="a"/>
    <w:autoRedefine/>
    <w:uiPriority w:val="39"/>
    <w:unhideWhenUsed/>
    <w:qFormat/>
    <w:rsid w:val="00DC1EA3"/>
    <w:pPr>
      <w:spacing w:after="100" w:line="276" w:lineRule="auto"/>
      <w:ind w:left="440"/>
    </w:pPr>
    <w:rPr>
      <w:rFonts w:asciiTheme="minorHAnsi" w:eastAsiaTheme="minorEastAsia" w:hAnsiTheme="minorHAnsi" w:cstheme="minorBidi"/>
      <w:sz w:val="22"/>
      <w:szCs w:val="22"/>
    </w:rPr>
  </w:style>
  <w:style w:type="character" w:styleId="ac">
    <w:name w:val="line number"/>
    <w:basedOn w:val="a0"/>
    <w:rsid w:val="009B7661"/>
  </w:style>
  <w:style w:type="character" w:styleId="ad">
    <w:name w:val="Placeholder Text"/>
    <w:basedOn w:val="a0"/>
    <w:uiPriority w:val="99"/>
    <w:semiHidden/>
    <w:rsid w:val="00FE722D"/>
    <w:rPr>
      <w:color w:val="808080"/>
    </w:rPr>
  </w:style>
  <w:style w:type="paragraph" w:styleId="ae">
    <w:name w:val="Subtitle"/>
    <w:basedOn w:val="a"/>
    <w:next w:val="a"/>
    <w:link w:val="Char4"/>
    <w:uiPriority w:val="11"/>
    <w:qFormat/>
    <w:rsid w:val="006B6964"/>
    <w:pPr>
      <w:numPr>
        <w:ilvl w:val="1"/>
      </w:numPr>
      <w:bidi/>
      <w:spacing w:after="200" w:line="276" w:lineRule="auto"/>
      <w:ind w:left="851"/>
    </w:pPr>
    <w:rPr>
      <w:rFonts w:asciiTheme="majorHAnsi" w:eastAsiaTheme="majorEastAsia" w:hAnsiTheme="majorHAnsi" w:cstheme="majorBidi"/>
      <w:i/>
      <w:iCs/>
      <w:color w:val="4F81BD" w:themeColor="accent1"/>
      <w:spacing w:val="15"/>
    </w:rPr>
  </w:style>
  <w:style w:type="character" w:customStyle="1" w:styleId="Char4">
    <w:name w:val="عنوان فرعي Char"/>
    <w:basedOn w:val="a0"/>
    <w:link w:val="ae"/>
    <w:uiPriority w:val="11"/>
    <w:rsid w:val="006B6964"/>
    <w:rPr>
      <w:rFonts w:asciiTheme="majorHAnsi" w:eastAsiaTheme="majorEastAsia" w:hAnsiTheme="majorHAnsi" w:cstheme="majorBidi"/>
      <w:i/>
      <w:iCs/>
      <w:color w:val="4F81BD" w:themeColor="accent1"/>
      <w:spacing w:val="15"/>
      <w:sz w:val="24"/>
      <w:szCs w:val="24"/>
    </w:rPr>
  </w:style>
  <w:style w:type="table" w:styleId="af">
    <w:name w:val="Table Grid"/>
    <w:basedOn w:val="a1"/>
    <w:uiPriority w:val="59"/>
    <w:rsid w:val="00D61C14"/>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5">
    <w:name w:val="نص تعليق ختامي Char"/>
    <w:basedOn w:val="a0"/>
    <w:link w:val="af0"/>
    <w:uiPriority w:val="99"/>
    <w:rsid w:val="009F57D8"/>
    <w:rPr>
      <w:rFonts w:asciiTheme="minorHAnsi" w:eastAsiaTheme="minorEastAsia" w:hAnsiTheme="minorHAnsi" w:cstheme="minorBidi"/>
      <w:kern w:val="2"/>
      <w:lang w:eastAsia="zh-TW"/>
    </w:rPr>
  </w:style>
  <w:style w:type="paragraph" w:styleId="af0">
    <w:name w:val="endnote text"/>
    <w:basedOn w:val="a"/>
    <w:link w:val="Char5"/>
    <w:uiPriority w:val="99"/>
    <w:unhideWhenUsed/>
    <w:rsid w:val="009F57D8"/>
    <w:pPr>
      <w:ind w:left="0" w:right="0"/>
      <w:jc w:val="left"/>
    </w:pPr>
    <w:rPr>
      <w:rFonts w:asciiTheme="minorHAnsi" w:eastAsiaTheme="minorEastAsia" w:hAnsiTheme="minorHAnsi" w:cstheme="minorBidi"/>
      <w:kern w:val="2"/>
      <w:sz w:val="20"/>
      <w:szCs w:val="20"/>
      <w:lang w:eastAsia="zh-TW"/>
    </w:rPr>
  </w:style>
  <w:style w:type="character" w:styleId="Hyperlink">
    <w:name w:val="Hyperlink"/>
    <w:basedOn w:val="a0"/>
    <w:uiPriority w:val="99"/>
    <w:unhideWhenUsed/>
    <w:rsid w:val="009F57D8"/>
    <w:rPr>
      <w:color w:val="0000FF" w:themeColor="hyperlink"/>
      <w:u w:val="single"/>
    </w:rPr>
  </w:style>
  <w:style w:type="paragraph" w:styleId="af1">
    <w:name w:val="No Spacing"/>
    <w:uiPriority w:val="1"/>
    <w:qFormat/>
    <w:rsid w:val="009F57D8"/>
    <w:pPr>
      <w:ind w:left="0" w:right="0"/>
      <w:jc w:val="left"/>
    </w:pPr>
    <w:rPr>
      <w:rFonts w:asciiTheme="minorHAnsi" w:eastAsiaTheme="minorEastAsia" w:hAnsiTheme="minorHAnsi" w:cstheme="minorBidi"/>
      <w:kern w:val="2"/>
      <w:sz w:val="22"/>
      <w:szCs w:val="22"/>
      <w:lang w:eastAsia="zh-TW"/>
    </w:rPr>
  </w:style>
  <w:style w:type="table" w:customStyle="1" w:styleId="MediumGrid1-Accent41">
    <w:name w:val="Medium Grid 1 - Accent 41"/>
    <w:basedOn w:val="a1"/>
    <w:uiPriority w:val="67"/>
    <w:rsid w:val="009F57D8"/>
    <w:pPr>
      <w:ind w:left="0" w:right="0"/>
      <w:jc w:val="left"/>
    </w:pPr>
    <w:rPr>
      <w:rFonts w:asciiTheme="minorHAnsi" w:eastAsiaTheme="minorEastAsia" w:hAnsiTheme="minorHAnsi" w:cstheme="minorBidi"/>
      <w:kern w:val="2"/>
      <w:sz w:val="22"/>
      <w:szCs w:val="22"/>
      <w:lang w:eastAsia="zh-TW" w:bidi="en-US"/>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customStyle="1" w:styleId="yiv5574845459msonormal">
    <w:name w:val="yiv5574845459msonormal"/>
    <w:basedOn w:val="a"/>
    <w:uiPriority w:val="99"/>
    <w:rsid w:val="0061113C"/>
    <w:pPr>
      <w:spacing w:before="100" w:beforeAutospacing="1" w:after="100" w:afterAutospacing="1"/>
      <w:ind w:left="0" w:right="0"/>
      <w:jc w:val="left"/>
    </w:pPr>
  </w:style>
  <w:style w:type="character" w:customStyle="1" w:styleId="apple-converted-space">
    <w:name w:val="apple-converted-space"/>
    <w:basedOn w:val="a0"/>
    <w:rsid w:val="007210F3"/>
  </w:style>
  <w:style w:type="character" w:styleId="af2">
    <w:name w:val="FollowedHyperlink"/>
    <w:basedOn w:val="a0"/>
    <w:uiPriority w:val="99"/>
    <w:unhideWhenUsed/>
    <w:rsid w:val="001E53C3"/>
    <w:rPr>
      <w:color w:val="800080" w:themeColor="followedHyperlink"/>
      <w:u w:val="single"/>
    </w:rPr>
  </w:style>
  <w:style w:type="paragraph" w:styleId="af3">
    <w:name w:val="Normal (Web)"/>
    <w:basedOn w:val="a"/>
    <w:uiPriority w:val="99"/>
    <w:unhideWhenUsed/>
    <w:rsid w:val="001E53C3"/>
    <w:pPr>
      <w:spacing w:before="100" w:beforeAutospacing="1" w:after="100" w:afterAutospacing="1"/>
      <w:ind w:left="0" w:right="0"/>
      <w:jc w:val="left"/>
    </w:pPr>
  </w:style>
  <w:style w:type="character" w:styleId="af4">
    <w:name w:val="Subtle Emphasis"/>
    <w:uiPriority w:val="19"/>
    <w:qFormat/>
    <w:rsid w:val="001E53C3"/>
    <w:rPr>
      <w:i/>
      <w:iCs/>
      <w:color w:val="808080"/>
    </w:rPr>
  </w:style>
  <w:style w:type="character" w:customStyle="1" w:styleId="hadeth">
    <w:name w:val="hadeth"/>
    <w:basedOn w:val="a0"/>
    <w:rsid w:val="001E53C3"/>
  </w:style>
  <w:style w:type="character" w:customStyle="1" w:styleId="htmlcover">
    <w:name w:val="htmlcover"/>
    <w:basedOn w:val="a0"/>
    <w:rsid w:val="001E53C3"/>
  </w:style>
  <w:style w:type="character" w:customStyle="1" w:styleId="lbblue">
    <w:name w:val="lbblue"/>
    <w:basedOn w:val="a0"/>
    <w:rsid w:val="001E53C3"/>
  </w:style>
  <w:style w:type="character" w:customStyle="1" w:styleId="postbody">
    <w:name w:val="postbody"/>
    <w:basedOn w:val="a0"/>
    <w:rsid w:val="001E53C3"/>
  </w:style>
  <w:style w:type="character" w:styleId="af5">
    <w:name w:val="Strong"/>
    <w:basedOn w:val="a0"/>
    <w:uiPriority w:val="22"/>
    <w:qFormat/>
    <w:rsid w:val="001E53C3"/>
    <w:rPr>
      <w:b/>
      <w:bCs/>
    </w:rPr>
  </w:style>
</w:styles>
</file>

<file path=word/webSettings.xml><?xml version="1.0" encoding="utf-8"?>
<w:webSettings xmlns:r="http://schemas.openxmlformats.org/officeDocument/2006/relationships" xmlns:w="http://schemas.openxmlformats.org/wordprocessingml/2006/main">
  <w:divs>
    <w:div w:id="286085024">
      <w:bodyDiv w:val="1"/>
      <w:marLeft w:val="0"/>
      <w:marRight w:val="0"/>
      <w:marTop w:val="0"/>
      <w:marBottom w:val="0"/>
      <w:divBdr>
        <w:top w:val="none" w:sz="0" w:space="0" w:color="auto"/>
        <w:left w:val="none" w:sz="0" w:space="0" w:color="auto"/>
        <w:bottom w:val="none" w:sz="0" w:space="0" w:color="auto"/>
        <w:right w:val="none" w:sz="0" w:space="0" w:color="auto"/>
      </w:divBdr>
    </w:div>
    <w:div w:id="568656538">
      <w:bodyDiv w:val="1"/>
      <w:marLeft w:val="0"/>
      <w:marRight w:val="0"/>
      <w:marTop w:val="0"/>
      <w:marBottom w:val="0"/>
      <w:divBdr>
        <w:top w:val="none" w:sz="0" w:space="0" w:color="auto"/>
        <w:left w:val="none" w:sz="0" w:space="0" w:color="auto"/>
        <w:bottom w:val="none" w:sz="0" w:space="0" w:color="auto"/>
        <w:right w:val="none" w:sz="0" w:space="0" w:color="auto"/>
      </w:divBdr>
    </w:div>
    <w:div w:id="676887547">
      <w:bodyDiv w:val="1"/>
      <w:marLeft w:val="0"/>
      <w:marRight w:val="0"/>
      <w:marTop w:val="0"/>
      <w:marBottom w:val="0"/>
      <w:divBdr>
        <w:top w:val="none" w:sz="0" w:space="0" w:color="auto"/>
        <w:left w:val="none" w:sz="0" w:space="0" w:color="auto"/>
        <w:bottom w:val="none" w:sz="0" w:space="0" w:color="auto"/>
        <w:right w:val="none" w:sz="0" w:space="0" w:color="auto"/>
      </w:divBdr>
    </w:div>
    <w:div w:id="1012607061">
      <w:bodyDiv w:val="1"/>
      <w:marLeft w:val="0"/>
      <w:marRight w:val="0"/>
      <w:marTop w:val="0"/>
      <w:marBottom w:val="0"/>
      <w:divBdr>
        <w:top w:val="none" w:sz="0" w:space="0" w:color="auto"/>
        <w:left w:val="none" w:sz="0" w:space="0" w:color="auto"/>
        <w:bottom w:val="none" w:sz="0" w:space="0" w:color="auto"/>
        <w:right w:val="none" w:sz="0" w:space="0" w:color="auto"/>
      </w:divBdr>
    </w:div>
    <w:div w:id="1069618301">
      <w:bodyDiv w:val="1"/>
      <w:marLeft w:val="0"/>
      <w:marRight w:val="0"/>
      <w:marTop w:val="0"/>
      <w:marBottom w:val="0"/>
      <w:divBdr>
        <w:top w:val="none" w:sz="0" w:space="0" w:color="auto"/>
        <w:left w:val="none" w:sz="0" w:space="0" w:color="auto"/>
        <w:bottom w:val="none" w:sz="0" w:space="0" w:color="auto"/>
        <w:right w:val="none" w:sz="0" w:space="0" w:color="auto"/>
      </w:divBdr>
    </w:div>
    <w:div w:id="1203665935">
      <w:bodyDiv w:val="1"/>
      <w:marLeft w:val="0"/>
      <w:marRight w:val="0"/>
      <w:marTop w:val="0"/>
      <w:marBottom w:val="0"/>
      <w:divBdr>
        <w:top w:val="none" w:sz="0" w:space="0" w:color="auto"/>
        <w:left w:val="none" w:sz="0" w:space="0" w:color="auto"/>
        <w:bottom w:val="none" w:sz="0" w:space="0" w:color="auto"/>
        <w:right w:val="none" w:sz="0" w:space="0" w:color="auto"/>
      </w:divBdr>
    </w:div>
    <w:div w:id="1521775649">
      <w:bodyDiv w:val="1"/>
      <w:marLeft w:val="0"/>
      <w:marRight w:val="0"/>
      <w:marTop w:val="0"/>
      <w:marBottom w:val="0"/>
      <w:divBdr>
        <w:top w:val="none" w:sz="0" w:space="0" w:color="auto"/>
        <w:left w:val="none" w:sz="0" w:space="0" w:color="auto"/>
        <w:bottom w:val="none" w:sz="0" w:space="0" w:color="auto"/>
        <w:right w:val="none" w:sz="0" w:space="0" w:color="auto"/>
      </w:divBdr>
    </w:div>
    <w:div w:id="1882204255">
      <w:bodyDiv w:val="1"/>
      <w:marLeft w:val="0"/>
      <w:marRight w:val="0"/>
      <w:marTop w:val="0"/>
      <w:marBottom w:val="0"/>
      <w:divBdr>
        <w:top w:val="none" w:sz="0" w:space="0" w:color="auto"/>
        <w:left w:val="none" w:sz="0" w:space="0" w:color="auto"/>
        <w:bottom w:val="none" w:sz="0" w:space="0" w:color="auto"/>
        <w:right w:val="none" w:sz="0" w:space="0" w:color="auto"/>
      </w:divBdr>
    </w:div>
    <w:div w:id="1949502494">
      <w:bodyDiv w:val="1"/>
      <w:marLeft w:val="0"/>
      <w:marRight w:val="0"/>
      <w:marTop w:val="0"/>
      <w:marBottom w:val="0"/>
      <w:divBdr>
        <w:top w:val="none" w:sz="0" w:space="0" w:color="auto"/>
        <w:left w:val="none" w:sz="0" w:space="0" w:color="auto"/>
        <w:bottom w:val="none" w:sz="0" w:space="0" w:color="auto"/>
        <w:right w:val="none" w:sz="0" w:space="0" w:color="auto"/>
      </w:divBdr>
    </w:div>
    <w:div w:id="19910569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footnotes.xml.rels><?xml version="1.0" encoding="UTF-8" standalone="yes"?>
<Relationships xmlns="http://schemas.openxmlformats.org/package/2006/relationships"><Relationship Id="rId2" Type="http://schemas.openxmlformats.org/officeDocument/2006/relationships/hyperlink" Target="http://library.islamweb.net/newlibrary/display_book.php?ID=1&amp;idfrom=1&amp;idto=768&amp;bk_no=67" TargetMode="External"/><Relationship Id="rId1" Type="http://schemas.openxmlformats.org/officeDocument/2006/relationships/hyperlink" Target="http://library.islamweb.net/newlibrary/display_book.php?ID=1&amp;idfrom=1&amp;idto=768&amp;bk_no=6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373B67-F937-4ADB-949B-AF8E97264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152</Pages>
  <Words>19870</Words>
  <Characters>113262</Characters>
  <Application>Microsoft Office Word</Application>
  <DocSecurity>0</DocSecurity>
  <Lines>943</Lines>
  <Paragraphs>265</Paragraphs>
  <ScaleCrop>false</ScaleCrop>
  <HeadingPairs>
    <vt:vector size="6" baseType="variant">
      <vt:variant>
        <vt:lpstr>العنوان</vt:lpstr>
      </vt:variant>
      <vt:variant>
        <vt:i4>1</vt:i4>
      </vt:variant>
      <vt:variant>
        <vt:lpstr>عناوين</vt:lpstr>
      </vt:variant>
      <vt:variant>
        <vt:i4>3</vt:i4>
      </vt:variant>
      <vt:variant>
        <vt:lpstr>Title</vt:lpstr>
      </vt:variant>
      <vt:variant>
        <vt:i4>1</vt:i4>
      </vt:variant>
    </vt:vector>
  </HeadingPairs>
  <TitlesOfParts>
    <vt:vector size="5" baseType="lpstr">
      <vt:lpstr>l</vt:lpstr>
      <vt:lpstr>    The thesis of AYEDH FHEED M ALGAHTANI  has been approved by the following:</vt:lpstr>
      <vt:lpstr>    Name of student: AYEDH FHEED M ALGAHTANI</vt:lpstr>
      <vt:lpstr>    </vt:lpstr>
      <vt:lpstr>l</vt:lpstr>
    </vt:vector>
  </TitlesOfParts>
  <Company>Grizli777</Company>
  <LinksUpToDate>false</LinksUpToDate>
  <CharactersWithSpaces>132867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dc:title>
  <dc:creator>umar</dc:creator>
  <cp:lastModifiedBy>ISDN</cp:lastModifiedBy>
  <cp:revision>2</cp:revision>
  <cp:lastPrinted>2015-01-08T18:15:00Z</cp:lastPrinted>
  <dcterms:created xsi:type="dcterms:W3CDTF">2015-03-23T21:37:00Z</dcterms:created>
  <dcterms:modified xsi:type="dcterms:W3CDTF">2015-03-23T21:37:00Z</dcterms:modified>
</cp:coreProperties>
</file>